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BD" w:rsidRDefault="007026BD" w:rsidP="007026BD">
      <w:pPr>
        <w:keepNext/>
        <w:keepLines/>
        <w:spacing w:after="240" w:line="240" w:lineRule="auto"/>
        <w:ind w:left="-5" w:right="-15" w:hanging="10"/>
        <w:outlineLvl w:val="1"/>
        <w:rPr>
          <w:rFonts w:eastAsia="Cambria" w:cs="Cambria"/>
          <w:b/>
          <w:sz w:val="28"/>
          <w:szCs w:val="28"/>
          <w:lang w:eastAsia="en-CA"/>
        </w:rPr>
      </w:pPr>
    </w:p>
    <w:p w:rsidR="007026BD" w:rsidRPr="007026BD" w:rsidRDefault="00117C5C" w:rsidP="007026BD">
      <w:pPr>
        <w:keepNext/>
        <w:keepLines/>
        <w:spacing w:after="240" w:line="240" w:lineRule="auto"/>
        <w:ind w:left="-5" w:right="-15" w:hanging="10"/>
        <w:outlineLvl w:val="1"/>
        <w:rPr>
          <w:rFonts w:eastAsia="Cambria" w:cs="Cambria"/>
          <w:b/>
          <w:sz w:val="28"/>
          <w:szCs w:val="28"/>
          <w:lang w:eastAsia="en-CA"/>
        </w:rPr>
      </w:pPr>
      <w:r>
        <w:rPr>
          <w:rFonts w:eastAsia="Cambria" w:cs="Cambria"/>
          <w:b/>
          <w:sz w:val="28"/>
          <w:szCs w:val="28"/>
          <w:lang w:eastAsia="en-CA"/>
        </w:rPr>
        <w:t xml:space="preserve">Section 2.2: </w:t>
      </w:r>
      <w:r w:rsidR="007026BD" w:rsidRPr="007026BD">
        <w:rPr>
          <w:rFonts w:eastAsia="Cambria" w:cs="Cambria"/>
          <w:b/>
          <w:sz w:val="28"/>
          <w:szCs w:val="28"/>
          <w:lang w:eastAsia="en-CA"/>
        </w:rPr>
        <w:t xml:space="preserve">Safety Rules </w:t>
      </w:r>
    </w:p>
    <w:p w:rsidR="007026BD" w:rsidRDefault="007026BD" w:rsidP="007026BD">
      <w:pPr>
        <w:spacing w:after="32" w:line="250" w:lineRule="auto"/>
        <w:jc w:val="center"/>
        <w:rPr>
          <w:rFonts w:eastAsia="Calibri" w:cstheme="minorHAnsi"/>
          <w:b/>
          <w:i/>
          <w:color w:val="000000"/>
          <w:lang w:eastAsia="en-CA"/>
        </w:rPr>
      </w:pPr>
      <w:r w:rsidRPr="007026BD">
        <w:rPr>
          <w:rFonts w:eastAsia="Calibri" w:cstheme="minorHAnsi"/>
          <w:b/>
          <w:i/>
          <w:color w:val="000000"/>
          <w:lang w:eastAsia="en-CA"/>
        </w:rPr>
        <w:t xml:space="preserve">We are all accountable for our actions and are expected to comply with the provisions </w:t>
      </w:r>
    </w:p>
    <w:p w:rsidR="007026BD" w:rsidRDefault="007026BD" w:rsidP="007026BD">
      <w:pPr>
        <w:spacing w:after="32" w:line="250" w:lineRule="auto"/>
        <w:jc w:val="center"/>
        <w:rPr>
          <w:rFonts w:eastAsia="Calibri" w:cstheme="minorHAnsi"/>
          <w:b/>
          <w:i/>
          <w:color w:val="000000"/>
          <w:lang w:eastAsia="en-CA"/>
        </w:rPr>
      </w:pPr>
      <w:proofErr w:type="gramStart"/>
      <w:r w:rsidRPr="007026BD">
        <w:rPr>
          <w:rFonts w:eastAsia="Calibri" w:cstheme="minorHAnsi"/>
          <w:b/>
          <w:i/>
          <w:color w:val="000000"/>
          <w:lang w:eastAsia="en-CA"/>
        </w:rPr>
        <w:t>of</w:t>
      </w:r>
      <w:proofErr w:type="gramEnd"/>
      <w:r w:rsidRPr="007026BD">
        <w:rPr>
          <w:rFonts w:eastAsia="Calibri" w:cstheme="minorHAnsi"/>
          <w:b/>
          <w:i/>
          <w:color w:val="000000"/>
          <w:lang w:eastAsia="en-CA"/>
        </w:rPr>
        <w:t xml:space="preserve"> the </w:t>
      </w:r>
      <w:r>
        <w:rPr>
          <w:rFonts w:eastAsia="Calibri" w:cstheme="minorHAnsi"/>
          <w:b/>
          <w:i/>
          <w:color w:val="000000"/>
          <w:lang w:eastAsia="en-CA"/>
        </w:rPr>
        <w:t>school</w:t>
      </w:r>
      <w:r w:rsidRPr="007026BD">
        <w:rPr>
          <w:rFonts w:eastAsia="Calibri" w:cstheme="minorHAnsi"/>
          <w:b/>
          <w:i/>
          <w:color w:val="000000"/>
          <w:lang w:eastAsia="en-CA"/>
        </w:rPr>
        <w:t xml:space="preserve"> division</w:t>
      </w:r>
      <w:r>
        <w:rPr>
          <w:rFonts w:eastAsia="Calibri" w:cstheme="minorHAnsi"/>
          <w:b/>
          <w:i/>
          <w:color w:val="000000"/>
          <w:lang w:eastAsia="en-CA"/>
        </w:rPr>
        <w:t>’s</w:t>
      </w:r>
      <w:r w:rsidRPr="007026BD">
        <w:rPr>
          <w:rFonts w:eastAsia="Calibri" w:cstheme="minorHAnsi"/>
          <w:b/>
          <w:i/>
          <w:color w:val="000000"/>
          <w:lang w:eastAsia="en-CA"/>
        </w:rPr>
        <w:t xml:space="preserve"> policies, procedures, practices and code of conduct.</w:t>
      </w:r>
    </w:p>
    <w:p w:rsidR="007026BD" w:rsidRPr="007026BD" w:rsidRDefault="007026BD" w:rsidP="007026BD">
      <w:pPr>
        <w:spacing w:after="32" w:line="250" w:lineRule="auto"/>
        <w:jc w:val="center"/>
        <w:rPr>
          <w:rFonts w:eastAsia="Calibri" w:cstheme="minorHAnsi"/>
          <w:b/>
          <w:i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 xml:space="preserve">Accidents, injuries, unsafe conditions and near misses shall be reported promptly to your supervisors, must complete </w:t>
      </w:r>
      <w:r w:rsidR="00117540">
        <w:rPr>
          <w:rFonts w:eastAsia="Calibri" w:cstheme="minorHAnsi"/>
          <w:color w:val="000000"/>
          <w:lang w:eastAsia="en-CA"/>
        </w:rPr>
        <w:t>an I</w:t>
      </w:r>
      <w:r w:rsidR="0023505F">
        <w:rPr>
          <w:rFonts w:eastAsia="Calibri" w:cstheme="minorHAnsi"/>
          <w:color w:val="000000"/>
          <w:lang w:eastAsia="en-CA"/>
        </w:rPr>
        <w:t xml:space="preserve">ncident </w:t>
      </w:r>
      <w:r w:rsidR="00117540">
        <w:rPr>
          <w:rFonts w:eastAsia="Calibri" w:cstheme="minorHAnsi"/>
          <w:color w:val="000000"/>
          <w:lang w:eastAsia="en-CA"/>
        </w:rPr>
        <w:t>Report F</w:t>
      </w:r>
      <w:r w:rsidR="0023505F" w:rsidRPr="0023505F">
        <w:rPr>
          <w:rFonts w:eastAsia="Calibri" w:cstheme="minorHAnsi"/>
          <w:color w:val="000000"/>
          <w:lang w:eastAsia="en-CA"/>
        </w:rPr>
        <w:t>orm</w:t>
      </w:r>
      <w:r w:rsidRPr="007026BD">
        <w:rPr>
          <w:rFonts w:eastAsia="Calibri" w:cstheme="minorHAnsi"/>
          <w:color w:val="000000"/>
          <w:lang w:eastAsia="en-CA"/>
        </w:rPr>
        <w:t xml:space="preserve"> as well.  All forms must be filled out within 24 hrs. </w:t>
      </w:r>
    </w:p>
    <w:p w:rsidR="007026BD" w:rsidRPr="007026BD" w:rsidRDefault="007026BD" w:rsidP="007026BD">
      <w:p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Have an awareness of your surroundings at all times.</w:t>
      </w:r>
    </w:p>
    <w:p w:rsidR="007026BD" w:rsidRPr="007026BD" w:rsidRDefault="007026BD" w:rsidP="007026BD">
      <w:pPr>
        <w:spacing w:after="32" w:line="25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Always check with your supervisor before carrying out any task or operation if you feel your personal safety or the safety of others may be at risk.</w:t>
      </w:r>
    </w:p>
    <w:p w:rsidR="007026BD" w:rsidRPr="007026BD" w:rsidRDefault="007026BD" w:rsidP="007026BD">
      <w:pPr>
        <w:spacing w:after="32" w:line="25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Inspect your equipment and tools before using them and report any defects and problems immediately.</w:t>
      </w:r>
    </w:p>
    <w:p w:rsidR="007026BD" w:rsidRPr="007026BD" w:rsidRDefault="007026BD" w:rsidP="007026BD">
      <w:pPr>
        <w:spacing w:after="32" w:line="25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 xml:space="preserve">Ensure complete read/review of all Safety Data Sheets applicable to product being used. </w:t>
      </w:r>
    </w:p>
    <w:p w:rsidR="007026BD" w:rsidRPr="007026BD" w:rsidRDefault="007026BD" w:rsidP="007026B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Ensure applicable Personal Protective Equipment (PPE) is worn and precautions are followed.</w:t>
      </w:r>
    </w:p>
    <w:p w:rsidR="007026BD" w:rsidRPr="007026BD" w:rsidRDefault="007026BD" w:rsidP="007026BD">
      <w:pPr>
        <w:spacing w:after="0" w:line="240" w:lineRule="auto"/>
        <w:ind w:left="720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Use the TLR Object Moving principles of good body mechanics when moving objects.</w:t>
      </w:r>
    </w:p>
    <w:p w:rsidR="007026BD" w:rsidRPr="007026BD" w:rsidRDefault="007026BD" w:rsidP="007026BD">
      <w:pPr>
        <w:spacing w:after="0" w:line="240" w:lineRule="auto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Wear closed toe, closed heal and supportive footwear that is appropriate to the risks associated with the job.</w:t>
      </w:r>
    </w:p>
    <w:p w:rsidR="007026BD" w:rsidRPr="007026BD" w:rsidRDefault="007026BD" w:rsidP="007026BD">
      <w:pPr>
        <w:spacing w:after="32" w:line="25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Use the PPE, the safeguards and safety appliances/equipment provided to protect your health and safety.</w:t>
      </w:r>
    </w:p>
    <w:p w:rsidR="007026BD" w:rsidRPr="007026BD" w:rsidRDefault="007026BD" w:rsidP="007026BD">
      <w:pPr>
        <w:spacing w:after="32" w:line="25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>Review the Job Safety Analysis (JSA) frequently.</w:t>
      </w:r>
    </w:p>
    <w:p w:rsidR="007026BD" w:rsidRPr="007026BD" w:rsidRDefault="007026BD" w:rsidP="007026BD">
      <w:pPr>
        <w:spacing w:after="32" w:line="250" w:lineRule="auto"/>
        <w:ind w:left="720" w:firstLine="2"/>
        <w:contextualSpacing/>
        <w:rPr>
          <w:rFonts w:eastAsia="Calibri" w:cstheme="minorHAnsi"/>
          <w:color w:val="000000"/>
          <w:lang w:eastAsia="en-CA"/>
        </w:rPr>
      </w:pPr>
    </w:p>
    <w:p w:rsidR="007026BD" w:rsidRPr="007026BD" w:rsidRDefault="007026BD" w:rsidP="007026BD">
      <w:pPr>
        <w:numPr>
          <w:ilvl w:val="1"/>
          <w:numId w:val="1"/>
        </w:numPr>
        <w:spacing w:after="0" w:line="240" w:lineRule="auto"/>
        <w:ind w:left="360"/>
        <w:contextualSpacing/>
        <w:rPr>
          <w:rFonts w:eastAsia="Calibri" w:cstheme="minorHAnsi"/>
          <w:color w:val="000000"/>
          <w:lang w:eastAsia="en-CA"/>
        </w:rPr>
      </w:pPr>
      <w:r w:rsidRPr="007026BD">
        <w:rPr>
          <w:rFonts w:eastAsia="Calibri" w:cstheme="minorHAnsi"/>
          <w:color w:val="000000"/>
          <w:lang w:eastAsia="en-CA"/>
        </w:rPr>
        <w:t xml:space="preserve">Wear clothing that is appropriate to the risks associated with the elements. </w:t>
      </w:r>
    </w:p>
    <w:p w:rsidR="007026BD" w:rsidRPr="007026BD" w:rsidRDefault="007026BD" w:rsidP="007026BD">
      <w:pPr>
        <w:autoSpaceDE w:val="0"/>
        <w:autoSpaceDN w:val="0"/>
        <w:spacing w:after="0" w:line="240" w:lineRule="auto"/>
        <w:ind w:left="1440"/>
        <w:contextualSpacing/>
        <w:rPr>
          <w:rFonts w:eastAsia="Calibri" w:cs="Times New Roman"/>
          <w:b/>
          <w:color w:val="000000"/>
          <w:lang w:eastAsia="en-CA"/>
        </w:rPr>
      </w:pPr>
    </w:p>
    <w:p w:rsidR="007026BD" w:rsidRPr="007026BD" w:rsidRDefault="007026BD" w:rsidP="007026BD">
      <w:pPr>
        <w:autoSpaceDE w:val="0"/>
        <w:autoSpaceDN w:val="0"/>
        <w:spacing w:after="0" w:line="240" w:lineRule="auto"/>
        <w:ind w:left="1440"/>
        <w:contextualSpacing/>
        <w:rPr>
          <w:rFonts w:eastAsia="Calibri" w:cs="Times New Roman"/>
          <w:b/>
          <w:color w:val="000000"/>
          <w:lang w:eastAsia="en-CA"/>
        </w:rPr>
      </w:pPr>
    </w:p>
    <w:p w:rsidR="007026BD" w:rsidRPr="007026BD" w:rsidRDefault="007026BD" w:rsidP="007026B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color w:val="000000"/>
          <w:sz w:val="24"/>
          <w:szCs w:val="24"/>
          <w:lang w:eastAsia="en-CA"/>
        </w:rPr>
      </w:pPr>
      <w:r w:rsidRPr="007026BD">
        <w:rPr>
          <w:rFonts w:eastAsia="Calibri" w:cs="Times New Roman"/>
          <w:b/>
          <w:color w:val="000000"/>
          <w:sz w:val="24"/>
          <w:szCs w:val="24"/>
          <w:lang w:eastAsia="en-CA"/>
        </w:rPr>
        <w:t>*** Failure to comply may result in discipline and/or termination ***</w:t>
      </w:r>
    </w:p>
    <w:p w:rsidR="007026BD" w:rsidRPr="007026BD" w:rsidRDefault="007026BD" w:rsidP="007026B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color w:val="000000"/>
          <w:sz w:val="24"/>
          <w:szCs w:val="24"/>
          <w:lang w:eastAsia="en-CA"/>
        </w:rPr>
      </w:pPr>
    </w:p>
    <w:p w:rsidR="007026BD" w:rsidRPr="007026BD" w:rsidRDefault="007026BD" w:rsidP="007026B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i/>
          <w:color w:val="000000"/>
          <w:sz w:val="24"/>
          <w:szCs w:val="24"/>
          <w:lang w:eastAsia="en-CA"/>
        </w:rPr>
      </w:pPr>
      <w:r w:rsidRPr="007026BD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>Reference: Sa</w:t>
      </w:r>
      <w:r w:rsidR="00646701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 xml:space="preserve">skatchewan Employment Act </w:t>
      </w:r>
    </w:p>
    <w:p w:rsidR="007026BD" w:rsidRPr="007026BD" w:rsidRDefault="007026BD" w:rsidP="007026BD">
      <w:pPr>
        <w:autoSpaceDE w:val="0"/>
        <w:autoSpaceDN w:val="0"/>
        <w:spacing w:before="100" w:beforeAutospacing="1" w:after="100" w:afterAutospacing="1" w:line="240" w:lineRule="auto"/>
        <w:ind w:left="-288"/>
        <w:contextualSpacing/>
        <w:jc w:val="center"/>
        <w:rPr>
          <w:rFonts w:eastAsia="Calibri" w:cs="Times New Roman"/>
          <w:b/>
          <w:color w:val="000000"/>
          <w:sz w:val="24"/>
          <w:szCs w:val="24"/>
          <w:lang w:eastAsia="en-CA"/>
        </w:rPr>
      </w:pPr>
      <w:r w:rsidRPr="007026BD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 xml:space="preserve">The Occupational Health and Safety </w:t>
      </w:r>
      <w:r w:rsidR="00646701">
        <w:rPr>
          <w:rFonts w:eastAsia="Calibri" w:cs="Times New Roman"/>
          <w:b/>
          <w:i/>
          <w:color w:val="000000"/>
          <w:sz w:val="24"/>
          <w:szCs w:val="24"/>
          <w:lang w:eastAsia="en-CA"/>
        </w:rPr>
        <w:t>Regulations, 2020</w:t>
      </w:r>
      <w:bookmarkStart w:id="0" w:name="_GoBack"/>
      <w:bookmarkEnd w:id="0"/>
    </w:p>
    <w:p w:rsidR="00591A6C" w:rsidRDefault="00591A6C"/>
    <w:sectPr w:rsidR="00591A6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BD" w:rsidRDefault="007026BD" w:rsidP="007026BD">
      <w:pPr>
        <w:spacing w:after="0" w:line="240" w:lineRule="auto"/>
      </w:pPr>
      <w:r>
        <w:separator/>
      </w:r>
    </w:p>
  </w:endnote>
  <w:endnote w:type="continuationSeparator" w:id="0">
    <w:p w:rsidR="007026BD" w:rsidRDefault="007026BD" w:rsidP="0070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BD" w:rsidRDefault="007026BD">
    <w:pPr>
      <w:pStyle w:val="Footer"/>
    </w:pPr>
    <w:r w:rsidRPr="00871D07">
      <w:rPr>
        <w:noProof/>
        <w:lang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-303530</wp:posOffset>
          </wp:positionV>
          <wp:extent cx="3446118" cy="542925"/>
          <wp:effectExtent l="0" t="0" r="0" b="0"/>
          <wp:wrapTight wrapText="bothSides">
            <wp:wrapPolygon edited="0">
              <wp:start x="119" y="1516"/>
              <wp:lineTo x="119" y="7579"/>
              <wp:lineTo x="9554" y="15158"/>
              <wp:lineTo x="15167" y="15916"/>
              <wp:lineTo x="17197" y="18947"/>
              <wp:lineTo x="21377" y="18947"/>
              <wp:lineTo x="21377" y="9095"/>
              <wp:lineTo x="19705" y="6821"/>
              <wp:lineTo x="14212" y="1516"/>
              <wp:lineTo x="119" y="1516"/>
            </wp:wrapPolygon>
          </wp:wrapTight>
          <wp:docPr id="2" name="Picture 2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11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BD" w:rsidRDefault="007026BD" w:rsidP="007026BD">
      <w:pPr>
        <w:spacing w:after="0" w:line="240" w:lineRule="auto"/>
      </w:pPr>
      <w:r>
        <w:separator/>
      </w:r>
    </w:p>
  </w:footnote>
  <w:footnote w:type="continuationSeparator" w:id="0">
    <w:p w:rsidR="007026BD" w:rsidRDefault="007026BD" w:rsidP="0070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BD" w:rsidRDefault="007026BD">
    <w:pPr>
      <w:pStyle w:val="Header"/>
    </w:pPr>
    <w:r w:rsidRPr="00871D07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F3C3668" wp14:editId="03FFFC51">
          <wp:simplePos x="0" y="0"/>
          <wp:positionH relativeFrom="column">
            <wp:posOffset>-76200</wp:posOffset>
          </wp:positionH>
          <wp:positionV relativeFrom="paragraph">
            <wp:posOffset>-105410</wp:posOffset>
          </wp:positionV>
          <wp:extent cx="1945626" cy="561975"/>
          <wp:effectExtent l="0" t="0" r="0" b="0"/>
          <wp:wrapTight wrapText="bothSides">
            <wp:wrapPolygon edited="0">
              <wp:start x="0" y="0"/>
              <wp:lineTo x="0" y="20502"/>
              <wp:lineTo x="21367" y="20502"/>
              <wp:lineTo x="21367" y="0"/>
              <wp:lineTo x="0" y="0"/>
            </wp:wrapPolygon>
          </wp:wrapTight>
          <wp:docPr id="1" name="Picture 1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2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99"/>
    <w:multiLevelType w:val="hybridMultilevel"/>
    <w:tmpl w:val="609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157"/>
    <w:multiLevelType w:val="multilevel"/>
    <w:tmpl w:val="B02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BD"/>
    <w:rsid w:val="00117540"/>
    <w:rsid w:val="00117C5C"/>
    <w:rsid w:val="0023505F"/>
    <w:rsid w:val="00591A6C"/>
    <w:rsid w:val="00646701"/>
    <w:rsid w:val="007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96121-87A2-41BC-99BE-8353283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BD"/>
  </w:style>
  <w:style w:type="paragraph" w:styleId="Footer">
    <w:name w:val="footer"/>
    <w:basedOn w:val="Normal"/>
    <w:link w:val="FooterChar"/>
    <w:uiPriority w:val="99"/>
    <w:unhideWhenUsed/>
    <w:rsid w:val="007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5</cp:revision>
  <dcterms:created xsi:type="dcterms:W3CDTF">2021-01-21T16:50:00Z</dcterms:created>
  <dcterms:modified xsi:type="dcterms:W3CDTF">2021-06-03T21:12:00Z</dcterms:modified>
</cp:coreProperties>
</file>