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F35" w:rsidRPr="007C0F35" w:rsidRDefault="005132A7" w:rsidP="00FE6B02">
      <w:pPr>
        <w:keepNext/>
        <w:keepLines/>
        <w:spacing w:after="0" w:line="240" w:lineRule="auto"/>
        <w:ind w:left="-5" w:right="-15" w:hanging="10"/>
        <w:outlineLvl w:val="1"/>
        <w:rPr>
          <w:rFonts w:ascii="Cambria" w:eastAsia="Cambria" w:hAnsi="Cambria" w:cs="Cambria"/>
          <w:b/>
          <w:color w:val="4F81BD"/>
          <w:lang w:eastAsia="en-CA"/>
        </w:rPr>
      </w:pPr>
      <w:bookmarkStart w:id="0" w:name="_Toc63411864"/>
      <w:bookmarkStart w:id="1" w:name="_Toc63432711"/>
      <w:bookmarkStart w:id="2" w:name="_Toc65236430"/>
      <w:r>
        <w:rPr>
          <w:rFonts w:ascii="Cambria" w:eastAsia="Cambria" w:hAnsi="Cambria" w:cs="Cambria"/>
          <w:b/>
          <w:color w:val="4F81BD"/>
          <w:sz w:val="28"/>
          <w:lang w:eastAsia="en-CA"/>
        </w:rPr>
        <w:t>Section 3.2</w:t>
      </w:r>
      <w:bookmarkStart w:id="3" w:name="_GoBack"/>
      <w:bookmarkEnd w:id="3"/>
      <w:r w:rsidR="007C0F35" w:rsidRPr="007C0F35">
        <w:rPr>
          <w:rFonts w:ascii="Cambria" w:eastAsia="Cambria" w:hAnsi="Cambria" w:cs="Cambria"/>
          <w:b/>
          <w:color w:val="4F81BD"/>
          <w:sz w:val="28"/>
          <w:lang w:eastAsia="en-CA"/>
        </w:rPr>
        <w:t>: T</w:t>
      </w:r>
      <w:r w:rsidR="007D051B">
        <w:rPr>
          <w:rFonts w:ascii="Cambria" w:eastAsia="Cambria" w:hAnsi="Cambria" w:cs="Cambria"/>
          <w:b/>
          <w:color w:val="4F81BD"/>
          <w:sz w:val="28"/>
          <w:lang w:eastAsia="en-CA"/>
        </w:rPr>
        <w:t xml:space="preserve">ransferring </w:t>
      </w:r>
      <w:r w:rsidR="007C0F35" w:rsidRPr="007C0F35">
        <w:rPr>
          <w:rFonts w:ascii="Cambria" w:eastAsia="Cambria" w:hAnsi="Cambria" w:cs="Cambria"/>
          <w:b/>
          <w:color w:val="4F81BD"/>
          <w:sz w:val="28"/>
          <w:lang w:eastAsia="en-CA"/>
        </w:rPr>
        <w:t>L</w:t>
      </w:r>
      <w:r w:rsidR="007D051B">
        <w:rPr>
          <w:rFonts w:ascii="Cambria" w:eastAsia="Cambria" w:hAnsi="Cambria" w:cs="Cambria"/>
          <w:b/>
          <w:color w:val="4F81BD"/>
          <w:sz w:val="28"/>
          <w:lang w:eastAsia="en-CA"/>
        </w:rPr>
        <w:t xml:space="preserve">ifting </w:t>
      </w:r>
      <w:r w:rsidR="007C0F35" w:rsidRPr="007C0F35">
        <w:rPr>
          <w:rFonts w:ascii="Cambria" w:eastAsia="Cambria" w:hAnsi="Cambria" w:cs="Cambria"/>
          <w:b/>
          <w:color w:val="4F81BD"/>
          <w:sz w:val="28"/>
          <w:lang w:eastAsia="en-CA"/>
        </w:rPr>
        <w:t>R</w:t>
      </w:r>
      <w:r w:rsidR="007D051B">
        <w:rPr>
          <w:rFonts w:ascii="Cambria" w:eastAsia="Cambria" w:hAnsi="Cambria" w:cs="Cambria"/>
          <w:b/>
          <w:color w:val="4F81BD"/>
          <w:sz w:val="28"/>
          <w:lang w:eastAsia="en-CA"/>
        </w:rPr>
        <w:t>epositioning (TLR*</w:t>
      </w:r>
      <w:r w:rsidR="007D051B" w:rsidRPr="007D051B">
        <w:rPr>
          <w:rFonts w:ascii="Cambria" w:eastAsia="Cambria" w:hAnsi="Cambria" w:cs="Cambria"/>
          <w:b/>
          <w:color w:val="4F81BD"/>
          <w:sz w:val="28"/>
          <w:lang w:eastAsia="en-CA"/>
        </w:rPr>
        <w:t xml:space="preserve">) </w:t>
      </w:r>
      <w:r w:rsidR="007C0F35" w:rsidRPr="007C0F35">
        <w:rPr>
          <w:rFonts w:ascii="Cambria" w:eastAsia="Cambria" w:hAnsi="Cambria" w:cs="Cambria"/>
          <w:b/>
          <w:color w:val="4F81BD"/>
          <w:sz w:val="28"/>
          <w:lang w:eastAsia="en-CA"/>
        </w:rPr>
        <w:t>-</w:t>
      </w:r>
      <w:r w:rsidR="007D051B">
        <w:rPr>
          <w:rFonts w:ascii="Cambria" w:eastAsia="Cambria" w:hAnsi="Cambria" w:cs="Cambria"/>
          <w:b/>
          <w:color w:val="4F81BD"/>
          <w:sz w:val="28"/>
          <w:lang w:eastAsia="en-CA"/>
        </w:rPr>
        <w:t xml:space="preserve"> </w:t>
      </w:r>
      <w:r w:rsidR="007C0F35" w:rsidRPr="007C0F35">
        <w:rPr>
          <w:rFonts w:ascii="Cambria" w:eastAsia="Cambria" w:hAnsi="Cambria" w:cs="Cambria"/>
          <w:b/>
          <w:color w:val="4F81BD"/>
          <w:sz w:val="28"/>
          <w:lang w:eastAsia="en-CA"/>
        </w:rPr>
        <w:t>Object Moving</w:t>
      </w:r>
      <w:bookmarkEnd w:id="0"/>
      <w:bookmarkEnd w:id="1"/>
      <w:bookmarkEnd w:id="2"/>
    </w:p>
    <w:p w:rsidR="007C0F35" w:rsidRPr="00FE6B02" w:rsidRDefault="00FE6B02" w:rsidP="00FE6B02">
      <w:pPr>
        <w:spacing w:after="0" w:line="240" w:lineRule="auto"/>
        <w:ind w:firstLine="2"/>
        <w:rPr>
          <w:rFonts w:eastAsia="Calibri" w:cs="Calibri"/>
          <w:color w:val="000000"/>
          <w:sz w:val="24"/>
          <w:szCs w:val="24"/>
          <w:vertAlign w:val="superscript"/>
          <w:lang w:eastAsia="en-CA"/>
        </w:rPr>
      </w:pPr>
      <w:r w:rsidRPr="00FE6B02">
        <w:rPr>
          <w:rFonts w:eastAsia="Calibri" w:cs="Calibri"/>
          <w:color w:val="000000"/>
          <w:sz w:val="24"/>
          <w:szCs w:val="24"/>
          <w:lang w:eastAsia="en-CA"/>
        </w:rPr>
        <w:t>* SASWH’s Transferring Lifting Repositioning (TLR</w:t>
      </w:r>
      <w:r w:rsidRPr="00FE6B02">
        <w:rPr>
          <w:rFonts w:eastAsia="Calibri" w:cstheme="minorHAnsi"/>
          <w:color w:val="000000"/>
          <w:sz w:val="24"/>
          <w:szCs w:val="24"/>
          <w:lang w:eastAsia="en-CA"/>
        </w:rPr>
        <w:t>®</w:t>
      </w:r>
      <w:r w:rsidRPr="00FE6B02">
        <w:rPr>
          <w:rFonts w:eastAsia="Calibri" w:cs="Calibri"/>
          <w:color w:val="000000"/>
          <w:sz w:val="24"/>
          <w:szCs w:val="24"/>
          <w:lang w:eastAsia="en-CA"/>
        </w:rPr>
        <w:t>) program</w:t>
      </w:r>
      <w:r w:rsidR="007D051B" w:rsidRPr="007D051B">
        <w:rPr>
          <w:rFonts w:eastAsia="Calibri" w:cstheme="minorHAnsi"/>
          <w:color w:val="000000"/>
          <w:sz w:val="24"/>
          <w:szCs w:val="24"/>
          <w:vertAlign w:val="superscript"/>
          <w:lang w:eastAsia="en-CA"/>
        </w:rPr>
        <w:t>©</w:t>
      </w:r>
    </w:p>
    <w:p w:rsidR="00FE6B02" w:rsidRDefault="00FE6B02" w:rsidP="00FE6B02">
      <w:pPr>
        <w:spacing w:after="0" w:line="240" w:lineRule="auto"/>
        <w:ind w:firstLine="2"/>
        <w:rPr>
          <w:rFonts w:eastAsia="Calibri" w:cs="Calibri"/>
          <w:color w:val="000000"/>
          <w:sz w:val="24"/>
          <w:szCs w:val="24"/>
          <w:lang w:eastAsia="en-CA"/>
        </w:rPr>
      </w:pPr>
      <w:r>
        <w:rPr>
          <w:rFonts w:eastAsia="Calibri" w:cs="Calibri"/>
          <w:color w:val="000000"/>
          <w:sz w:val="24"/>
          <w:szCs w:val="24"/>
          <w:lang w:eastAsia="en-CA"/>
        </w:rPr>
        <w:t>Employers implementing SASWH’s TLR program are required to enter a program license agreement. The following are excerpts from the comprehensive TLR program and workers would be appropriately trained to ensure understanding and application.</w:t>
      </w:r>
    </w:p>
    <w:p w:rsidR="00FE6B02" w:rsidRPr="00FE6B02" w:rsidRDefault="00FE6B02" w:rsidP="00FE6B02">
      <w:pPr>
        <w:spacing w:after="0" w:line="240" w:lineRule="auto"/>
        <w:ind w:firstLine="2"/>
        <w:rPr>
          <w:rFonts w:eastAsia="Calibri" w:cs="Calibri"/>
          <w:color w:val="000000"/>
          <w:sz w:val="24"/>
          <w:szCs w:val="24"/>
          <w:lang w:eastAsia="en-CA"/>
        </w:rPr>
      </w:pPr>
    </w:p>
    <w:p w:rsidR="007C0F35" w:rsidRPr="007C0F35" w:rsidRDefault="007C0F35" w:rsidP="00FE6B02">
      <w:pPr>
        <w:spacing w:after="0" w:line="240" w:lineRule="auto"/>
        <w:ind w:firstLine="2"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b/>
          <w:color w:val="000000"/>
          <w:sz w:val="24"/>
          <w:szCs w:val="24"/>
          <w:lang w:eastAsia="en-CA"/>
        </w:rPr>
        <w:t xml:space="preserve">Steps to a Moving Task </w:t>
      </w:r>
      <w:r w:rsidRPr="007C0F35">
        <w:rPr>
          <w:rFonts w:eastAsia="Calibri" w:cs="Calibri"/>
          <w:color w:val="000000"/>
          <w:lang w:eastAsia="en-CA"/>
        </w:rPr>
        <w:t xml:space="preserve"> </w:t>
      </w:r>
    </w:p>
    <w:p w:rsidR="007C0F35" w:rsidRPr="007C0F35" w:rsidRDefault="007C0F35" w:rsidP="00FE6B02">
      <w:pPr>
        <w:numPr>
          <w:ilvl w:val="0"/>
          <w:numId w:val="1"/>
        </w:numPr>
        <w:spacing w:after="0" w:line="240" w:lineRule="auto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 xml:space="preserve">Assess: complete a risk assessment of self, environment, equipment, object, not just once, but also </w:t>
      </w:r>
      <w:r w:rsidR="007D051B">
        <w:rPr>
          <w:rFonts w:eastAsia="Calibri" w:cs="Calibri"/>
          <w:color w:val="000000"/>
          <w:lang w:eastAsia="en-CA"/>
        </w:rPr>
        <w:t>i</w:t>
      </w:r>
      <w:r w:rsidRPr="007C0F35">
        <w:rPr>
          <w:rFonts w:eastAsia="Calibri" w:cs="Calibri"/>
          <w:color w:val="000000"/>
          <w:lang w:eastAsia="en-CA"/>
        </w:rPr>
        <w:t xml:space="preserve">n the moment the task is being performed </w:t>
      </w:r>
    </w:p>
    <w:p w:rsidR="007C0F35" w:rsidRPr="007C0F35" w:rsidRDefault="007C0F35" w:rsidP="00FE6B02">
      <w:pPr>
        <w:numPr>
          <w:ilvl w:val="0"/>
          <w:numId w:val="1"/>
        </w:numPr>
        <w:spacing w:after="0" w:line="240" w:lineRule="auto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 xml:space="preserve">Select: the safest moving technique will be determined through the risk assessment process </w:t>
      </w:r>
    </w:p>
    <w:p w:rsidR="007C0F35" w:rsidRPr="007C0F35" w:rsidRDefault="007C0F35" w:rsidP="00FE6B02">
      <w:pPr>
        <w:numPr>
          <w:ilvl w:val="0"/>
          <w:numId w:val="1"/>
        </w:numPr>
        <w:spacing w:after="0" w:line="240" w:lineRule="auto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 xml:space="preserve">Prepare: footwear, personal protective equipment (PPE), equipment, assistance, roles clarified, command established, route, second location, pathway, clear visibility </w:t>
      </w:r>
    </w:p>
    <w:p w:rsidR="007C0F35" w:rsidRPr="007C0F35" w:rsidRDefault="007C0F35" w:rsidP="00FE6B02">
      <w:pPr>
        <w:numPr>
          <w:ilvl w:val="0"/>
          <w:numId w:val="1"/>
        </w:numPr>
        <w:spacing w:after="0" w:line="240" w:lineRule="auto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 xml:space="preserve">Move: In the Moment Assessment </w:t>
      </w:r>
    </w:p>
    <w:p w:rsidR="007C0F35" w:rsidRPr="007C0F35" w:rsidRDefault="007C0F35" w:rsidP="00FE6B02">
      <w:pPr>
        <w:numPr>
          <w:ilvl w:val="0"/>
          <w:numId w:val="1"/>
        </w:numPr>
        <w:spacing w:after="0" w:line="240" w:lineRule="auto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 xml:space="preserve">Evaluate: ask yourself questions </w:t>
      </w:r>
    </w:p>
    <w:p w:rsidR="007C0F35" w:rsidRPr="007C0F35" w:rsidRDefault="007C0F35" w:rsidP="00FE6B02">
      <w:pPr>
        <w:numPr>
          <w:ilvl w:val="0"/>
          <w:numId w:val="1"/>
        </w:numPr>
        <w:spacing w:after="0" w:line="240" w:lineRule="auto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 xml:space="preserve">Communicate: verbal and written </w:t>
      </w:r>
    </w:p>
    <w:p w:rsidR="007C0F35" w:rsidRPr="007C0F35" w:rsidRDefault="007C0F35" w:rsidP="00FE6B02">
      <w:pPr>
        <w:spacing w:after="0" w:line="240" w:lineRule="auto"/>
        <w:ind w:left="720"/>
        <w:contextualSpacing/>
        <w:rPr>
          <w:rFonts w:eastAsia="Calibri" w:cs="Calibri"/>
          <w:color w:val="000000"/>
          <w:lang w:eastAsia="en-CA"/>
        </w:rPr>
      </w:pPr>
    </w:p>
    <w:p w:rsidR="007C0F35" w:rsidRPr="007C0F35" w:rsidRDefault="007C0F35" w:rsidP="00FE6B02">
      <w:pPr>
        <w:spacing w:after="0" w:line="240" w:lineRule="auto"/>
        <w:rPr>
          <w:rFonts w:eastAsia="Calibri" w:cs="Calibri"/>
          <w:b/>
          <w:color w:val="000000"/>
          <w:sz w:val="24"/>
          <w:szCs w:val="24"/>
          <w:lang w:eastAsia="en-CA"/>
        </w:rPr>
      </w:pPr>
      <w:r w:rsidRPr="007C0F35">
        <w:rPr>
          <w:rFonts w:eastAsia="Calibri" w:cs="Calibri"/>
          <w:b/>
          <w:color w:val="000000"/>
          <w:sz w:val="24"/>
          <w:szCs w:val="24"/>
          <w:lang w:eastAsia="en-CA"/>
        </w:rPr>
        <w:t xml:space="preserve">Good Posture </w:t>
      </w:r>
    </w:p>
    <w:p w:rsidR="007C0F35" w:rsidRPr="007C0F35" w:rsidRDefault="007C0F35" w:rsidP="00FE6B02">
      <w:pPr>
        <w:spacing w:after="0" w:line="240" w:lineRule="auto"/>
        <w:rPr>
          <w:rFonts w:eastAsia="Calibri" w:cs="Calibri"/>
          <w:b/>
          <w:color w:val="000000"/>
          <w:lang w:eastAsia="en-CA"/>
        </w:rPr>
      </w:pPr>
      <w:r w:rsidRPr="007D051B">
        <w:rPr>
          <w:rFonts w:eastAsia="Calibri" w:cs="Calibri"/>
          <w:b/>
          <w:i/>
          <w:color w:val="000000"/>
          <w:lang w:eastAsia="en-CA"/>
        </w:rPr>
        <w:t>Standing Posture</w:t>
      </w:r>
      <w:r w:rsidRPr="007C0F35">
        <w:rPr>
          <w:rFonts w:eastAsia="Calibri" w:cs="Calibri"/>
          <w:b/>
          <w:color w:val="000000"/>
          <w:lang w:eastAsia="en-CA"/>
        </w:rPr>
        <w:t>:</w:t>
      </w:r>
    </w:p>
    <w:p w:rsidR="007C0F35" w:rsidRPr="007C0F35" w:rsidRDefault="007C0F35" w:rsidP="00FE6B02">
      <w:pPr>
        <w:numPr>
          <w:ilvl w:val="0"/>
          <w:numId w:val="2"/>
        </w:numPr>
        <w:spacing w:after="0" w:line="240" w:lineRule="auto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>tighten core</w:t>
      </w:r>
    </w:p>
    <w:p w:rsidR="007C0F35" w:rsidRPr="007C0F35" w:rsidRDefault="007C0F35" w:rsidP="00FE6B02">
      <w:pPr>
        <w:numPr>
          <w:ilvl w:val="0"/>
          <w:numId w:val="2"/>
        </w:numPr>
        <w:spacing w:after="0" w:line="240" w:lineRule="auto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>flex the knees often</w:t>
      </w:r>
    </w:p>
    <w:p w:rsidR="007C0F35" w:rsidRPr="007C0F35" w:rsidRDefault="007C0F35" w:rsidP="00FE6B02">
      <w:pPr>
        <w:numPr>
          <w:ilvl w:val="0"/>
          <w:numId w:val="2"/>
        </w:numPr>
        <w:spacing w:after="0" w:line="240" w:lineRule="auto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 xml:space="preserve">work at an appropriate height for the task </w:t>
      </w:r>
    </w:p>
    <w:p w:rsidR="007C0F35" w:rsidRPr="007C0F35" w:rsidRDefault="007C0F35" w:rsidP="00FE6B02">
      <w:pPr>
        <w:numPr>
          <w:ilvl w:val="0"/>
          <w:numId w:val="2"/>
        </w:numPr>
        <w:spacing w:after="0" w:line="240" w:lineRule="auto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>wear comfortable shoes that have support and are appropriate for the task</w:t>
      </w:r>
    </w:p>
    <w:p w:rsidR="007C0F35" w:rsidRPr="007C0F35" w:rsidRDefault="007C0F35" w:rsidP="00FE6B02">
      <w:pPr>
        <w:numPr>
          <w:ilvl w:val="0"/>
          <w:numId w:val="2"/>
        </w:numPr>
        <w:spacing w:after="0" w:line="240" w:lineRule="auto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 xml:space="preserve">stand on a cushioned or anti-fatigue mat when standing for extended periods of time </w:t>
      </w:r>
    </w:p>
    <w:p w:rsidR="007D051B" w:rsidRDefault="007C0F35" w:rsidP="007D051B">
      <w:pPr>
        <w:numPr>
          <w:ilvl w:val="0"/>
          <w:numId w:val="2"/>
        </w:numPr>
        <w:spacing w:after="0" w:line="240" w:lineRule="auto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>to assist in relieving the static posture of standing, place one foot up on an elevated ledge</w:t>
      </w:r>
      <w:r w:rsidR="007D051B">
        <w:rPr>
          <w:rFonts w:eastAsia="Calibri" w:cs="Calibri"/>
          <w:color w:val="000000"/>
          <w:lang w:eastAsia="en-CA"/>
        </w:rPr>
        <w:t xml:space="preserve">, </w:t>
      </w:r>
      <w:r w:rsidRPr="007D051B">
        <w:rPr>
          <w:rFonts w:eastAsia="Calibri" w:cs="Calibri"/>
          <w:color w:val="000000"/>
          <w:lang w:eastAsia="en-CA"/>
        </w:rPr>
        <w:t>e.g., 10-15</w:t>
      </w:r>
      <w:r w:rsidR="007D051B">
        <w:rPr>
          <w:rFonts w:eastAsia="Calibri" w:cs="Calibri"/>
          <w:color w:val="000000"/>
          <w:lang w:eastAsia="en-CA"/>
        </w:rPr>
        <w:t xml:space="preserve"> </w:t>
      </w:r>
      <w:r w:rsidRPr="007D051B">
        <w:rPr>
          <w:rFonts w:eastAsia="Calibri" w:cs="Calibri"/>
          <w:color w:val="000000"/>
          <w:lang w:eastAsia="en-CA"/>
        </w:rPr>
        <w:t>cm or 4-6” high</w:t>
      </w:r>
    </w:p>
    <w:p w:rsidR="007C0F35" w:rsidRPr="007D051B" w:rsidRDefault="007C0F35" w:rsidP="007D051B">
      <w:pPr>
        <w:spacing w:after="0" w:line="240" w:lineRule="auto"/>
        <w:ind w:left="810"/>
        <w:contextualSpacing/>
        <w:rPr>
          <w:rFonts w:eastAsia="Calibri" w:cs="Calibri"/>
          <w:color w:val="000000"/>
          <w:lang w:eastAsia="en-CA"/>
        </w:rPr>
      </w:pPr>
      <w:r w:rsidRPr="007D051B">
        <w:rPr>
          <w:rFonts w:eastAsia="Calibri" w:cs="Calibri"/>
          <w:color w:val="000000"/>
          <w:lang w:eastAsia="en-CA"/>
        </w:rPr>
        <w:t xml:space="preserve"> </w:t>
      </w:r>
    </w:p>
    <w:p w:rsidR="007C0F35" w:rsidRPr="007C0F35" w:rsidRDefault="007C0F35" w:rsidP="00FE6B02">
      <w:pPr>
        <w:spacing w:after="0" w:line="240" w:lineRule="auto"/>
        <w:rPr>
          <w:rFonts w:eastAsia="Calibri" w:cs="Calibri"/>
          <w:b/>
          <w:color w:val="000000"/>
          <w:lang w:eastAsia="en-CA"/>
        </w:rPr>
      </w:pPr>
      <w:r w:rsidRPr="007D051B">
        <w:rPr>
          <w:rFonts w:eastAsia="Calibri" w:cs="Calibri"/>
          <w:b/>
          <w:i/>
          <w:color w:val="000000"/>
          <w:lang w:eastAsia="en-CA"/>
        </w:rPr>
        <w:t>Sitting Posture</w:t>
      </w:r>
      <w:r w:rsidRPr="007C0F35">
        <w:rPr>
          <w:rFonts w:eastAsia="Calibri" w:cs="Calibri"/>
          <w:b/>
          <w:color w:val="000000"/>
          <w:lang w:eastAsia="en-CA"/>
        </w:rPr>
        <w:t>:</w:t>
      </w:r>
    </w:p>
    <w:p w:rsidR="007C0F35" w:rsidRPr="007C0F35" w:rsidRDefault="007C0F35" w:rsidP="00FE6B02">
      <w:pPr>
        <w:numPr>
          <w:ilvl w:val="0"/>
          <w:numId w:val="3"/>
        </w:numPr>
        <w:spacing w:after="0" w:line="240" w:lineRule="auto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>sit in alignment with ears over shoulders and shoulders over hips. Position reading material to avoid looking up or down for prolonged periods of time</w:t>
      </w:r>
    </w:p>
    <w:p w:rsidR="007C0F35" w:rsidRPr="007C0F35" w:rsidRDefault="007C0F35" w:rsidP="00FE6B02">
      <w:pPr>
        <w:numPr>
          <w:ilvl w:val="0"/>
          <w:numId w:val="3"/>
        </w:numPr>
        <w:spacing w:after="0" w:line="240" w:lineRule="auto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>use a chair appropriate for the task that provides good lumbar support</w:t>
      </w:r>
    </w:p>
    <w:p w:rsidR="007C0F35" w:rsidRPr="007C0F35" w:rsidRDefault="007C0F35" w:rsidP="00FE6B02">
      <w:pPr>
        <w:numPr>
          <w:ilvl w:val="0"/>
          <w:numId w:val="3"/>
        </w:numPr>
        <w:spacing w:after="0" w:line="240" w:lineRule="auto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>sit with feet flat on the floor, thighs at approximately a 90 degree angle, and knees slightly lower than the hips</w:t>
      </w:r>
    </w:p>
    <w:p w:rsidR="007C0F35" w:rsidRPr="007C0F35" w:rsidRDefault="007C0F35" w:rsidP="00FE6B02">
      <w:pPr>
        <w:numPr>
          <w:ilvl w:val="0"/>
          <w:numId w:val="3"/>
        </w:numPr>
        <w:spacing w:after="0" w:line="240" w:lineRule="auto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 xml:space="preserve">place both feet on appropriate foot rests when necessary </w:t>
      </w:r>
    </w:p>
    <w:p w:rsidR="007C0F35" w:rsidRPr="007C0F35" w:rsidRDefault="007C0F35" w:rsidP="00FE6B02">
      <w:pPr>
        <w:numPr>
          <w:ilvl w:val="0"/>
          <w:numId w:val="3"/>
        </w:numPr>
        <w:spacing w:after="0" w:line="240" w:lineRule="auto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>sit close to the work</w:t>
      </w:r>
    </w:p>
    <w:p w:rsidR="007C0F35" w:rsidRPr="007C0F35" w:rsidRDefault="007C0F35" w:rsidP="00FE6B02">
      <w:pPr>
        <w:numPr>
          <w:ilvl w:val="0"/>
          <w:numId w:val="3"/>
        </w:numPr>
        <w:spacing w:after="0" w:line="240" w:lineRule="auto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 xml:space="preserve">stretch frequently  </w:t>
      </w:r>
    </w:p>
    <w:p w:rsidR="007C0F35" w:rsidRPr="007C0F35" w:rsidRDefault="007C0F35" w:rsidP="00FE6B02">
      <w:pPr>
        <w:spacing w:after="0" w:line="240" w:lineRule="auto"/>
        <w:ind w:left="720"/>
        <w:contextualSpacing/>
        <w:rPr>
          <w:rFonts w:eastAsia="Calibri" w:cs="Calibri"/>
          <w:color w:val="000000"/>
          <w:lang w:eastAsia="en-CA"/>
        </w:rPr>
      </w:pPr>
    </w:p>
    <w:p w:rsidR="007C0F35" w:rsidRPr="007C0F35" w:rsidRDefault="007C0F35" w:rsidP="00FE6B02">
      <w:pPr>
        <w:spacing w:after="0" w:line="240" w:lineRule="auto"/>
        <w:rPr>
          <w:rFonts w:eastAsia="Cambria" w:cs="Cambria"/>
          <w:b/>
          <w:sz w:val="24"/>
          <w:szCs w:val="24"/>
          <w:lang w:eastAsia="en-CA"/>
        </w:rPr>
      </w:pPr>
      <w:r w:rsidRPr="007C0F35">
        <w:rPr>
          <w:rFonts w:eastAsia="Cambria" w:cs="Cambria"/>
          <w:b/>
          <w:sz w:val="24"/>
          <w:szCs w:val="24"/>
          <w:lang w:eastAsia="en-CA"/>
        </w:rPr>
        <w:t xml:space="preserve">TLR-Object Moving Checkpoints to Safe Body Mechanics </w:t>
      </w:r>
    </w:p>
    <w:p w:rsidR="007C0F35" w:rsidRPr="007D051B" w:rsidRDefault="007C0F35" w:rsidP="00FE6B02">
      <w:pPr>
        <w:spacing w:after="0" w:line="240" w:lineRule="auto"/>
        <w:rPr>
          <w:rFonts w:eastAsia="Cambria" w:cs="Cambria"/>
          <w:b/>
          <w:i/>
          <w:sz w:val="24"/>
          <w:szCs w:val="24"/>
          <w:lang w:eastAsia="en-CA"/>
        </w:rPr>
      </w:pPr>
      <w:r w:rsidRPr="007D051B">
        <w:rPr>
          <w:rFonts w:eastAsia="Cambria" w:cs="Cambria"/>
          <w:b/>
          <w:i/>
          <w:lang w:eastAsia="en-CA"/>
        </w:rPr>
        <w:t>Safe Stance</w:t>
      </w:r>
    </w:p>
    <w:p w:rsidR="007C0F35" w:rsidRPr="007C0F35" w:rsidRDefault="00E0112B" w:rsidP="00FE6B02">
      <w:pPr>
        <w:numPr>
          <w:ilvl w:val="0"/>
          <w:numId w:val="4"/>
        </w:numPr>
        <w:spacing w:after="0" w:line="240" w:lineRule="auto"/>
        <w:contextualSpacing/>
        <w:rPr>
          <w:rFonts w:eastAsia="Cambria" w:cs="Cambria"/>
          <w:lang w:eastAsia="en-CA"/>
        </w:rPr>
      </w:pPr>
      <w:r>
        <w:rPr>
          <w:rFonts w:eastAsia="Cambria" w:cs="Cambria"/>
          <w:lang w:eastAsia="en-CA"/>
        </w:rPr>
        <w:t>f</w:t>
      </w:r>
      <w:r w:rsidR="007C0F35" w:rsidRPr="007C0F35">
        <w:rPr>
          <w:rFonts w:eastAsia="Cambria" w:cs="Cambria"/>
          <w:lang w:eastAsia="en-CA"/>
        </w:rPr>
        <w:t>eet shoulder width apart (parallel or stride stance)</w:t>
      </w:r>
    </w:p>
    <w:p w:rsidR="007C0F35" w:rsidRPr="007D051B" w:rsidRDefault="007C0F35" w:rsidP="00FE6B02">
      <w:pPr>
        <w:spacing w:after="0" w:line="240" w:lineRule="auto"/>
        <w:rPr>
          <w:rFonts w:eastAsia="Cambria" w:cs="Cambria"/>
          <w:b/>
          <w:i/>
          <w:lang w:eastAsia="en-CA"/>
        </w:rPr>
      </w:pPr>
      <w:r w:rsidRPr="007D051B">
        <w:rPr>
          <w:rFonts w:eastAsia="Cambria" w:cs="Cambria"/>
          <w:b/>
          <w:i/>
          <w:lang w:eastAsia="en-CA"/>
        </w:rPr>
        <w:t>For the Top</w:t>
      </w:r>
    </w:p>
    <w:p w:rsidR="007C0F35" w:rsidRPr="007C0F35" w:rsidRDefault="00E0112B" w:rsidP="00FE6B02">
      <w:pPr>
        <w:numPr>
          <w:ilvl w:val="0"/>
          <w:numId w:val="4"/>
        </w:numPr>
        <w:spacing w:after="0" w:line="240" w:lineRule="auto"/>
        <w:contextualSpacing/>
        <w:rPr>
          <w:rFonts w:eastAsia="Cambria" w:cs="Cambria"/>
          <w:lang w:eastAsia="en-CA"/>
        </w:rPr>
      </w:pPr>
      <w:r>
        <w:rPr>
          <w:rFonts w:eastAsia="Cambria" w:cs="Cambria"/>
          <w:lang w:eastAsia="en-CA"/>
        </w:rPr>
        <w:t>e</w:t>
      </w:r>
      <w:r w:rsidR="007C0F35" w:rsidRPr="007C0F35">
        <w:rPr>
          <w:rFonts w:eastAsia="Cambria" w:cs="Cambria"/>
          <w:lang w:eastAsia="en-CA"/>
        </w:rPr>
        <w:t>ars over shoulders</w:t>
      </w:r>
    </w:p>
    <w:p w:rsidR="007C0F35" w:rsidRPr="007C0F35" w:rsidRDefault="00E0112B" w:rsidP="00FE6B02">
      <w:pPr>
        <w:numPr>
          <w:ilvl w:val="0"/>
          <w:numId w:val="4"/>
        </w:numPr>
        <w:spacing w:after="0" w:line="240" w:lineRule="auto"/>
        <w:contextualSpacing/>
        <w:rPr>
          <w:rFonts w:eastAsia="Cambria" w:cs="Cambria"/>
          <w:lang w:eastAsia="en-CA"/>
        </w:rPr>
      </w:pPr>
      <w:r>
        <w:rPr>
          <w:rFonts w:eastAsia="Cambria" w:cs="Cambria"/>
          <w:lang w:eastAsia="en-CA"/>
        </w:rPr>
        <w:t>s</w:t>
      </w:r>
      <w:r w:rsidR="007C0F35" w:rsidRPr="007C0F35">
        <w:rPr>
          <w:rFonts w:eastAsia="Cambria" w:cs="Cambria"/>
          <w:lang w:eastAsia="en-CA"/>
        </w:rPr>
        <w:t>houlders over hips</w:t>
      </w:r>
    </w:p>
    <w:p w:rsidR="007C0F35" w:rsidRPr="007D051B" w:rsidRDefault="007C0F35" w:rsidP="00FE6B02">
      <w:pPr>
        <w:spacing w:after="0" w:line="240" w:lineRule="auto"/>
        <w:rPr>
          <w:rFonts w:eastAsia="Cambria" w:cs="Cambria"/>
          <w:b/>
          <w:i/>
          <w:lang w:eastAsia="en-CA"/>
        </w:rPr>
      </w:pPr>
      <w:r w:rsidRPr="007D051B">
        <w:rPr>
          <w:rFonts w:eastAsia="Cambria" w:cs="Cambria"/>
          <w:b/>
          <w:i/>
          <w:lang w:eastAsia="en-CA"/>
        </w:rPr>
        <w:t>For the Bottom</w:t>
      </w:r>
    </w:p>
    <w:p w:rsidR="007C0F35" w:rsidRPr="007C0F35" w:rsidRDefault="00E0112B" w:rsidP="00FE6B02">
      <w:pPr>
        <w:numPr>
          <w:ilvl w:val="0"/>
          <w:numId w:val="5"/>
        </w:numPr>
        <w:spacing w:after="0" w:line="240" w:lineRule="auto"/>
        <w:contextualSpacing/>
        <w:rPr>
          <w:rFonts w:eastAsia="Cambria" w:cs="Cambria"/>
          <w:lang w:eastAsia="en-CA"/>
        </w:rPr>
      </w:pPr>
      <w:r>
        <w:rPr>
          <w:rFonts w:eastAsia="Cambria" w:cs="Cambria"/>
          <w:lang w:eastAsia="en-CA"/>
        </w:rPr>
        <w:t>b</w:t>
      </w:r>
      <w:r w:rsidR="007C0F35" w:rsidRPr="007C0F35">
        <w:rPr>
          <w:rFonts w:eastAsia="Cambria" w:cs="Cambria"/>
          <w:lang w:eastAsia="en-CA"/>
        </w:rPr>
        <w:t>end at the knees (e.g., soft knees)</w:t>
      </w:r>
    </w:p>
    <w:p w:rsidR="007C0F35" w:rsidRPr="007C0F35" w:rsidRDefault="00E0112B" w:rsidP="00FE6B02">
      <w:pPr>
        <w:numPr>
          <w:ilvl w:val="0"/>
          <w:numId w:val="5"/>
        </w:numPr>
        <w:spacing w:after="0" w:line="240" w:lineRule="auto"/>
        <w:contextualSpacing/>
        <w:rPr>
          <w:rFonts w:eastAsia="Cambria" w:cs="Cambria"/>
          <w:lang w:eastAsia="en-CA"/>
        </w:rPr>
      </w:pPr>
      <w:r>
        <w:rPr>
          <w:rFonts w:eastAsia="Cambria" w:cs="Cambria"/>
          <w:lang w:eastAsia="en-CA"/>
        </w:rPr>
        <w:t>b</w:t>
      </w:r>
      <w:r w:rsidR="007C0F35" w:rsidRPr="007C0F35">
        <w:rPr>
          <w:rFonts w:eastAsia="Cambria" w:cs="Cambria"/>
          <w:lang w:eastAsia="en-CA"/>
        </w:rPr>
        <w:t>end at the hips</w:t>
      </w:r>
    </w:p>
    <w:p w:rsidR="007C0F35" w:rsidRPr="007C0F35" w:rsidRDefault="007C0F35" w:rsidP="00FE6B02">
      <w:pPr>
        <w:numPr>
          <w:ilvl w:val="0"/>
          <w:numId w:val="5"/>
        </w:numPr>
        <w:spacing w:after="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>“sit” into it (buttocks move down and back)</w:t>
      </w:r>
    </w:p>
    <w:p w:rsidR="00FE6B02" w:rsidRDefault="00E0112B" w:rsidP="00FE6B02">
      <w:pPr>
        <w:numPr>
          <w:ilvl w:val="0"/>
          <w:numId w:val="5"/>
        </w:numPr>
        <w:spacing w:after="0" w:line="240" w:lineRule="auto"/>
        <w:contextualSpacing/>
        <w:rPr>
          <w:rFonts w:eastAsia="Cambria" w:cs="Cambria"/>
          <w:lang w:eastAsia="en-CA"/>
        </w:rPr>
      </w:pPr>
      <w:r>
        <w:rPr>
          <w:rFonts w:eastAsia="Cambria" w:cs="Cambria"/>
          <w:lang w:eastAsia="en-CA"/>
        </w:rPr>
        <w:t>t</w:t>
      </w:r>
      <w:r w:rsidR="007C0F35" w:rsidRPr="007C0F35">
        <w:rPr>
          <w:rFonts w:eastAsia="Cambria" w:cs="Cambria"/>
          <w:lang w:eastAsia="en-CA"/>
        </w:rPr>
        <w:t>ighten core (i.e., abdominal muscles)</w:t>
      </w:r>
    </w:p>
    <w:p w:rsidR="007C0F35" w:rsidRPr="007D051B" w:rsidRDefault="00FE6B02" w:rsidP="00FE6B02">
      <w:pPr>
        <w:spacing w:after="0" w:line="240" w:lineRule="auto"/>
        <w:rPr>
          <w:rFonts w:eastAsia="Cambria" w:cs="Cambria"/>
          <w:b/>
          <w:i/>
          <w:lang w:eastAsia="en-CA"/>
        </w:rPr>
      </w:pPr>
      <w:r w:rsidRPr="007D051B">
        <w:rPr>
          <w:rFonts w:eastAsia="Cambria" w:cs="Cambria"/>
          <w:b/>
          <w:i/>
          <w:lang w:eastAsia="en-CA"/>
        </w:rPr>
        <w:lastRenderedPageBreak/>
        <w:t>Safe Effective G</w:t>
      </w:r>
      <w:r w:rsidR="007C0F35" w:rsidRPr="007D051B">
        <w:rPr>
          <w:rFonts w:eastAsia="Cambria" w:cs="Cambria"/>
          <w:b/>
          <w:i/>
          <w:lang w:eastAsia="en-CA"/>
        </w:rPr>
        <w:t>rip</w:t>
      </w:r>
    </w:p>
    <w:p w:rsidR="007D051B" w:rsidRDefault="00E0112B" w:rsidP="00FE6B02">
      <w:pPr>
        <w:numPr>
          <w:ilvl w:val="0"/>
          <w:numId w:val="6"/>
        </w:numPr>
        <w:spacing w:after="0" w:line="240" w:lineRule="auto"/>
        <w:contextualSpacing/>
        <w:rPr>
          <w:rFonts w:eastAsia="Cambria" w:cs="Cambria"/>
          <w:lang w:eastAsia="en-CA"/>
        </w:rPr>
      </w:pPr>
      <w:r>
        <w:rPr>
          <w:rFonts w:eastAsia="Cambria" w:cs="Cambria"/>
          <w:lang w:eastAsia="en-CA"/>
        </w:rPr>
        <w:t>w</w:t>
      </w:r>
      <w:r w:rsidR="007C0F35" w:rsidRPr="00FE6B02">
        <w:rPr>
          <w:rFonts w:eastAsia="Cambria" w:cs="Cambria"/>
          <w:lang w:eastAsia="en-CA"/>
        </w:rPr>
        <w:t>rists in neutral position (wrists aligned with forearm)</w:t>
      </w:r>
    </w:p>
    <w:p w:rsidR="007C0F35" w:rsidRPr="00FE6B02" w:rsidRDefault="00E0112B" w:rsidP="00FE6B02">
      <w:pPr>
        <w:numPr>
          <w:ilvl w:val="0"/>
          <w:numId w:val="6"/>
        </w:numPr>
        <w:spacing w:after="0" w:line="240" w:lineRule="auto"/>
        <w:contextualSpacing/>
        <w:rPr>
          <w:rFonts w:eastAsia="Cambria" w:cs="Cambria"/>
          <w:lang w:eastAsia="en-CA"/>
        </w:rPr>
      </w:pPr>
      <w:r>
        <w:rPr>
          <w:rFonts w:eastAsia="Cambria" w:cs="Cambria"/>
          <w:lang w:eastAsia="en-CA"/>
        </w:rPr>
        <w:t>e</w:t>
      </w:r>
      <w:r w:rsidR="007C0F35" w:rsidRPr="00FE6B02">
        <w:rPr>
          <w:rFonts w:eastAsia="Cambria" w:cs="Cambria"/>
          <w:lang w:eastAsia="en-CA"/>
        </w:rPr>
        <w:t>lbows close to your sides</w:t>
      </w:r>
    </w:p>
    <w:p w:rsidR="007C0F35" w:rsidRPr="007C0F35" w:rsidRDefault="00E0112B" w:rsidP="00FE6B02">
      <w:pPr>
        <w:numPr>
          <w:ilvl w:val="0"/>
          <w:numId w:val="6"/>
        </w:numPr>
        <w:spacing w:after="0" w:line="240" w:lineRule="auto"/>
        <w:contextualSpacing/>
        <w:rPr>
          <w:rFonts w:eastAsia="Cambria" w:cs="Cambria"/>
          <w:lang w:eastAsia="en-CA"/>
        </w:rPr>
      </w:pPr>
      <w:r>
        <w:rPr>
          <w:rFonts w:eastAsia="Cambria" w:cs="Cambria"/>
          <w:lang w:eastAsia="en-CA"/>
        </w:rPr>
        <w:t>t</w:t>
      </w:r>
      <w:r w:rsidR="007C0F35" w:rsidRPr="007C0F35">
        <w:rPr>
          <w:rFonts w:eastAsia="Cambria" w:cs="Cambria"/>
          <w:lang w:eastAsia="en-CA"/>
        </w:rPr>
        <w:t>humbs up or out</w:t>
      </w:r>
    </w:p>
    <w:p w:rsidR="007C0F35" w:rsidRPr="007D051B" w:rsidRDefault="007C0F35" w:rsidP="00FE6B02">
      <w:pPr>
        <w:spacing w:after="0" w:line="240" w:lineRule="auto"/>
        <w:rPr>
          <w:rFonts w:eastAsia="Cambria" w:cs="Cambria"/>
          <w:b/>
          <w:i/>
          <w:lang w:eastAsia="en-CA"/>
        </w:rPr>
      </w:pPr>
      <w:r w:rsidRPr="007D051B">
        <w:rPr>
          <w:rFonts w:eastAsia="Cambria" w:cs="Cambria"/>
          <w:b/>
          <w:i/>
          <w:lang w:eastAsia="en-CA"/>
        </w:rPr>
        <w:t>Comfort Zone</w:t>
      </w:r>
    </w:p>
    <w:p w:rsidR="007C0F35" w:rsidRPr="007C0F35" w:rsidRDefault="00E0112B" w:rsidP="00FE6B02">
      <w:pPr>
        <w:numPr>
          <w:ilvl w:val="0"/>
          <w:numId w:val="7"/>
        </w:numPr>
        <w:spacing w:after="0" w:line="240" w:lineRule="auto"/>
        <w:contextualSpacing/>
        <w:rPr>
          <w:rFonts w:eastAsia="Cambria" w:cs="Cambria"/>
          <w:lang w:eastAsia="en-CA"/>
        </w:rPr>
      </w:pPr>
      <w:r>
        <w:rPr>
          <w:rFonts w:eastAsia="Cambria" w:cs="Cambria"/>
          <w:lang w:eastAsia="en-CA"/>
        </w:rPr>
        <w:t>v</w:t>
      </w:r>
      <w:r w:rsidR="007C0F35" w:rsidRPr="007C0F35">
        <w:rPr>
          <w:rFonts w:eastAsia="Cambria" w:cs="Cambria"/>
          <w:lang w:eastAsia="en-CA"/>
        </w:rPr>
        <w:t>ertical zone: area between the shoulders and thighs (where the fingertips touch the thighs when standing in an upright posture)</w:t>
      </w:r>
    </w:p>
    <w:p w:rsidR="007C0F35" w:rsidRPr="007C0F35" w:rsidRDefault="00E0112B" w:rsidP="00FE6B02">
      <w:pPr>
        <w:numPr>
          <w:ilvl w:val="0"/>
          <w:numId w:val="7"/>
        </w:numPr>
        <w:spacing w:after="0" w:line="240" w:lineRule="auto"/>
        <w:contextualSpacing/>
        <w:rPr>
          <w:rFonts w:eastAsia="Cambria" w:cs="Cambria"/>
          <w:lang w:eastAsia="en-CA"/>
        </w:rPr>
      </w:pPr>
      <w:r>
        <w:rPr>
          <w:rFonts w:eastAsia="Cambria" w:cs="Cambria"/>
          <w:lang w:eastAsia="en-CA"/>
        </w:rPr>
        <w:t>h</w:t>
      </w:r>
      <w:r w:rsidR="007C0F35" w:rsidRPr="007C0F35">
        <w:rPr>
          <w:rFonts w:eastAsia="Cambria" w:cs="Cambria"/>
          <w:lang w:eastAsia="en-CA"/>
        </w:rPr>
        <w:t>orizontal zone: area in front of you when your elbows are at or near a 90 degree angle and are close to your sides</w:t>
      </w:r>
    </w:p>
    <w:p w:rsidR="007C0F35" w:rsidRPr="007C0F35" w:rsidRDefault="00E0112B" w:rsidP="00FE6B02">
      <w:pPr>
        <w:numPr>
          <w:ilvl w:val="0"/>
          <w:numId w:val="7"/>
        </w:numPr>
        <w:spacing w:after="0" w:line="240" w:lineRule="auto"/>
        <w:contextualSpacing/>
        <w:rPr>
          <w:rFonts w:eastAsia="Cambria" w:cs="Cambria"/>
          <w:lang w:eastAsia="en-CA"/>
        </w:rPr>
      </w:pPr>
      <w:r>
        <w:rPr>
          <w:rFonts w:eastAsia="Cambria" w:cs="Cambria"/>
          <w:lang w:eastAsia="en-CA"/>
        </w:rPr>
        <w:t>k</w:t>
      </w:r>
      <w:r w:rsidR="007C0F35" w:rsidRPr="007C0F35">
        <w:rPr>
          <w:rFonts w:eastAsia="Cambria" w:cs="Cambria"/>
          <w:lang w:eastAsia="en-CA"/>
        </w:rPr>
        <w:t>eep the load close</w:t>
      </w:r>
    </w:p>
    <w:p w:rsidR="007C0F35" w:rsidRPr="007D051B" w:rsidRDefault="007C0F35" w:rsidP="00FE6B02">
      <w:pPr>
        <w:spacing w:after="0" w:line="240" w:lineRule="auto"/>
        <w:rPr>
          <w:rFonts w:eastAsia="Cambria" w:cs="Cambria"/>
          <w:b/>
          <w:i/>
          <w:lang w:eastAsia="en-CA"/>
        </w:rPr>
      </w:pPr>
      <w:r w:rsidRPr="007D051B">
        <w:rPr>
          <w:rFonts w:eastAsia="Cambria" w:cs="Cambria"/>
          <w:b/>
          <w:i/>
          <w:lang w:eastAsia="en-CA"/>
        </w:rPr>
        <w:t>Weight Transfer</w:t>
      </w:r>
    </w:p>
    <w:p w:rsidR="007C0F35" w:rsidRPr="007C0F35" w:rsidRDefault="00E0112B" w:rsidP="00FE6B02">
      <w:pPr>
        <w:numPr>
          <w:ilvl w:val="0"/>
          <w:numId w:val="16"/>
        </w:numPr>
        <w:spacing w:after="0" w:line="240" w:lineRule="auto"/>
        <w:contextualSpacing/>
        <w:rPr>
          <w:rFonts w:eastAsia="Cambria" w:cs="Cambria"/>
          <w:lang w:eastAsia="en-CA"/>
        </w:rPr>
      </w:pPr>
      <w:r>
        <w:rPr>
          <w:rFonts w:eastAsia="Cambria" w:cs="Cambria"/>
          <w:lang w:eastAsia="en-CA"/>
        </w:rPr>
        <w:t>s</w:t>
      </w:r>
      <w:r w:rsidR="007C0F35" w:rsidRPr="007C0F35">
        <w:rPr>
          <w:rFonts w:eastAsia="Cambria" w:cs="Cambria"/>
          <w:lang w:eastAsia="en-CA"/>
        </w:rPr>
        <w:t>ide to side</w:t>
      </w:r>
    </w:p>
    <w:p w:rsidR="007C0F35" w:rsidRPr="007C0F35" w:rsidRDefault="00E0112B" w:rsidP="00FE6B02">
      <w:pPr>
        <w:numPr>
          <w:ilvl w:val="0"/>
          <w:numId w:val="16"/>
        </w:numPr>
        <w:spacing w:after="0" w:line="240" w:lineRule="auto"/>
        <w:contextualSpacing/>
        <w:rPr>
          <w:rFonts w:eastAsia="Cambria" w:cs="Cambria"/>
          <w:lang w:eastAsia="en-CA"/>
        </w:rPr>
      </w:pPr>
      <w:r>
        <w:rPr>
          <w:rFonts w:eastAsia="Cambria" w:cs="Cambria"/>
          <w:lang w:eastAsia="en-CA"/>
        </w:rPr>
        <w:t>f</w:t>
      </w:r>
      <w:r w:rsidR="007C0F35" w:rsidRPr="007C0F35">
        <w:rPr>
          <w:rFonts w:eastAsia="Cambria" w:cs="Cambria"/>
          <w:lang w:eastAsia="en-CA"/>
        </w:rPr>
        <w:t>ront to back</w:t>
      </w:r>
    </w:p>
    <w:p w:rsidR="007C0F35" w:rsidRPr="007C0F35" w:rsidRDefault="007C0F35" w:rsidP="00FE6B02">
      <w:pPr>
        <w:spacing w:after="0" w:line="240" w:lineRule="auto"/>
        <w:ind w:left="720"/>
        <w:contextualSpacing/>
        <w:rPr>
          <w:rFonts w:eastAsia="Cambria" w:cs="Cambria"/>
          <w:lang w:eastAsia="en-CA"/>
        </w:rPr>
      </w:pPr>
    </w:p>
    <w:p w:rsidR="007D051B" w:rsidRDefault="007C0F35" w:rsidP="00912C7C">
      <w:pPr>
        <w:spacing w:after="120" w:line="240" w:lineRule="auto"/>
        <w:rPr>
          <w:rFonts w:eastAsia="Cambria" w:cs="Cambria"/>
          <w:lang w:eastAsia="en-CA"/>
        </w:rPr>
      </w:pPr>
      <w:r w:rsidRPr="007C0F35">
        <w:rPr>
          <w:rFonts w:eastAsia="Cambria" w:cs="Cambria"/>
          <w:b/>
          <w:sz w:val="24"/>
          <w:szCs w:val="24"/>
          <w:lang w:eastAsia="en-CA"/>
        </w:rPr>
        <w:t>TLR-Object Moving Safe Work Practice – TLR-Object Moving in the Moment Risk Assessment</w:t>
      </w:r>
    </w:p>
    <w:p w:rsidR="007C0F35" w:rsidRPr="007C0F35" w:rsidRDefault="007C0F35" w:rsidP="00912C7C">
      <w:pPr>
        <w:spacing w:after="0" w:line="240" w:lineRule="auto"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 xml:space="preserve">For each object moving task: </w:t>
      </w:r>
    </w:p>
    <w:p w:rsidR="007C0F35" w:rsidRPr="007C0F35" w:rsidRDefault="007C0F35" w:rsidP="00912C7C">
      <w:pPr>
        <w:spacing w:after="0" w:line="240" w:lineRule="auto"/>
        <w:ind w:left="60"/>
        <w:rPr>
          <w:rFonts w:eastAsia="Cambria" w:cs="Cambria"/>
          <w:lang w:eastAsia="en-CA"/>
        </w:rPr>
      </w:pPr>
      <w:r w:rsidRPr="007C0F35">
        <w:rPr>
          <w:rFonts w:eastAsia="Cambria" w:cs="Cambria"/>
          <w:b/>
          <w:lang w:eastAsia="en-CA"/>
        </w:rPr>
        <w:t xml:space="preserve">Verify </w:t>
      </w:r>
      <w:r w:rsidRPr="007C0F35">
        <w:rPr>
          <w:rFonts w:eastAsia="Cambria" w:cs="Cambria"/>
          <w:lang w:eastAsia="en-CA"/>
        </w:rPr>
        <w:t xml:space="preserve">before performing a moving technique. Find out: </w:t>
      </w:r>
    </w:p>
    <w:p w:rsidR="007C0F35" w:rsidRPr="007C0F35" w:rsidRDefault="007C0F35" w:rsidP="00FE6B02">
      <w:pPr>
        <w:numPr>
          <w:ilvl w:val="0"/>
          <w:numId w:val="8"/>
        </w:numPr>
        <w:spacing w:after="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>what you need to know about the object through labeling, co-workers</w:t>
      </w:r>
    </w:p>
    <w:p w:rsidR="007C0F35" w:rsidRPr="007C0F35" w:rsidRDefault="007C0F35" w:rsidP="00FE6B02">
      <w:pPr>
        <w:numPr>
          <w:ilvl w:val="0"/>
          <w:numId w:val="8"/>
        </w:numPr>
        <w:spacing w:after="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>what may be new or has changed since the last move, last shift</w:t>
      </w:r>
    </w:p>
    <w:p w:rsidR="007C0F35" w:rsidRPr="007C0F35" w:rsidRDefault="007C0F35" w:rsidP="00FE6B02">
      <w:pPr>
        <w:numPr>
          <w:ilvl w:val="0"/>
          <w:numId w:val="8"/>
        </w:numPr>
        <w:spacing w:after="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>is the moving technique a lift or reposition and what equipment is needed</w:t>
      </w:r>
    </w:p>
    <w:p w:rsidR="007C0F35" w:rsidRPr="007C0F35" w:rsidRDefault="007C0F35" w:rsidP="00FE6B02">
      <w:pPr>
        <w:spacing w:after="0" w:line="240" w:lineRule="auto"/>
        <w:rPr>
          <w:rFonts w:eastAsia="Cambria" w:cs="Cambria"/>
          <w:lang w:eastAsia="en-CA"/>
        </w:rPr>
      </w:pPr>
      <w:r w:rsidRPr="007C0F35">
        <w:rPr>
          <w:rFonts w:eastAsia="Cambria" w:cs="Cambria"/>
          <w:b/>
          <w:lang w:eastAsia="en-CA"/>
        </w:rPr>
        <w:t>Assess</w:t>
      </w:r>
      <w:r w:rsidRPr="007C0F35">
        <w:rPr>
          <w:rFonts w:eastAsia="Cambria" w:cs="Cambria"/>
          <w:lang w:eastAsia="en-CA"/>
        </w:rPr>
        <w:t xml:space="preserve"> for risks: </w:t>
      </w:r>
    </w:p>
    <w:p w:rsidR="007C0F35" w:rsidRPr="007C0F35" w:rsidRDefault="007C0F35" w:rsidP="00FE6B02">
      <w:pPr>
        <w:numPr>
          <w:ilvl w:val="0"/>
          <w:numId w:val="9"/>
        </w:numPr>
        <w:spacing w:after="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 xml:space="preserve">assess yourself before, during and even after the moving task: ask yourself questions such as “How am I feeling?”, “What is my attitude like today?” </w:t>
      </w:r>
    </w:p>
    <w:p w:rsidR="007C0F35" w:rsidRPr="007C0F35" w:rsidRDefault="007C0F35" w:rsidP="00FE6B02">
      <w:pPr>
        <w:numPr>
          <w:ilvl w:val="0"/>
          <w:numId w:val="9"/>
        </w:numPr>
        <w:spacing w:after="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 xml:space="preserve">assess the environment: clutter, noise, lighting, aggression/violence </w:t>
      </w:r>
    </w:p>
    <w:p w:rsidR="007C0F35" w:rsidRPr="007C0F35" w:rsidRDefault="007C0F35" w:rsidP="00FE6B02">
      <w:pPr>
        <w:numPr>
          <w:ilvl w:val="0"/>
          <w:numId w:val="9"/>
        </w:numPr>
        <w:spacing w:after="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 xml:space="preserve">assess the equipment: ensure appropriate assistance and equipment is available in quantity, capacity and quality </w:t>
      </w:r>
    </w:p>
    <w:p w:rsidR="007C0F35" w:rsidRPr="007C0F35" w:rsidRDefault="007C0F35" w:rsidP="00FE6B02">
      <w:pPr>
        <w:numPr>
          <w:ilvl w:val="0"/>
          <w:numId w:val="9"/>
        </w:numPr>
        <w:spacing w:after="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 xml:space="preserve">assess the object: hot, cold, heavy, awkward </w:t>
      </w:r>
    </w:p>
    <w:p w:rsidR="007C0F35" w:rsidRPr="007C0F35" w:rsidRDefault="007C0F35" w:rsidP="00FE6B02">
      <w:pPr>
        <w:spacing w:after="0" w:line="240" w:lineRule="auto"/>
        <w:rPr>
          <w:rFonts w:eastAsia="Cambria" w:cs="Cambria"/>
          <w:lang w:eastAsia="en-CA"/>
        </w:rPr>
      </w:pPr>
      <w:r w:rsidRPr="007C0F35">
        <w:rPr>
          <w:rFonts w:eastAsia="Cambria" w:cs="Cambria"/>
          <w:b/>
          <w:lang w:eastAsia="en-CA"/>
        </w:rPr>
        <w:t xml:space="preserve">Select </w:t>
      </w:r>
      <w:r w:rsidRPr="007C0F35">
        <w:rPr>
          <w:rFonts w:eastAsia="Cambria" w:cs="Cambria"/>
          <w:lang w:eastAsia="en-CA"/>
        </w:rPr>
        <w:t>the moving technique:</w:t>
      </w:r>
    </w:p>
    <w:p w:rsidR="007C0F35" w:rsidRPr="007C0F35" w:rsidRDefault="007C0F35" w:rsidP="00FE6B02">
      <w:pPr>
        <w:numPr>
          <w:ilvl w:val="0"/>
          <w:numId w:val="10"/>
        </w:numPr>
        <w:spacing w:after="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 xml:space="preserve">ensure it is the safest technique if it is already identified </w:t>
      </w:r>
    </w:p>
    <w:p w:rsidR="007C0F35" w:rsidRPr="007C0F35" w:rsidRDefault="007C0F35" w:rsidP="00FE6B02">
      <w:pPr>
        <w:numPr>
          <w:ilvl w:val="0"/>
          <w:numId w:val="10"/>
        </w:numPr>
        <w:spacing w:after="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 xml:space="preserve">the technique may need to change if the assessment has identified a change </w:t>
      </w:r>
    </w:p>
    <w:p w:rsidR="007C0F35" w:rsidRPr="007C0F35" w:rsidRDefault="007C0F35" w:rsidP="00FE6B02">
      <w:pPr>
        <w:spacing w:after="0" w:line="240" w:lineRule="auto"/>
        <w:rPr>
          <w:rFonts w:eastAsia="Cambria" w:cs="Cambria"/>
          <w:lang w:eastAsia="en-CA"/>
        </w:rPr>
      </w:pPr>
      <w:r w:rsidRPr="007C0F35">
        <w:rPr>
          <w:rFonts w:eastAsia="Cambria" w:cs="Cambria"/>
          <w:b/>
          <w:lang w:eastAsia="en-CA"/>
        </w:rPr>
        <w:t xml:space="preserve">Prepare </w:t>
      </w:r>
      <w:r w:rsidRPr="007C0F35">
        <w:rPr>
          <w:rFonts w:eastAsia="Cambria" w:cs="Cambria"/>
          <w:lang w:eastAsia="en-CA"/>
        </w:rPr>
        <w:t xml:space="preserve">for the move: </w:t>
      </w:r>
    </w:p>
    <w:p w:rsidR="007C0F35" w:rsidRPr="007C0F35" w:rsidRDefault="007C0F35" w:rsidP="00FE6B02">
      <w:pPr>
        <w:numPr>
          <w:ilvl w:val="0"/>
          <w:numId w:val="11"/>
        </w:numPr>
        <w:spacing w:after="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 xml:space="preserve">appropriate footwear </w:t>
      </w:r>
    </w:p>
    <w:p w:rsidR="007C0F35" w:rsidRPr="007C0F35" w:rsidRDefault="007C0F35" w:rsidP="00FE6B02">
      <w:pPr>
        <w:numPr>
          <w:ilvl w:val="0"/>
          <w:numId w:val="11"/>
        </w:numPr>
        <w:spacing w:after="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 xml:space="preserve">the plan is in place (equipment, assistance, route) </w:t>
      </w:r>
    </w:p>
    <w:p w:rsidR="007C0F35" w:rsidRPr="007C0F35" w:rsidRDefault="007C0F35" w:rsidP="00FE6B02">
      <w:pPr>
        <w:numPr>
          <w:ilvl w:val="0"/>
          <w:numId w:val="11"/>
        </w:numPr>
        <w:spacing w:after="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 xml:space="preserve">clear visibility </w:t>
      </w:r>
    </w:p>
    <w:p w:rsidR="007C0F35" w:rsidRPr="007C0F35" w:rsidRDefault="007C0F35" w:rsidP="00FE6B02">
      <w:pPr>
        <w:spacing w:after="0" w:line="240" w:lineRule="auto"/>
        <w:rPr>
          <w:rFonts w:eastAsia="Cambria" w:cs="Cambria"/>
          <w:lang w:eastAsia="en-CA"/>
        </w:rPr>
      </w:pPr>
      <w:r w:rsidRPr="007C0F35">
        <w:rPr>
          <w:rFonts w:eastAsia="Cambria" w:cs="Cambria"/>
          <w:b/>
          <w:lang w:eastAsia="en-CA"/>
        </w:rPr>
        <w:t>Move</w:t>
      </w:r>
      <w:r w:rsidRPr="007C0F35">
        <w:rPr>
          <w:rFonts w:eastAsia="Cambria" w:cs="Cambria"/>
          <w:lang w:eastAsia="en-CA"/>
        </w:rPr>
        <w:t xml:space="preserve"> the object: </w:t>
      </w:r>
    </w:p>
    <w:p w:rsidR="007C0F35" w:rsidRPr="007C0F35" w:rsidRDefault="007C0F35" w:rsidP="00FE6B02">
      <w:pPr>
        <w:numPr>
          <w:ilvl w:val="0"/>
          <w:numId w:val="12"/>
        </w:numPr>
        <w:spacing w:after="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 xml:space="preserve">duties are assigned </w:t>
      </w:r>
    </w:p>
    <w:p w:rsidR="007C0F35" w:rsidRPr="007C0F35" w:rsidRDefault="007C0F35" w:rsidP="00FE6B02">
      <w:pPr>
        <w:numPr>
          <w:ilvl w:val="0"/>
          <w:numId w:val="12"/>
        </w:numPr>
        <w:spacing w:after="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 xml:space="preserve">use safe body mechanics (stance, grip, weight transfer) </w:t>
      </w:r>
    </w:p>
    <w:p w:rsidR="007C0F35" w:rsidRPr="007C0F35" w:rsidRDefault="007C0F35" w:rsidP="00FE6B02">
      <w:pPr>
        <w:numPr>
          <w:ilvl w:val="0"/>
          <w:numId w:val="12"/>
        </w:numPr>
        <w:spacing w:after="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 xml:space="preserve">use the appropriate steps for the moving task </w:t>
      </w:r>
    </w:p>
    <w:p w:rsidR="007C0F35" w:rsidRPr="007C0F35" w:rsidRDefault="007C0F35" w:rsidP="00FE6B02">
      <w:pPr>
        <w:spacing w:after="0" w:line="240" w:lineRule="auto"/>
        <w:rPr>
          <w:rFonts w:eastAsia="Cambria" w:cs="Cambria"/>
          <w:b/>
          <w:lang w:eastAsia="en-CA"/>
        </w:rPr>
      </w:pPr>
      <w:r w:rsidRPr="007C0F35">
        <w:rPr>
          <w:rFonts w:eastAsia="Cambria" w:cs="Cambria"/>
          <w:b/>
          <w:lang w:eastAsia="en-CA"/>
        </w:rPr>
        <w:t>Evaluate</w:t>
      </w:r>
    </w:p>
    <w:p w:rsidR="007C0F35" w:rsidRPr="007C0F35" w:rsidRDefault="007C0F35" w:rsidP="00FE6B02">
      <w:pPr>
        <w:numPr>
          <w:ilvl w:val="0"/>
          <w:numId w:val="13"/>
        </w:numPr>
        <w:spacing w:after="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>did you feel that the move compromised your own safe body mechanics</w:t>
      </w:r>
    </w:p>
    <w:p w:rsidR="007C0F35" w:rsidRPr="007C0F35" w:rsidRDefault="007C0F35" w:rsidP="00FE6B02">
      <w:pPr>
        <w:numPr>
          <w:ilvl w:val="0"/>
          <w:numId w:val="13"/>
        </w:numPr>
        <w:spacing w:after="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>at any time did you feel the load was too heavy, awkward or unstable</w:t>
      </w:r>
    </w:p>
    <w:p w:rsidR="007C0F35" w:rsidRPr="007C0F35" w:rsidRDefault="007C0F35" w:rsidP="00FE6B02">
      <w:pPr>
        <w:spacing w:after="0" w:line="240" w:lineRule="auto"/>
        <w:rPr>
          <w:rFonts w:eastAsia="Cambria" w:cs="Cambria"/>
          <w:lang w:eastAsia="en-CA"/>
        </w:rPr>
      </w:pPr>
      <w:r w:rsidRPr="007C0F35">
        <w:rPr>
          <w:rFonts w:eastAsia="Cambria" w:cs="Cambria"/>
          <w:b/>
          <w:lang w:eastAsia="en-CA"/>
        </w:rPr>
        <w:t>Communicate</w:t>
      </w:r>
      <w:r w:rsidRPr="007C0F35">
        <w:rPr>
          <w:rFonts w:eastAsia="Cambria" w:cs="Cambria"/>
          <w:lang w:eastAsia="en-CA"/>
        </w:rPr>
        <w:t xml:space="preserve"> </w:t>
      </w:r>
    </w:p>
    <w:p w:rsidR="007C0F35" w:rsidRPr="007C0F35" w:rsidRDefault="007C0F35" w:rsidP="00FE6B02">
      <w:pPr>
        <w:numPr>
          <w:ilvl w:val="0"/>
          <w:numId w:val="14"/>
        </w:numPr>
        <w:spacing w:after="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 xml:space="preserve">what went well </w:t>
      </w:r>
    </w:p>
    <w:p w:rsidR="007C0F35" w:rsidRPr="007C0F35" w:rsidRDefault="007C0F35" w:rsidP="00FE6B02">
      <w:pPr>
        <w:numPr>
          <w:ilvl w:val="0"/>
          <w:numId w:val="14"/>
        </w:numPr>
        <w:spacing w:after="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 xml:space="preserve">what the recommended moving technique should be </w:t>
      </w:r>
    </w:p>
    <w:p w:rsidR="007C0F35" w:rsidRPr="007C0F35" w:rsidRDefault="007C0F35" w:rsidP="00FE6B02">
      <w:pPr>
        <w:numPr>
          <w:ilvl w:val="0"/>
          <w:numId w:val="14"/>
        </w:numPr>
        <w:spacing w:after="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>how risks were eliminated or managed</w:t>
      </w:r>
    </w:p>
    <w:p w:rsidR="007C0F35" w:rsidRPr="007C0F35" w:rsidRDefault="007C0F35" w:rsidP="00FE6B02">
      <w:pPr>
        <w:numPr>
          <w:ilvl w:val="0"/>
          <w:numId w:val="14"/>
        </w:numPr>
        <w:spacing w:after="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 xml:space="preserve">what needs to be documented </w:t>
      </w:r>
    </w:p>
    <w:p w:rsidR="00ED718A" w:rsidRDefault="00ED718A" w:rsidP="00FE6B02">
      <w:pPr>
        <w:spacing w:after="0" w:line="240" w:lineRule="auto"/>
      </w:pPr>
    </w:p>
    <w:sectPr w:rsidR="00ED718A" w:rsidSect="007C0F35">
      <w:headerReference w:type="default" r:id="rId7"/>
      <w:footerReference w:type="default" r:id="rId8"/>
      <w:pgSz w:w="12240" w:h="15840"/>
      <w:pgMar w:top="1440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76E" w:rsidRDefault="00B5676E" w:rsidP="007C0F35">
      <w:pPr>
        <w:spacing w:after="0" w:line="240" w:lineRule="auto"/>
      </w:pPr>
      <w:r>
        <w:separator/>
      </w:r>
    </w:p>
  </w:endnote>
  <w:endnote w:type="continuationSeparator" w:id="0">
    <w:p w:rsidR="00B5676E" w:rsidRDefault="00B5676E" w:rsidP="007C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F35" w:rsidRDefault="007C0F35">
    <w:pPr>
      <w:pStyle w:val="Footer"/>
    </w:pPr>
    <w:r w:rsidRPr="00BC07EA"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44F12118" wp14:editId="718F67C3">
          <wp:simplePos x="0" y="0"/>
          <wp:positionH relativeFrom="column">
            <wp:posOffset>1333500</wp:posOffset>
          </wp:positionH>
          <wp:positionV relativeFrom="paragraph">
            <wp:posOffset>0</wp:posOffset>
          </wp:positionV>
          <wp:extent cx="2952750" cy="464820"/>
          <wp:effectExtent l="0" t="0" r="0" b="0"/>
          <wp:wrapNone/>
          <wp:docPr id="90046" name="Picture 90046" descr="T:\Logos\Logos\Logos SASWH\High Res Files\Screen Versions\Slogan Tag Line\sloganRGB_cropp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Logos\Logos\Logos SASWH\High Res Files\Screen Versions\Slogan Tag Line\sloganRGB_croppe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76E" w:rsidRDefault="00B5676E" w:rsidP="007C0F35">
      <w:pPr>
        <w:spacing w:after="0" w:line="240" w:lineRule="auto"/>
      </w:pPr>
      <w:r>
        <w:separator/>
      </w:r>
    </w:p>
  </w:footnote>
  <w:footnote w:type="continuationSeparator" w:id="0">
    <w:p w:rsidR="00B5676E" w:rsidRDefault="00B5676E" w:rsidP="007C0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F35" w:rsidRDefault="007C0F35">
    <w:pPr>
      <w:pStyle w:val="Header"/>
    </w:pPr>
    <w:bookmarkStart w:id="4" w:name="_Toc63411822"/>
    <w:r w:rsidRPr="00F22CD2">
      <w:rPr>
        <w:rFonts w:eastAsia="Times New Roman" w:cstheme="minorHAnsi"/>
        <w:b/>
        <w:noProof/>
        <w:color w:val="FF0000"/>
        <w:sz w:val="28"/>
        <w:szCs w:val="28"/>
        <w:u w:val="single"/>
        <w:lang w:eastAsia="en-CA"/>
      </w:rPr>
      <w:drawing>
        <wp:anchor distT="0" distB="0" distL="114300" distR="114300" simplePos="0" relativeHeight="251661312" behindDoc="0" locked="0" layoutInCell="1" allowOverlap="1" wp14:anchorId="6D044C0B" wp14:editId="58E640D9">
          <wp:simplePos x="0" y="0"/>
          <wp:positionH relativeFrom="column">
            <wp:posOffset>12700</wp:posOffset>
          </wp:positionH>
          <wp:positionV relativeFrom="paragraph">
            <wp:posOffset>-181609</wp:posOffset>
          </wp:positionV>
          <wp:extent cx="1584060" cy="457200"/>
          <wp:effectExtent l="0" t="0" r="0" b="0"/>
          <wp:wrapNone/>
          <wp:docPr id="90007" name="Picture 90007" descr="T:\Logos\Logos\Logos SASWH\High Res Files\Screen Versions\Logo\SASWH-logo-RGB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:\Logos\Logos\Logos SASWH\High Res Files\Screen Versions\Logo\SASWH-logo-RGB_croppe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186" cy="458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4199"/>
    <w:multiLevelType w:val="hybridMultilevel"/>
    <w:tmpl w:val="609CC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DB9"/>
    <w:multiLevelType w:val="hybridMultilevel"/>
    <w:tmpl w:val="AEF0B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41E9B"/>
    <w:multiLevelType w:val="hybridMultilevel"/>
    <w:tmpl w:val="8F66BF5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0C14FC3"/>
    <w:multiLevelType w:val="hybridMultilevel"/>
    <w:tmpl w:val="85520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9044C"/>
    <w:multiLevelType w:val="hybridMultilevel"/>
    <w:tmpl w:val="05BE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85F8F"/>
    <w:multiLevelType w:val="hybridMultilevel"/>
    <w:tmpl w:val="8FF6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30C12"/>
    <w:multiLevelType w:val="hybridMultilevel"/>
    <w:tmpl w:val="97480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74B67"/>
    <w:multiLevelType w:val="hybridMultilevel"/>
    <w:tmpl w:val="F98C1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22532"/>
    <w:multiLevelType w:val="hybridMultilevel"/>
    <w:tmpl w:val="5C74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F1980"/>
    <w:multiLevelType w:val="hybridMultilevel"/>
    <w:tmpl w:val="F402B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A3A4B"/>
    <w:multiLevelType w:val="hybridMultilevel"/>
    <w:tmpl w:val="2950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D7A99"/>
    <w:multiLevelType w:val="hybridMultilevel"/>
    <w:tmpl w:val="3404E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B63C7"/>
    <w:multiLevelType w:val="hybridMultilevel"/>
    <w:tmpl w:val="3ACC1BA0"/>
    <w:lvl w:ilvl="0" w:tplc="04090003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13" w15:restartNumberingAfterBreak="0">
    <w:nsid w:val="6BE755CC"/>
    <w:multiLevelType w:val="hybridMultilevel"/>
    <w:tmpl w:val="51E89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D1E10"/>
    <w:multiLevelType w:val="hybridMultilevel"/>
    <w:tmpl w:val="F98E7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07BF8"/>
    <w:multiLevelType w:val="hybridMultilevel"/>
    <w:tmpl w:val="7EAC31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14"/>
  </w:num>
  <w:num w:numId="7">
    <w:abstractNumId w:val="10"/>
  </w:num>
  <w:num w:numId="8">
    <w:abstractNumId w:val="15"/>
  </w:num>
  <w:num w:numId="9">
    <w:abstractNumId w:val="11"/>
  </w:num>
  <w:num w:numId="10">
    <w:abstractNumId w:val="13"/>
  </w:num>
  <w:num w:numId="11">
    <w:abstractNumId w:val="6"/>
  </w:num>
  <w:num w:numId="12">
    <w:abstractNumId w:val="1"/>
  </w:num>
  <w:num w:numId="13">
    <w:abstractNumId w:val="4"/>
  </w:num>
  <w:num w:numId="14">
    <w:abstractNumId w:val="8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35"/>
    <w:rsid w:val="005132A7"/>
    <w:rsid w:val="00741EBF"/>
    <w:rsid w:val="007C0F35"/>
    <w:rsid w:val="007D051B"/>
    <w:rsid w:val="008F63D0"/>
    <w:rsid w:val="00912C7C"/>
    <w:rsid w:val="00B5676E"/>
    <w:rsid w:val="00C9629A"/>
    <w:rsid w:val="00E0112B"/>
    <w:rsid w:val="00ED718A"/>
    <w:rsid w:val="00FE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65A24-81B5-4136-A8A8-2C37F8CB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F35"/>
  </w:style>
  <w:style w:type="paragraph" w:styleId="Footer">
    <w:name w:val="footer"/>
    <w:basedOn w:val="Normal"/>
    <w:link w:val="FooterChar"/>
    <w:uiPriority w:val="99"/>
    <w:unhideWhenUsed/>
    <w:rsid w:val="007C0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Moriarty, Karen SASWH</dc:creator>
  <cp:keywords/>
  <dc:description/>
  <cp:lastModifiedBy>Duncan, Sindi SASWH</cp:lastModifiedBy>
  <cp:revision>6</cp:revision>
  <dcterms:created xsi:type="dcterms:W3CDTF">2021-04-19T15:30:00Z</dcterms:created>
  <dcterms:modified xsi:type="dcterms:W3CDTF">2021-04-19T21:02:00Z</dcterms:modified>
</cp:coreProperties>
</file>