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0446" w14:textId="77777777" w:rsidR="00EA74C8" w:rsidRDefault="00A060E6">
      <w:pPr>
        <w:pStyle w:val="Heading1"/>
        <w:spacing w:after="81"/>
        <w:ind w:left="2459" w:hanging="1635"/>
      </w:pPr>
      <w:r>
        <w:rPr>
          <w:color w:val="16365D"/>
        </w:rPr>
        <w:t>Occupational Health Committee Agenda Template</w:t>
      </w:r>
    </w:p>
    <w:p w14:paraId="454BA727" w14:textId="77777777" w:rsidR="00EA74C8" w:rsidRDefault="00FA2261">
      <w:pPr>
        <w:pStyle w:val="BodyText"/>
        <w:spacing w:line="20" w:lineRule="exact"/>
        <w:ind w:left="-298"/>
        <w:rPr>
          <w:rFonts w:ascii="Cambria"/>
          <w:sz w:val="2"/>
        </w:rPr>
      </w:pPr>
      <w:r>
        <w:rPr>
          <w:rFonts w:ascii="Cambria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175CB924" wp14:editId="5B374E01">
                <wp:extent cx="5979160" cy="10795"/>
                <wp:effectExtent l="13970" t="6985" r="7620" b="127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10795"/>
                          <a:chOff x="0" y="0"/>
                          <a:chExt cx="9416" cy="17"/>
                        </a:xfrm>
                      </wpg:grpSpPr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41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4F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F2B70" id="Group 10" o:spid="_x0000_s1026" style="width:470.8pt;height:.85pt;mso-position-horizontal-relative:char;mso-position-vertical-relative:line" coordsize="941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b9fQIAAH0FAAAOAAAAZHJzL2Uyb0RvYy54bWykVF1v2yAUfZ+0/4D8ntrOHCexklSbnfSl&#10;2yq1+wEEsI2GAQGNE03777tgJ/16qboXG7gfnHvOvayuj51AB2YsV3IdpVdJhJgkinLZrKNfD7vJ&#10;IkLWYUmxUJKtoxOz0fXm86dVrws2Va0SlBkESaQter2OWud0EceWtKzD9kppJsFYK9NhB1vTxNTg&#10;HrJ3Ip4mSR73ylBtFGHWwmk1GKNNyF/XjLifdW2ZQ2IdATYXviZ89/4bb1a4aAzWLScjDPwBFB3m&#10;Ei69pKqww+jR8DepOk6Msqp2V0R1saprTlioAapJk1fV3Bj1qEMtTdE3+kITUPuKpw+nJT8OdwZx&#10;CtplEZK4A43CtSgN5PS6KcDnxuh7fWeGCmF5q8hvC9zFr+1+3wzOaN9/VxTy4UenAjnH2nQ+BZSN&#10;jkGD00UDdnSIwOFsOV+mOUhFwJYm8+Vs0Ii0IOSbKNJux7hlluZj0NxHxLgYrgsQR0i+LaDP7BOV&#10;9v+ovG+xZkEh62k6Uzk7U3nLJUNp6gH5m8GllAON5ChHGpFUZYtlw0Kyh5MGykIEIH8W4jcWNHgn&#10;rYuBtjOtQA+A8pwGWS/s4EIb626Y6pBfrCMBiINY+HBr3UDk2cVrJ9WOCwHnuBAS9V6jPF+ECKsE&#10;p97qjdY0+1IYdMAwedlukXwrR1leuEGHSxqytQzT7bh2mIthDUCF9PmgEMAzrobR+rNMltvFdpFN&#10;smm+nWRJVU2+7spsku/S+az6UpVllf710NKsaDmlTHp05zFPs/dpPz44w4BeBv3CQ/wye+g8AHv+&#10;B9BBSS/e0AZ7RU93xnM7tmNYhRkPYeN75B+R5/vg9fRqbv4BAAD//wMAUEsDBBQABgAIAAAAIQB3&#10;7csL2wAAAAMBAAAPAAAAZHJzL2Rvd25yZXYueG1sTI9PS8NAEMXvgt9hGcGb3cQ/VWM2pRT1VARb&#10;QbxNs9MkNDsbstsk/faOXvTyYHiP936TLybXqoH60Hg2kM4SUMSltw1XBj62L1cPoEJEtth6JgMn&#10;CrAozs9yzKwf+Z2GTayUlHDI0EAdY5dpHcqaHIaZ74jF2/veYZSzr7TtcZRy1+rrJJlrhw3LQo0d&#10;rWoqD5ujM/A64ri8SZ+H9WG/On1t794+1ykZc3kxLZ9ARZriXxh+8AUdCmHa+SPboFoD8kj8VfEe&#10;b9M5qJ2E7kEXuf7PXnwDAAD//wMAUEsBAi0AFAAGAAgAAAAhALaDOJL+AAAA4QEAABMAAAAAAAAA&#10;AAAAAAAAAAAAAFtDb250ZW50X1R5cGVzXS54bWxQSwECLQAUAAYACAAAACEAOP0h/9YAAACUAQAA&#10;CwAAAAAAAAAAAAAAAAAvAQAAX3JlbHMvLnJlbHNQSwECLQAUAAYACAAAACEAHIXm/X0CAAB9BQAA&#10;DgAAAAAAAAAAAAAAAAAuAgAAZHJzL2Uyb0RvYy54bWxQSwECLQAUAAYACAAAACEAd+3LC9sAAAAD&#10;AQAADwAAAAAAAAAAAAAAAADXBAAAZHJzL2Rvd25yZXYueG1sUEsFBgAAAAAEAAQA8wAAAN8FAAAA&#10;AA==&#10;">
                <v:line id="Line 11" o:spid="_x0000_s1027" style="position:absolute;visibility:visible;mso-wrap-style:square" from="0,8" to="941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/9O8MAAADbAAAADwAAAGRycy9kb3ducmV2LnhtbERPS2vCQBC+F/wPywje6saioqmrtFrx&#10;gZfYQq9jdkxis7Mhu2r8911B8DYf33Mms8aU4kK1Kywr6HUjEMSp1QVnCn6+l68jEM4jaywtk4Ib&#10;OZhNWy8TjLW9ckKXvc9ECGEXo4Lc+yqW0qU5GXRdWxEH7mhrgz7AOpO6xmsIN6V8i6KhNFhwaMix&#10;onlO6d/+bBRUq9O42WXD7faw+Eo249Gn/e0nSnXazcc7CE+Nf4of7rUO8wdw/yUcIK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//TvDAAAA2wAAAA8AAAAAAAAAAAAA&#10;AAAAoQIAAGRycy9kb3ducmV2LnhtbFBLBQYAAAAABAAEAPkAAACRAwAAAAA=&#10;" strokecolor="#4f80bc" strokeweight=".84pt"/>
                <w10:anchorlock/>
              </v:group>
            </w:pict>
          </mc:Fallback>
        </mc:AlternateContent>
      </w:r>
    </w:p>
    <w:p w14:paraId="02586614" w14:textId="77777777" w:rsidR="00EA74C8" w:rsidRDefault="00EA74C8">
      <w:pPr>
        <w:pStyle w:val="BodyText"/>
        <w:rPr>
          <w:rFonts w:ascii="Cambria"/>
          <w:sz w:val="20"/>
        </w:rPr>
      </w:pPr>
    </w:p>
    <w:p w14:paraId="1450B7C1" w14:textId="77777777" w:rsidR="00EA74C8" w:rsidRDefault="00EA74C8">
      <w:pPr>
        <w:pStyle w:val="BodyText"/>
        <w:rPr>
          <w:rFonts w:ascii="Cambria"/>
          <w:sz w:val="20"/>
        </w:rPr>
      </w:pPr>
    </w:p>
    <w:p w14:paraId="77A61A37" w14:textId="77777777" w:rsidR="00EA74C8" w:rsidRDefault="00EA74C8">
      <w:pPr>
        <w:pStyle w:val="BodyText"/>
        <w:rPr>
          <w:rFonts w:ascii="Cambria"/>
          <w:sz w:val="20"/>
        </w:rPr>
      </w:pPr>
    </w:p>
    <w:p w14:paraId="3A489C2D" w14:textId="77777777" w:rsidR="00EA74C8" w:rsidRDefault="00EA74C8">
      <w:pPr>
        <w:pStyle w:val="BodyText"/>
        <w:rPr>
          <w:rFonts w:ascii="Cambria"/>
          <w:sz w:val="20"/>
        </w:rPr>
      </w:pPr>
    </w:p>
    <w:p w14:paraId="0E9C4F48" w14:textId="77777777" w:rsidR="00EA74C8" w:rsidRDefault="00EA74C8">
      <w:pPr>
        <w:pStyle w:val="BodyText"/>
        <w:spacing w:before="6"/>
        <w:rPr>
          <w:rFonts w:ascii="Cambria"/>
          <w:sz w:val="19"/>
        </w:rPr>
      </w:pPr>
    </w:p>
    <w:p w14:paraId="1D9A23F9" w14:textId="77777777" w:rsidR="00EA74C8" w:rsidRDefault="00A060E6">
      <w:pPr>
        <w:pStyle w:val="ListParagraph"/>
        <w:numPr>
          <w:ilvl w:val="0"/>
          <w:numId w:val="31"/>
        </w:numPr>
        <w:tabs>
          <w:tab w:val="left" w:pos="460"/>
        </w:tabs>
        <w:spacing w:before="56"/>
      </w:pPr>
      <w:r>
        <w:t>Approval of</w:t>
      </w:r>
      <w:r>
        <w:rPr>
          <w:spacing w:val="-3"/>
        </w:rPr>
        <w:t xml:space="preserve"> </w:t>
      </w:r>
      <w:r>
        <w:t>Agenda</w:t>
      </w:r>
    </w:p>
    <w:p w14:paraId="3D62BE61" w14:textId="77777777" w:rsidR="00EA74C8" w:rsidRDefault="00A060E6">
      <w:pPr>
        <w:pStyle w:val="ListParagraph"/>
        <w:numPr>
          <w:ilvl w:val="0"/>
          <w:numId w:val="31"/>
        </w:numPr>
        <w:tabs>
          <w:tab w:val="left" w:pos="460"/>
        </w:tabs>
        <w:spacing w:before="39"/>
      </w:pPr>
      <w:r>
        <w:t>Approval of</w:t>
      </w:r>
      <w:r>
        <w:rPr>
          <w:spacing w:val="-5"/>
        </w:rPr>
        <w:t xml:space="preserve"> </w:t>
      </w:r>
      <w:r>
        <w:t>Minutes</w:t>
      </w:r>
    </w:p>
    <w:p w14:paraId="102E6E8D" w14:textId="77777777" w:rsidR="00EA74C8" w:rsidRDefault="00A060E6">
      <w:pPr>
        <w:pStyle w:val="ListParagraph"/>
        <w:numPr>
          <w:ilvl w:val="0"/>
          <w:numId w:val="31"/>
        </w:numPr>
        <w:tabs>
          <w:tab w:val="left" w:pos="460"/>
        </w:tabs>
      </w:pPr>
      <w:r>
        <w:t>Old</w:t>
      </w:r>
      <w:r>
        <w:rPr>
          <w:spacing w:val="-2"/>
        </w:rPr>
        <w:t xml:space="preserve"> </w:t>
      </w:r>
      <w:r>
        <w:t>Business</w:t>
      </w:r>
    </w:p>
    <w:p w14:paraId="6053CC7F" w14:textId="77777777" w:rsidR="00EA74C8" w:rsidRDefault="00A060E6">
      <w:pPr>
        <w:pStyle w:val="ListParagraph"/>
        <w:numPr>
          <w:ilvl w:val="1"/>
          <w:numId w:val="31"/>
        </w:numPr>
        <w:tabs>
          <w:tab w:val="left" w:pos="1180"/>
        </w:tabs>
      </w:pPr>
      <w:r>
        <w:t>Contraventions</w:t>
      </w:r>
    </w:p>
    <w:p w14:paraId="09D90399" w14:textId="77777777" w:rsidR="00EA74C8" w:rsidRDefault="00A060E6">
      <w:pPr>
        <w:pStyle w:val="ListParagraph"/>
        <w:numPr>
          <w:ilvl w:val="1"/>
          <w:numId w:val="31"/>
        </w:numPr>
        <w:tabs>
          <w:tab w:val="left" w:pos="1180"/>
        </w:tabs>
        <w:spacing w:before="39" w:line="276" w:lineRule="auto"/>
        <w:ind w:left="820" w:right="6379" w:firstLine="0"/>
      </w:pPr>
      <w:r>
        <w:rPr>
          <w:spacing w:val="-1"/>
        </w:rPr>
        <w:t xml:space="preserve">Recommendations </w:t>
      </w:r>
      <w:r>
        <w:t>c.</w:t>
      </w:r>
    </w:p>
    <w:p w14:paraId="656BC7CA" w14:textId="77777777" w:rsidR="00EA74C8" w:rsidRDefault="00A060E6">
      <w:pPr>
        <w:pStyle w:val="BodyText"/>
        <w:spacing w:before="1"/>
        <w:ind w:left="820"/>
      </w:pPr>
      <w:r>
        <w:t>d.</w:t>
      </w:r>
    </w:p>
    <w:p w14:paraId="72DC8DF6" w14:textId="77777777" w:rsidR="00EA74C8" w:rsidRDefault="00A060E6">
      <w:pPr>
        <w:pStyle w:val="ListParagraph"/>
        <w:numPr>
          <w:ilvl w:val="0"/>
          <w:numId w:val="31"/>
        </w:numPr>
        <w:tabs>
          <w:tab w:val="left" w:pos="460"/>
        </w:tabs>
      </w:pPr>
      <w:r>
        <w:t>New</w:t>
      </w:r>
      <w:r>
        <w:rPr>
          <w:spacing w:val="-1"/>
        </w:rPr>
        <w:t xml:space="preserve"> </w:t>
      </w:r>
      <w:r>
        <w:t>Business</w:t>
      </w:r>
    </w:p>
    <w:p w14:paraId="123F00B2" w14:textId="77777777" w:rsidR="00EA74C8" w:rsidRDefault="00A060E6">
      <w:pPr>
        <w:pStyle w:val="ListParagraph"/>
        <w:numPr>
          <w:ilvl w:val="1"/>
          <w:numId w:val="31"/>
        </w:numPr>
        <w:tabs>
          <w:tab w:val="left" w:pos="1180"/>
        </w:tabs>
        <w:spacing w:before="39"/>
      </w:pPr>
      <w:r>
        <w:t>Review Infection Control</w:t>
      </w:r>
      <w:r>
        <w:rPr>
          <w:spacing w:val="-5"/>
        </w:rPr>
        <w:t xml:space="preserve"> </w:t>
      </w:r>
      <w:r>
        <w:t>Plan</w:t>
      </w:r>
    </w:p>
    <w:p w14:paraId="160A568D" w14:textId="77777777" w:rsidR="00EA74C8" w:rsidRDefault="00A060E6">
      <w:pPr>
        <w:pStyle w:val="ListParagraph"/>
        <w:numPr>
          <w:ilvl w:val="1"/>
          <w:numId w:val="31"/>
        </w:numPr>
        <w:tabs>
          <w:tab w:val="left" w:pos="1180"/>
        </w:tabs>
      </w:pPr>
      <w:r>
        <w:t>Incident/injury reports</w:t>
      </w:r>
    </w:p>
    <w:p w14:paraId="25A7274E" w14:textId="77777777" w:rsidR="00EA74C8" w:rsidRDefault="00A060E6">
      <w:pPr>
        <w:pStyle w:val="ListParagraph"/>
        <w:numPr>
          <w:ilvl w:val="1"/>
          <w:numId w:val="31"/>
        </w:numPr>
        <w:tabs>
          <w:tab w:val="left" w:pos="1179"/>
          <w:tab w:val="left" w:pos="1180"/>
        </w:tabs>
        <w:spacing w:line="273" w:lineRule="auto"/>
        <w:ind w:left="820" w:right="7039" w:firstLine="0"/>
      </w:pPr>
      <w:r>
        <w:rPr>
          <w:spacing w:val="-3"/>
        </w:rPr>
        <w:t xml:space="preserve">Inspections </w:t>
      </w:r>
      <w:r>
        <w:t>d.</w:t>
      </w:r>
    </w:p>
    <w:p w14:paraId="189BAB23" w14:textId="77777777" w:rsidR="00EA74C8" w:rsidRDefault="00A060E6">
      <w:pPr>
        <w:pStyle w:val="BodyText"/>
        <w:spacing w:before="4"/>
        <w:ind w:left="820"/>
      </w:pPr>
      <w:r>
        <w:t>e.</w:t>
      </w:r>
    </w:p>
    <w:p w14:paraId="2701225A" w14:textId="77777777" w:rsidR="001276EF" w:rsidRPr="001276EF" w:rsidRDefault="00A060E6">
      <w:pPr>
        <w:pStyle w:val="ListParagraph"/>
        <w:numPr>
          <w:ilvl w:val="0"/>
          <w:numId w:val="31"/>
        </w:numPr>
        <w:tabs>
          <w:tab w:val="left" w:pos="460"/>
        </w:tabs>
        <w:spacing w:line="273" w:lineRule="auto"/>
        <w:ind w:left="820" w:right="6427" w:hanging="720"/>
      </w:pPr>
      <w:r>
        <w:t xml:space="preserve">Review </w:t>
      </w:r>
      <w:r w:rsidR="006B5B93">
        <w:t>Saskatchewan Employment</w:t>
      </w:r>
      <w:r>
        <w:t xml:space="preserve"> Act</w:t>
      </w:r>
      <w:r>
        <w:rPr>
          <w:spacing w:val="-13"/>
        </w:rPr>
        <w:t xml:space="preserve"> </w:t>
      </w:r>
    </w:p>
    <w:p w14:paraId="718F98DB" w14:textId="77777777" w:rsidR="00EA74C8" w:rsidRDefault="00A060E6" w:rsidP="001276EF">
      <w:pPr>
        <w:pStyle w:val="ListParagraph"/>
        <w:tabs>
          <w:tab w:val="left" w:pos="460"/>
        </w:tabs>
        <w:spacing w:line="273" w:lineRule="auto"/>
        <w:ind w:left="820" w:right="6427" w:firstLine="0"/>
      </w:pPr>
      <w:r>
        <w:t>a.</w:t>
      </w:r>
      <w:r>
        <w:rPr>
          <w:spacing w:val="48"/>
        </w:rPr>
        <w:t xml:space="preserve"> </w:t>
      </w:r>
      <w:r w:rsidR="001276EF">
        <w:t>3-30 to 3-34</w:t>
      </w:r>
    </w:p>
    <w:p w14:paraId="2CE7F24F" w14:textId="77777777" w:rsidR="00EA74C8" w:rsidRDefault="00A060E6">
      <w:pPr>
        <w:pStyle w:val="ListParagraph"/>
        <w:numPr>
          <w:ilvl w:val="0"/>
          <w:numId w:val="31"/>
        </w:numPr>
        <w:tabs>
          <w:tab w:val="left" w:pos="460"/>
        </w:tabs>
        <w:spacing w:before="5"/>
      </w:pPr>
      <w:r>
        <w:t>Review OH&amp;S regulation</w:t>
      </w:r>
      <w:r>
        <w:rPr>
          <w:spacing w:val="-5"/>
        </w:rPr>
        <w:t xml:space="preserve"> </w:t>
      </w:r>
      <w:r>
        <w:t>sections</w:t>
      </w:r>
    </w:p>
    <w:p w14:paraId="59479824" w14:textId="77777777" w:rsidR="00EA74C8" w:rsidRDefault="00A060E6">
      <w:pPr>
        <w:pStyle w:val="BodyText"/>
        <w:spacing w:before="41"/>
        <w:ind w:left="820"/>
      </w:pPr>
      <w:r>
        <w:t xml:space="preserve">a. </w:t>
      </w:r>
      <w:r w:rsidR="00FA2261">
        <w:t>2-2</w:t>
      </w:r>
      <w:r>
        <w:t xml:space="preserve">, </w:t>
      </w:r>
      <w:r w:rsidR="00FA2261">
        <w:t>2-3</w:t>
      </w:r>
      <w:r>
        <w:t xml:space="preserve">, </w:t>
      </w:r>
      <w:r w:rsidR="00FA2261">
        <w:t xml:space="preserve">3-17 – </w:t>
      </w:r>
      <w:r>
        <w:t>3</w:t>
      </w:r>
      <w:r w:rsidR="00FA2261">
        <w:t>-</w:t>
      </w:r>
      <w:r>
        <w:t>2</w:t>
      </w:r>
      <w:r w:rsidR="00FA2261">
        <w:t>1</w:t>
      </w:r>
      <w:r>
        <w:t xml:space="preserve">, </w:t>
      </w:r>
      <w:r w:rsidR="00FA2261">
        <w:t>30-4 – 30-6</w:t>
      </w:r>
      <w:r>
        <w:t xml:space="preserve">, </w:t>
      </w:r>
      <w:r w:rsidR="00FA2261">
        <w:t>30-8 – 30-18</w:t>
      </w:r>
    </w:p>
    <w:p w14:paraId="2AA475F2" w14:textId="77777777" w:rsidR="00EA74C8" w:rsidRDefault="00A060E6">
      <w:pPr>
        <w:pStyle w:val="ListParagraph"/>
        <w:numPr>
          <w:ilvl w:val="0"/>
          <w:numId w:val="31"/>
        </w:numPr>
        <w:tabs>
          <w:tab w:val="left" w:pos="460"/>
        </w:tabs>
        <w:spacing w:before="39"/>
      </w:pPr>
      <w:r>
        <w:t>Complete</w:t>
      </w:r>
      <w:r>
        <w:rPr>
          <w:spacing w:val="-3"/>
        </w:rPr>
        <w:t xml:space="preserve"> </w:t>
      </w:r>
      <w:r>
        <w:t>the:</w:t>
      </w:r>
    </w:p>
    <w:p w14:paraId="024D88BA" w14:textId="77777777" w:rsidR="00EA74C8" w:rsidRDefault="00A060E6">
      <w:pPr>
        <w:pStyle w:val="ListParagraph"/>
        <w:numPr>
          <w:ilvl w:val="1"/>
          <w:numId w:val="31"/>
        </w:numPr>
        <w:tabs>
          <w:tab w:val="left" w:pos="1180"/>
        </w:tabs>
        <w:rPr>
          <w:i/>
        </w:rPr>
      </w:pPr>
      <w:r>
        <w:rPr>
          <w:i/>
        </w:rPr>
        <w:t>Incident Investigation</w:t>
      </w:r>
      <w:r>
        <w:rPr>
          <w:i/>
          <w:spacing w:val="-1"/>
        </w:rPr>
        <w:t xml:space="preserve"> </w:t>
      </w:r>
      <w:r>
        <w:rPr>
          <w:i/>
        </w:rPr>
        <w:t>Analysis</w:t>
      </w:r>
    </w:p>
    <w:p w14:paraId="738309CE" w14:textId="77777777" w:rsidR="00EA74C8" w:rsidRDefault="00A060E6">
      <w:pPr>
        <w:pStyle w:val="ListParagraph"/>
        <w:numPr>
          <w:ilvl w:val="1"/>
          <w:numId w:val="31"/>
        </w:numPr>
        <w:tabs>
          <w:tab w:val="left" w:pos="1180"/>
        </w:tabs>
        <w:rPr>
          <w:i/>
        </w:rPr>
      </w:pPr>
      <w:r>
        <w:rPr>
          <w:i/>
        </w:rPr>
        <w:t>Occupational Illness and Injury</w:t>
      </w:r>
      <w:r>
        <w:rPr>
          <w:i/>
          <w:spacing w:val="-1"/>
        </w:rPr>
        <w:t xml:space="preserve"> </w:t>
      </w:r>
      <w:r>
        <w:rPr>
          <w:i/>
        </w:rPr>
        <w:t>Analysis</w:t>
      </w:r>
    </w:p>
    <w:p w14:paraId="051C138F" w14:textId="77777777" w:rsidR="00EA74C8" w:rsidRDefault="00A060E6">
      <w:pPr>
        <w:pStyle w:val="ListParagraph"/>
        <w:numPr>
          <w:ilvl w:val="1"/>
          <w:numId w:val="31"/>
        </w:numPr>
        <w:tabs>
          <w:tab w:val="left" w:pos="1179"/>
          <w:tab w:val="left" w:pos="1180"/>
        </w:tabs>
        <w:spacing w:before="38"/>
        <w:rPr>
          <w:i/>
        </w:rPr>
      </w:pPr>
      <w:r>
        <w:rPr>
          <w:i/>
        </w:rPr>
        <w:t>Return to Work</w:t>
      </w:r>
      <w:r>
        <w:rPr>
          <w:i/>
          <w:spacing w:val="-4"/>
        </w:rPr>
        <w:t xml:space="preserve"> </w:t>
      </w:r>
      <w:r>
        <w:rPr>
          <w:i/>
        </w:rPr>
        <w:t>Analysis</w:t>
      </w:r>
    </w:p>
    <w:p w14:paraId="212718C3" w14:textId="77777777" w:rsidR="00EA74C8" w:rsidRDefault="00A060E6">
      <w:pPr>
        <w:spacing w:before="41"/>
        <w:ind w:left="460"/>
      </w:pPr>
      <w:r>
        <w:rPr>
          <w:i/>
          <w:u w:val="single"/>
        </w:rPr>
        <w:t>Note all deficiencies must be accompanied by recommended actions</w:t>
      </w:r>
      <w:r>
        <w:t>.</w:t>
      </w:r>
    </w:p>
    <w:p w14:paraId="73EDB313" w14:textId="77777777" w:rsidR="00EA74C8" w:rsidRDefault="00A060E6">
      <w:pPr>
        <w:pStyle w:val="ListParagraph"/>
        <w:numPr>
          <w:ilvl w:val="0"/>
          <w:numId w:val="31"/>
        </w:numPr>
        <w:tabs>
          <w:tab w:val="left" w:pos="460"/>
        </w:tabs>
      </w:pPr>
      <w:r>
        <w:t>Safety program policy review – review safety program policies</w:t>
      </w:r>
    </w:p>
    <w:p w14:paraId="00FBCFA0" w14:textId="77777777" w:rsidR="00EA74C8" w:rsidRDefault="00A060E6">
      <w:pPr>
        <w:pStyle w:val="ListParagraph"/>
        <w:numPr>
          <w:ilvl w:val="1"/>
          <w:numId w:val="31"/>
        </w:numPr>
        <w:tabs>
          <w:tab w:val="left" w:pos="1180"/>
        </w:tabs>
        <w:spacing w:before="39"/>
        <w:rPr>
          <w:i/>
        </w:rPr>
      </w:pPr>
      <w:r>
        <w:rPr>
          <w:i/>
        </w:rPr>
        <w:t xml:space="preserve">3.1 – Workplace Incident Reporting and Investigation </w:t>
      </w:r>
    </w:p>
    <w:p w14:paraId="5758DA02" w14:textId="77777777" w:rsidR="00EA74C8" w:rsidRDefault="00A060E6">
      <w:pPr>
        <w:pStyle w:val="ListParagraph"/>
        <w:numPr>
          <w:ilvl w:val="1"/>
          <w:numId w:val="31"/>
        </w:numPr>
        <w:tabs>
          <w:tab w:val="left" w:pos="1180"/>
        </w:tabs>
        <w:rPr>
          <w:i/>
        </w:rPr>
      </w:pPr>
      <w:r>
        <w:rPr>
          <w:i/>
        </w:rPr>
        <w:t xml:space="preserve">3.11 – Refusal to Work </w:t>
      </w:r>
    </w:p>
    <w:p w14:paraId="06B05101" w14:textId="77777777" w:rsidR="00EA74C8" w:rsidRDefault="00A060E6">
      <w:pPr>
        <w:pStyle w:val="ListParagraph"/>
        <w:numPr>
          <w:ilvl w:val="0"/>
          <w:numId w:val="31"/>
        </w:numPr>
        <w:tabs>
          <w:tab w:val="left" w:pos="460"/>
        </w:tabs>
      </w:pPr>
      <w:r>
        <w:t>Plan staff</w:t>
      </w:r>
      <w:r>
        <w:rPr>
          <w:spacing w:val="-4"/>
        </w:rPr>
        <w:t xml:space="preserve"> </w:t>
      </w:r>
      <w:r>
        <w:t>awareness</w:t>
      </w:r>
    </w:p>
    <w:p w14:paraId="35203CE0" w14:textId="77777777" w:rsidR="00EA74C8" w:rsidRDefault="00A060E6">
      <w:pPr>
        <w:pStyle w:val="ListParagraph"/>
        <w:numPr>
          <w:ilvl w:val="1"/>
          <w:numId w:val="31"/>
        </w:numPr>
        <w:tabs>
          <w:tab w:val="left" w:pos="1230"/>
          <w:tab w:val="left" w:pos="1231"/>
        </w:tabs>
        <w:spacing w:before="39"/>
        <w:ind w:left="1230" w:hanging="410"/>
      </w:pPr>
      <w:r>
        <w:t>Reporting accidents/near misses and close</w:t>
      </w:r>
      <w:r>
        <w:rPr>
          <w:spacing w:val="-7"/>
        </w:rPr>
        <w:t xml:space="preserve"> </w:t>
      </w:r>
      <w:r>
        <w:t>calls</w:t>
      </w:r>
    </w:p>
    <w:p w14:paraId="30CC28FB" w14:textId="77777777" w:rsidR="00EA74C8" w:rsidRDefault="00A060E6">
      <w:pPr>
        <w:pStyle w:val="ListParagraph"/>
        <w:numPr>
          <w:ilvl w:val="0"/>
          <w:numId w:val="31"/>
        </w:numPr>
        <w:tabs>
          <w:tab w:val="left" w:pos="460"/>
        </w:tabs>
        <w:spacing w:before="43"/>
      </w:pPr>
      <w:r>
        <w:t>Adjournment</w:t>
      </w:r>
    </w:p>
    <w:p w14:paraId="234CE33A" w14:textId="77777777" w:rsidR="00EA74C8" w:rsidRDefault="00EA74C8">
      <w:pPr>
        <w:pStyle w:val="BodyText"/>
        <w:rPr>
          <w:sz w:val="20"/>
        </w:rPr>
      </w:pPr>
    </w:p>
    <w:p w14:paraId="57B5EAD5" w14:textId="77777777" w:rsidR="00EA74C8" w:rsidRDefault="00EA74C8">
      <w:pPr>
        <w:pStyle w:val="BodyText"/>
        <w:rPr>
          <w:sz w:val="20"/>
        </w:rPr>
      </w:pPr>
    </w:p>
    <w:p w14:paraId="78FEC125" w14:textId="77777777" w:rsidR="00EA74C8" w:rsidRDefault="00EA74C8">
      <w:pPr>
        <w:pStyle w:val="BodyText"/>
        <w:rPr>
          <w:sz w:val="20"/>
        </w:rPr>
      </w:pPr>
    </w:p>
    <w:p w14:paraId="6044AB7D" w14:textId="77777777" w:rsidR="00EA74C8" w:rsidRDefault="00EA74C8">
      <w:pPr>
        <w:pStyle w:val="BodyText"/>
        <w:rPr>
          <w:sz w:val="20"/>
        </w:rPr>
      </w:pPr>
    </w:p>
    <w:p w14:paraId="4573CEC6" w14:textId="77777777" w:rsidR="00EA74C8" w:rsidRDefault="00EA74C8">
      <w:pPr>
        <w:pStyle w:val="BodyText"/>
        <w:rPr>
          <w:sz w:val="20"/>
        </w:rPr>
      </w:pPr>
    </w:p>
    <w:p w14:paraId="06D05F25" w14:textId="77777777" w:rsidR="00EA74C8" w:rsidRDefault="00EA74C8">
      <w:pPr>
        <w:pStyle w:val="BodyText"/>
        <w:rPr>
          <w:sz w:val="20"/>
        </w:rPr>
      </w:pPr>
    </w:p>
    <w:p w14:paraId="33BA0793" w14:textId="4C8173E2" w:rsidR="00EA74C8" w:rsidRDefault="00EA74C8">
      <w:pPr>
        <w:pStyle w:val="BodyText"/>
        <w:spacing w:line="58" w:lineRule="exact"/>
        <w:ind w:left="-318"/>
        <w:rPr>
          <w:sz w:val="5"/>
        </w:rPr>
      </w:pPr>
    </w:p>
    <w:p w14:paraId="02C17024" w14:textId="0023FC14" w:rsidR="00EA74C8" w:rsidRDefault="00A060E6" w:rsidP="002A4CF8">
      <w:pPr>
        <w:spacing w:before="100"/>
        <w:ind w:right="138"/>
        <w:rPr>
          <w:i/>
        </w:rPr>
      </w:pPr>
      <w:r>
        <w:rPr>
          <w:i/>
          <w:color w:val="8C8C8C"/>
        </w:rPr>
        <w:t xml:space="preserve">Year </w:t>
      </w:r>
      <w:r w:rsidR="0086608D">
        <w:rPr>
          <w:i/>
          <w:color w:val="8C8C8C"/>
        </w:rPr>
        <w:t>O</w:t>
      </w:r>
      <w:r>
        <w:rPr>
          <w:i/>
          <w:color w:val="8C8C8C"/>
        </w:rPr>
        <w:t>ne</w:t>
      </w:r>
      <w:r w:rsidR="000334FC">
        <w:rPr>
          <w:i/>
          <w:color w:val="8C8C8C"/>
        </w:rPr>
        <w:t>:</w:t>
      </w:r>
      <w:r w:rsidR="0086608D">
        <w:rPr>
          <w:i/>
          <w:color w:val="8C8C8C"/>
        </w:rPr>
        <w:t xml:space="preserve"> </w:t>
      </w:r>
      <w:r>
        <w:rPr>
          <w:i/>
          <w:color w:val="8C8C8C"/>
        </w:rPr>
        <w:t>July - September</w:t>
      </w:r>
    </w:p>
    <w:p w14:paraId="51F7D178" w14:textId="77777777" w:rsidR="00EA74C8" w:rsidRDefault="00EA74C8">
      <w:pPr>
        <w:jc w:val="right"/>
        <w:sectPr w:rsidR="00EA74C8">
          <w:type w:val="continuous"/>
          <w:pgSz w:w="12240" w:h="15840"/>
          <w:pgMar w:top="1360" w:right="1300" w:bottom="280" w:left="1700" w:header="720" w:footer="720" w:gutter="0"/>
          <w:cols w:space="720"/>
        </w:sectPr>
      </w:pPr>
    </w:p>
    <w:p w14:paraId="2B2BD1DF" w14:textId="77777777" w:rsidR="00EA74C8" w:rsidRDefault="00FA2261">
      <w:pPr>
        <w:pStyle w:val="Heading1"/>
        <w:spacing w:before="84"/>
        <w:ind w:left="128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7AAC90A9" wp14:editId="4936ADB7">
                <wp:simplePos x="0" y="0"/>
                <wp:positionH relativeFrom="page">
                  <wp:posOffset>152400</wp:posOffset>
                </wp:positionH>
                <wp:positionV relativeFrom="paragraph">
                  <wp:posOffset>497205</wp:posOffset>
                </wp:positionV>
                <wp:extent cx="9638030" cy="0"/>
                <wp:effectExtent l="9525" t="11430" r="10795" b="7620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803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4F80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CC7BA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39.15pt" to="770.9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c6FgIAACoEAAAOAAAAZHJzL2Uyb0RvYy54bWysU8GO2jAQvVfqP1i5QxJIsyEirNoEetlu&#10;kXb7AcZ2iFXHtmxDQFX/vWNDENteqqoXZ5yZefNm3nj5eOoFOjJjuZJVlE6TCDFJFOVyX0XfXjeT&#10;IkLWYUmxUJJV0ZnZ6HH1/t1y0CWbqU4JygwCEGnLQVdR55wu49iSjvXYTpVmEpytMj12cDX7mBo8&#10;AHov4lmS5PGgDNVGEWYt/G0uzmgV8NuWEfe1bS1zSFQRcHPhNOHc+TNeLXG5N1h3nFxp4H9g0WMu&#10;oegNqsEOo4Phf0D1nBhlVeumRPWxaltOWOgBukmT37p56bBmoRcYjtW3Mdn/B0uej1uDOAXt0ghJ&#10;3INGT1wy9OBHM2hbQkQtt8Y3R07yRT8p8t0iqeoOyz0LFF/PGtJSnxG/SfEXq6HAbviiKMTgg1Nh&#10;TqfW9B4SJoBOQY7zTQ52cojAz0U+L5I5qEZGX4zLMVEb6z4z1SNvVJEAzgEYH5+s80RwOYb4OlJt&#10;uBBBbSHRAGyTPC9ChlWCU+/1cdbsd7Uw6IhhYbJNkXyqQ1vguQ8z6iBpQOsYpuur7TAXFxuqC+nx&#10;oBfgc7UuG/FjkSzWxbrIJtksX0+ypGkmHzd1Nsk36cOHZt7UdZP+9NTSrOw4pUx6duN2ptnfqX99&#10;J5e9uu3nbQ7xW/QwMCA7fgPpIKbX77IJO0XPWzOKDAsZgq+Px2/8/R3s+ye++gUAAP//AwBQSwME&#10;FAAGAAgAAAAhADXwcRXfAAAACQEAAA8AAABkcnMvZG93bnJldi54bWxMj7FOwzAQhnck3sE6JDbq&#10;pC00CnGqgMTAgFADDGxOfCSB+GzZbhP69LhigPHuP/33fcV21iM7oPODIQHpIgGG1Bo1UCfg9eXh&#10;KgPmgyQlR0Mo4Bs9bMvzs0Lmyky0w0MdOhZLyOdSQB+CzTn3bY9a+oWxSDH7ME7LEEfXceXkFMv1&#10;yJdJcsO1HCh+6KXF+x7br3qvBRynutlUd+/u2X4eV/bpMR2y6k2Iy4u5ugUWcA5/x3DCj+hQRqbG&#10;7El5NgpYrqNKELDJVsBO+fU6jS7N74aXBf9vUP4AAAD//wMAUEsBAi0AFAAGAAgAAAAhALaDOJL+&#10;AAAA4QEAABMAAAAAAAAAAAAAAAAAAAAAAFtDb250ZW50X1R5cGVzXS54bWxQSwECLQAUAAYACAAA&#10;ACEAOP0h/9YAAACUAQAACwAAAAAAAAAAAAAAAAAvAQAAX3JlbHMvLnJlbHNQSwECLQAUAAYACAAA&#10;ACEAGgiHOhYCAAAqBAAADgAAAAAAAAAAAAAAAAAuAgAAZHJzL2Uyb0RvYy54bWxQSwECLQAUAAYA&#10;CAAAACEANfBxFd8AAAAJAQAADwAAAAAAAAAAAAAAAABwBAAAZHJzL2Rvd25yZXYueG1sUEsFBgAA&#10;AAAEAAQA8wAAAHwFAAAAAA==&#10;" strokecolor="#4f80bc" strokeweight=".84pt">
                <w10:wrap type="topAndBottom" anchorx="page"/>
              </v:line>
            </w:pict>
          </mc:Fallback>
        </mc:AlternateContent>
      </w:r>
      <w:r w:rsidR="00A060E6">
        <w:rPr>
          <w:color w:val="16365D"/>
        </w:rPr>
        <w:t>Saskatchewan Employment Act and OH&amp;S Regulations Review</w:t>
      </w:r>
    </w:p>
    <w:p w14:paraId="4B1F2A5C" w14:textId="77777777" w:rsidR="00EA74C8" w:rsidRDefault="00EA74C8">
      <w:pPr>
        <w:pStyle w:val="BodyText"/>
        <w:spacing w:before="3"/>
        <w:rPr>
          <w:rFonts w:ascii="Cambria"/>
          <w:sz w:val="23"/>
        </w:rPr>
      </w:pPr>
    </w:p>
    <w:tbl>
      <w:tblPr>
        <w:tblpPr w:leftFromText="180" w:rightFromText="180" w:vertAnchor="text" w:tblpX="21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2424"/>
        <w:gridCol w:w="1543"/>
        <w:gridCol w:w="3209"/>
        <w:gridCol w:w="3228"/>
        <w:gridCol w:w="3895"/>
      </w:tblGrid>
      <w:tr w:rsidR="00EA74C8" w14:paraId="28C214FC" w14:textId="77777777" w:rsidTr="006A3225">
        <w:trPr>
          <w:trHeight w:val="244"/>
          <w:tblHeader/>
        </w:trPr>
        <w:tc>
          <w:tcPr>
            <w:tcW w:w="912" w:type="dxa"/>
          </w:tcPr>
          <w:p w14:paraId="05A8D6CE" w14:textId="77777777" w:rsidR="00EA74C8" w:rsidRDefault="00A060E6" w:rsidP="006A322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365E90"/>
                <w:sz w:val="20"/>
              </w:rPr>
              <w:t>Section</w:t>
            </w:r>
          </w:p>
        </w:tc>
        <w:tc>
          <w:tcPr>
            <w:tcW w:w="2424" w:type="dxa"/>
          </w:tcPr>
          <w:p w14:paraId="394545F9" w14:textId="77777777" w:rsidR="00EA74C8" w:rsidRDefault="00A060E6" w:rsidP="006A3225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365E90"/>
                <w:sz w:val="20"/>
              </w:rPr>
              <w:t>Title</w:t>
            </w:r>
          </w:p>
        </w:tc>
        <w:tc>
          <w:tcPr>
            <w:tcW w:w="1543" w:type="dxa"/>
          </w:tcPr>
          <w:p w14:paraId="319A3095" w14:textId="77777777" w:rsidR="00EA74C8" w:rsidRDefault="00A060E6" w:rsidP="006A322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365E90"/>
                <w:sz w:val="20"/>
              </w:rPr>
              <w:t>Applies to</w:t>
            </w:r>
          </w:p>
        </w:tc>
        <w:tc>
          <w:tcPr>
            <w:tcW w:w="3209" w:type="dxa"/>
          </w:tcPr>
          <w:p w14:paraId="034696C7" w14:textId="77777777" w:rsidR="00EA74C8" w:rsidRDefault="00F87B66" w:rsidP="006A322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365E90"/>
                <w:sz w:val="20"/>
              </w:rPr>
              <w:t>Requirements</w:t>
            </w:r>
          </w:p>
        </w:tc>
        <w:tc>
          <w:tcPr>
            <w:tcW w:w="3228" w:type="dxa"/>
          </w:tcPr>
          <w:p w14:paraId="4613112E" w14:textId="77777777" w:rsidR="00EA74C8" w:rsidRDefault="00F87B66" w:rsidP="006A322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365E90"/>
                <w:sz w:val="20"/>
              </w:rPr>
              <w:t>Definitions</w:t>
            </w:r>
          </w:p>
        </w:tc>
        <w:tc>
          <w:tcPr>
            <w:tcW w:w="3895" w:type="dxa"/>
          </w:tcPr>
          <w:p w14:paraId="6486F717" w14:textId="77777777" w:rsidR="00EA74C8" w:rsidRDefault="00F87B66" w:rsidP="006A322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365E90"/>
                <w:sz w:val="20"/>
              </w:rPr>
              <w:t>Q &amp; A</w:t>
            </w:r>
          </w:p>
        </w:tc>
      </w:tr>
      <w:tr w:rsidR="00EA74C8" w14:paraId="30663904" w14:textId="77777777" w:rsidTr="006A3225">
        <w:trPr>
          <w:trHeight w:val="349"/>
        </w:trPr>
        <w:tc>
          <w:tcPr>
            <w:tcW w:w="15211" w:type="dxa"/>
            <w:gridSpan w:val="6"/>
            <w:shd w:val="clear" w:color="auto" w:fill="D3DFED"/>
          </w:tcPr>
          <w:p w14:paraId="38ABC30A" w14:textId="630E9038" w:rsidR="00EA74C8" w:rsidRPr="000020B1" w:rsidRDefault="000020B1" w:rsidP="006A3225">
            <w:pPr>
              <w:pStyle w:val="TableParagraph"/>
              <w:spacing w:line="329" w:lineRule="exact"/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color w:val="365E90"/>
                <w:sz w:val="28"/>
              </w:rPr>
              <w:t xml:space="preserve">The </w:t>
            </w:r>
            <w:r w:rsidR="00FB4A5D" w:rsidRPr="000020B1">
              <w:rPr>
                <w:b/>
                <w:i/>
                <w:iCs/>
                <w:color w:val="365E90"/>
                <w:sz w:val="28"/>
              </w:rPr>
              <w:t xml:space="preserve">Saskatchewan Employment </w:t>
            </w:r>
            <w:r w:rsidR="00A060E6" w:rsidRPr="000020B1">
              <w:rPr>
                <w:b/>
                <w:i/>
                <w:iCs/>
                <w:color w:val="365E90"/>
                <w:sz w:val="28"/>
              </w:rPr>
              <w:t>Act</w:t>
            </w:r>
          </w:p>
        </w:tc>
      </w:tr>
      <w:tr w:rsidR="00EA74C8" w14:paraId="7245AA2A" w14:textId="77777777" w:rsidTr="006A3225">
        <w:trPr>
          <w:trHeight w:val="731"/>
        </w:trPr>
        <w:tc>
          <w:tcPr>
            <w:tcW w:w="912" w:type="dxa"/>
          </w:tcPr>
          <w:p w14:paraId="5CA614E2" w14:textId="77777777" w:rsidR="00EA74C8" w:rsidRPr="000020B1" w:rsidRDefault="00CA492C" w:rsidP="006A3225">
            <w:pPr>
              <w:pStyle w:val="TableParagraph"/>
              <w:rPr>
                <w:b/>
                <w:i/>
                <w:iCs/>
                <w:sz w:val="20"/>
              </w:rPr>
            </w:pPr>
            <w:r w:rsidRPr="000020B1">
              <w:rPr>
                <w:b/>
                <w:i/>
                <w:iCs/>
                <w:color w:val="365E90"/>
                <w:sz w:val="20"/>
              </w:rPr>
              <w:t>3-30</w:t>
            </w:r>
          </w:p>
        </w:tc>
        <w:tc>
          <w:tcPr>
            <w:tcW w:w="2424" w:type="dxa"/>
          </w:tcPr>
          <w:p w14:paraId="6A7C1869" w14:textId="77777777" w:rsidR="00EA74C8" w:rsidRDefault="00CA492C" w:rsidP="006A3225">
            <w:pPr>
              <w:pStyle w:val="TableParagraph"/>
              <w:ind w:left="110"/>
              <w:rPr>
                <w:sz w:val="20"/>
              </w:rPr>
            </w:pPr>
            <w:r w:rsidRPr="00CA492C">
              <w:rPr>
                <w:color w:val="365E90"/>
                <w:sz w:val="20"/>
              </w:rPr>
              <w:t>Provision of reports by occupational health officer</w:t>
            </w:r>
          </w:p>
        </w:tc>
        <w:tc>
          <w:tcPr>
            <w:tcW w:w="1543" w:type="dxa"/>
          </w:tcPr>
          <w:p w14:paraId="35C16D14" w14:textId="77777777" w:rsidR="00EA74C8" w:rsidRDefault="00A060E6" w:rsidP="006A3225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20577C5C" w14:textId="5BB6505D" w:rsidR="00D25CD6" w:rsidRPr="00D25CD6" w:rsidRDefault="00D25CD6" w:rsidP="006A3225">
            <w:pPr>
              <w:pStyle w:val="TableParagraph"/>
              <w:ind w:right="120"/>
              <w:rPr>
                <w:color w:val="365E90"/>
                <w:sz w:val="20"/>
              </w:rPr>
            </w:pPr>
            <w:r w:rsidRPr="00D25CD6">
              <w:rPr>
                <w:color w:val="365E90"/>
                <w:sz w:val="20"/>
              </w:rPr>
              <w:t>If an occupational health officer provides an employer with a report or other</w:t>
            </w:r>
            <w:r>
              <w:rPr>
                <w:color w:val="365E90"/>
                <w:sz w:val="20"/>
              </w:rPr>
              <w:t xml:space="preserve"> </w:t>
            </w:r>
            <w:r w:rsidRPr="00D25CD6">
              <w:rPr>
                <w:color w:val="365E90"/>
                <w:sz w:val="20"/>
              </w:rPr>
              <w:t>communication related to the health and safety of workers, the occupational health</w:t>
            </w:r>
            <w:r>
              <w:rPr>
                <w:color w:val="365E90"/>
                <w:sz w:val="20"/>
              </w:rPr>
              <w:t xml:space="preserve"> </w:t>
            </w:r>
            <w:r w:rsidRPr="00D25CD6">
              <w:rPr>
                <w:color w:val="365E90"/>
                <w:sz w:val="20"/>
              </w:rPr>
              <w:t>officer shall, at the same time, provide a copy of the report or</w:t>
            </w:r>
            <w:r>
              <w:rPr>
                <w:color w:val="365E90"/>
                <w:sz w:val="20"/>
              </w:rPr>
              <w:t xml:space="preserve"> </w:t>
            </w:r>
            <w:r w:rsidRPr="00D25CD6">
              <w:rPr>
                <w:color w:val="365E90"/>
                <w:sz w:val="20"/>
              </w:rPr>
              <w:t xml:space="preserve">communication to:(a) the occupational health </w:t>
            </w:r>
            <w:proofErr w:type="gramStart"/>
            <w:r w:rsidRPr="00D25CD6">
              <w:rPr>
                <w:color w:val="365E90"/>
                <w:sz w:val="20"/>
              </w:rPr>
              <w:t>committee;</w:t>
            </w:r>
            <w:proofErr w:type="gramEnd"/>
          </w:p>
          <w:p w14:paraId="574AA5AB" w14:textId="77777777" w:rsidR="00D25CD6" w:rsidRPr="00D25CD6" w:rsidRDefault="00D25CD6" w:rsidP="006A3225">
            <w:pPr>
              <w:pStyle w:val="TableParagraph"/>
              <w:ind w:right="210"/>
              <w:rPr>
                <w:color w:val="365E90"/>
                <w:sz w:val="20"/>
              </w:rPr>
            </w:pPr>
            <w:r w:rsidRPr="00D25CD6">
              <w:rPr>
                <w:color w:val="365E90"/>
                <w:sz w:val="20"/>
              </w:rPr>
              <w:t>(b) the occupational health and safety representative; or</w:t>
            </w:r>
          </w:p>
          <w:p w14:paraId="65C27F90" w14:textId="77777777" w:rsidR="00EA74C8" w:rsidRDefault="00D25CD6" w:rsidP="006A3225">
            <w:pPr>
              <w:pStyle w:val="TableParagraph"/>
              <w:ind w:right="125"/>
              <w:rPr>
                <w:sz w:val="20"/>
              </w:rPr>
            </w:pPr>
            <w:r w:rsidRPr="00D25CD6">
              <w:rPr>
                <w:color w:val="365E90"/>
                <w:sz w:val="20"/>
              </w:rPr>
              <w:t>(c) if there is no occupational health committee and no occupational health</w:t>
            </w:r>
            <w:r>
              <w:rPr>
                <w:color w:val="365E90"/>
                <w:sz w:val="20"/>
              </w:rPr>
              <w:t xml:space="preserve"> </w:t>
            </w:r>
            <w:r w:rsidRPr="00D25CD6">
              <w:rPr>
                <w:color w:val="365E90"/>
                <w:sz w:val="20"/>
              </w:rPr>
              <w:t>and safety representative, the employer’s workers.</w:t>
            </w:r>
          </w:p>
        </w:tc>
        <w:tc>
          <w:tcPr>
            <w:tcW w:w="3228" w:type="dxa"/>
          </w:tcPr>
          <w:p w14:paraId="71A4AD79" w14:textId="77777777" w:rsidR="00EA74C8" w:rsidRDefault="00A060E6" w:rsidP="006A3225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None</w:t>
            </w:r>
          </w:p>
        </w:tc>
        <w:tc>
          <w:tcPr>
            <w:tcW w:w="3895" w:type="dxa"/>
          </w:tcPr>
          <w:p w14:paraId="559FE5F4" w14:textId="77777777" w:rsidR="00EA74C8" w:rsidRDefault="00D25CD6" w:rsidP="006A3225">
            <w:pPr>
              <w:pStyle w:val="TableParagraph"/>
              <w:ind w:right="138"/>
              <w:rPr>
                <w:sz w:val="20"/>
              </w:rPr>
            </w:pPr>
            <w:r>
              <w:rPr>
                <w:color w:val="365E90"/>
                <w:sz w:val="20"/>
              </w:rPr>
              <w:t xml:space="preserve">Do the </w:t>
            </w:r>
            <w:r w:rsidR="00851B11">
              <w:rPr>
                <w:color w:val="365E90"/>
                <w:sz w:val="20"/>
              </w:rPr>
              <w:t xml:space="preserve">Occupational Health Committee </w:t>
            </w:r>
            <w:r>
              <w:rPr>
                <w:color w:val="365E90"/>
                <w:sz w:val="20"/>
              </w:rPr>
              <w:t>receive a copy of all occupational health officer reports?</w:t>
            </w:r>
          </w:p>
        </w:tc>
      </w:tr>
      <w:tr w:rsidR="00EA74C8" w14:paraId="08AECD3B" w14:textId="77777777" w:rsidTr="006A3225">
        <w:trPr>
          <w:trHeight w:val="1463"/>
        </w:trPr>
        <w:tc>
          <w:tcPr>
            <w:tcW w:w="912" w:type="dxa"/>
            <w:shd w:val="clear" w:color="auto" w:fill="D3DFED"/>
          </w:tcPr>
          <w:p w14:paraId="759DF601" w14:textId="77777777" w:rsidR="00EA74C8" w:rsidRDefault="00DF475E" w:rsidP="006A3225">
            <w:pPr>
              <w:pStyle w:val="TableParagraph"/>
              <w:rPr>
                <w:b/>
                <w:sz w:val="20"/>
              </w:rPr>
            </w:pPr>
            <w:r w:rsidRPr="00DF475E">
              <w:rPr>
                <w:b/>
                <w:color w:val="365E90"/>
                <w:sz w:val="20"/>
              </w:rPr>
              <w:t>3</w:t>
            </w:r>
            <w:r w:rsidRPr="00DF475E">
              <w:rPr>
                <w:rFonts w:ascii="Cambria Math" w:hAnsi="Cambria Math" w:cs="Cambria Math"/>
                <w:b/>
                <w:color w:val="365E90"/>
                <w:sz w:val="20"/>
              </w:rPr>
              <w:t>‑</w:t>
            </w:r>
            <w:r w:rsidRPr="00DF475E">
              <w:rPr>
                <w:b/>
                <w:color w:val="365E90"/>
                <w:sz w:val="20"/>
              </w:rPr>
              <w:t>31</w:t>
            </w:r>
          </w:p>
        </w:tc>
        <w:tc>
          <w:tcPr>
            <w:tcW w:w="2424" w:type="dxa"/>
            <w:shd w:val="clear" w:color="auto" w:fill="D3DFED"/>
          </w:tcPr>
          <w:p w14:paraId="47F3822B" w14:textId="77777777" w:rsidR="00EA74C8" w:rsidRDefault="00DF475E" w:rsidP="006A3225">
            <w:pPr>
              <w:pStyle w:val="TableParagraph"/>
              <w:ind w:left="110"/>
              <w:rPr>
                <w:sz w:val="20"/>
              </w:rPr>
            </w:pPr>
            <w:r w:rsidRPr="00DF475E">
              <w:rPr>
                <w:color w:val="365E90"/>
                <w:sz w:val="20"/>
              </w:rPr>
              <w:t>Right to refuse dangerous work</w:t>
            </w:r>
          </w:p>
        </w:tc>
        <w:tc>
          <w:tcPr>
            <w:tcW w:w="1543" w:type="dxa"/>
            <w:shd w:val="clear" w:color="auto" w:fill="D3DFED"/>
          </w:tcPr>
          <w:p w14:paraId="63D5848F" w14:textId="77777777" w:rsidR="00EA74C8" w:rsidRDefault="00A060E6" w:rsidP="006A3225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3DFED"/>
          </w:tcPr>
          <w:p w14:paraId="114B5318" w14:textId="77777777" w:rsidR="00851B11" w:rsidRPr="00851B11" w:rsidRDefault="00851B11" w:rsidP="006A3225">
            <w:pPr>
              <w:pStyle w:val="TableParagraph"/>
              <w:ind w:right="120"/>
              <w:rPr>
                <w:color w:val="365E90"/>
                <w:sz w:val="20"/>
              </w:rPr>
            </w:pPr>
            <w:r w:rsidRPr="00851B11">
              <w:rPr>
                <w:color w:val="365E90"/>
                <w:sz w:val="20"/>
              </w:rPr>
              <w:t xml:space="preserve">A worker may refuse to perform any </w:t>
            </w:r>
            <w:proofErr w:type="gramStart"/>
            <w:r w:rsidRPr="00851B11">
              <w:rPr>
                <w:color w:val="365E90"/>
                <w:sz w:val="20"/>
              </w:rPr>
              <w:t>particular act</w:t>
            </w:r>
            <w:proofErr w:type="gramEnd"/>
            <w:r w:rsidRPr="00851B11">
              <w:rPr>
                <w:color w:val="365E90"/>
                <w:sz w:val="20"/>
              </w:rPr>
              <w:t xml:space="preserve"> or series of acts at a place</w:t>
            </w:r>
            <w:r>
              <w:rPr>
                <w:color w:val="365E90"/>
                <w:sz w:val="20"/>
              </w:rPr>
              <w:t xml:space="preserve"> </w:t>
            </w:r>
            <w:r w:rsidRPr="00851B11">
              <w:rPr>
                <w:color w:val="365E90"/>
                <w:sz w:val="20"/>
              </w:rPr>
              <w:t>of employment if the worker has reasonable grounds to believe that the act or series</w:t>
            </w:r>
            <w:r>
              <w:rPr>
                <w:color w:val="365E90"/>
                <w:sz w:val="20"/>
              </w:rPr>
              <w:t xml:space="preserve"> </w:t>
            </w:r>
            <w:r w:rsidRPr="00851B11">
              <w:rPr>
                <w:color w:val="365E90"/>
                <w:sz w:val="20"/>
              </w:rPr>
              <w:t>of acts is unusually dangerous to the worker’s health or safety or the health or safety</w:t>
            </w:r>
            <w:r>
              <w:rPr>
                <w:color w:val="365E90"/>
                <w:sz w:val="20"/>
              </w:rPr>
              <w:t xml:space="preserve"> </w:t>
            </w:r>
            <w:r w:rsidRPr="00851B11">
              <w:rPr>
                <w:color w:val="365E90"/>
                <w:sz w:val="20"/>
              </w:rPr>
              <w:t>of any other person at the place of employment until:</w:t>
            </w:r>
          </w:p>
          <w:p w14:paraId="11BF7DD6" w14:textId="77777777" w:rsidR="00851B11" w:rsidRPr="00851B11" w:rsidRDefault="00851B11" w:rsidP="006A3225">
            <w:pPr>
              <w:pStyle w:val="TableParagraph"/>
              <w:ind w:right="125"/>
              <w:rPr>
                <w:color w:val="365E90"/>
                <w:sz w:val="20"/>
              </w:rPr>
            </w:pPr>
            <w:r w:rsidRPr="00851B11">
              <w:rPr>
                <w:color w:val="365E90"/>
                <w:sz w:val="20"/>
              </w:rPr>
              <w:t>(a) sufficient steps have been taken to satisfy the worker otherwise; or</w:t>
            </w:r>
          </w:p>
          <w:p w14:paraId="7A4B4478" w14:textId="77777777" w:rsidR="00EA74C8" w:rsidRDefault="00851B11" w:rsidP="006A3225">
            <w:pPr>
              <w:pStyle w:val="TableParagraph"/>
              <w:ind w:right="210"/>
              <w:rPr>
                <w:sz w:val="20"/>
              </w:rPr>
            </w:pPr>
            <w:r w:rsidRPr="00851B11">
              <w:rPr>
                <w:color w:val="365E90"/>
                <w:sz w:val="20"/>
              </w:rPr>
              <w:t>(b) the occupational health committee has investigated the matter and advised</w:t>
            </w:r>
            <w:r>
              <w:rPr>
                <w:color w:val="365E90"/>
                <w:sz w:val="20"/>
              </w:rPr>
              <w:t xml:space="preserve"> </w:t>
            </w:r>
            <w:r w:rsidRPr="00851B11">
              <w:rPr>
                <w:color w:val="365E90"/>
                <w:sz w:val="20"/>
              </w:rPr>
              <w:t>the worker otherwise.</w:t>
            </w:r>
          </w:p>
        </w:tc>
        <w:tc>
          <w:tcPr>
            <w:tcW w:w="3228" w:type="dxa"/>
            <w:shd w:val="clear" w:color="auto" w:fill="D3DFED"/>
          </w:tcPr>
          <w:p w14:paraId="348EA59B" w14:textId="77777777" w:rsidR="00EA74C8" w:rsidRDefault="00EA74C8" w:rsidP="006A3225">
            <w:pPr>
              <w:pStyle w:val="TableParagraph"/>
              <w:ind w:right="93"/>
              <w:rPr>
                <w:sz w:val="20"/>
              </w:rPr>
            </w:pPr>
          </w:p>
        </w:tc>
        <w:tc>
          <w:tcPr>
            <w:tcW w:w="3895" w:type="dxa"/>
            <w:shd w:val="clear" w:color="auto" w:fill="D3DFED"/>
          </w:tcPr>
          <w:p w14:paraId="5F740871" w14:textId="77777777" w:rsidR="0086608D" w:rsidRDefault="00851B11" w:rsidP="006A3225">
            <w:pPr>
              <w:pStyle w:val="TableParagraph"/>
              <w:ind w:right="138"/>
              <w:rPr>
                <w:sz w:val="20"/>
              </w:rPr>
            </w:pPr>
            <w:r>
              <w:rPr>
                <w:color w:val="365E90"/>
                <w:sz w:val="20"/>
              </w:rPr>
              <w:t>Does the Occupational Health Committee know their role/expectations for a work refusal?</w:t>
            </w:r>
          </w:p>
          <w:p w14:paraId="0174CECA" w14:textId="77777777" w:rsidR="0086608D" w:rsidRPr="0086608D" w:rsidRDefault="0086608D" w:rsidP="006A3225">
            <w:pPr>
              <w:ind w:right="138"/>
            </w:pPr>
          </w:p>
          <w:p w14:paraId="792DD8E5" w14:textId="77777777" w:rsidR="0086608D" w:rsidRPr="0086608D" w:rsidRDefault="0086608D" w:rsidP="006A3225">
            <w:pPr>
              <w:ind w:right="138"/>
            </w:pPr>
          </w:p>
          <w:p w14:paraId="6EE6CE43" w14:textId="77777777" w:rsidR="0086608D" w:rsidRPr="0086608D" w:rsidRDefault="0086608D" w:rsidP="006A3225">
            <w:pPr>
              <w:ind w:right="138"/>
            </w:pPr>
          </w:p>
          <w:p w14:paraId="2783DC7F" w14:textId="77777777" w:rsidR="00EA74C8" w:rsidRPr="0086608D" w:rsidRDefault="00EA74C8" w:rsidP="006A3225">
            <w:pPr>
              <w:ind w:right="138"/>
            </w:pPr>
          </w:p>
        </w:tc>
      </w:tr>
      <w:tr w:rsidR="00EA74C8" w14:paraId="1CC5851B" w14:textId="77777777" w:rsidTr="006A3225">
        <w:trPr>
          <w:trHeight w:val="1465"/>
        </w:trPr>
        <w:tc>
          <w:tcPr>
            <w:tcW w:w="912" w:type="dxa"/>
          </w:tcPr>
          <w:p w14:paraId="350402C9" w14:textId="77777777" w:rsidR="00EA74C8" w:rsidRDefault="00DF475E" w:rsidP="006A3225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color w:val="365E90"/>
                <w:sz w:val="20"/>
              </w:rPr>
              <w:lastRenderedPageBreak/>
              <w:t>3-32</w:t>
            </w:r>
          </w:p>
        </w:tc>
        <w:tc>
          <w:tcPr>
            <w:tcW w:w="2424" w:type="dxa"/>
          </w:tcPr>
          <w:p w14:paraId="75EBB541" w14:textId="77777777" w:rsidR="00EA74C8" w:rsidRDefault="00DF475E" w:rsidP="006A3225">
            <w:pPr>
              <w:pStyle w:val="TableParagraph"/>
              <w:spacing w:before="2"/>
              <w:ind w:left="110"/>
              <w:rPr>
                <w:sz w:val="20"/>
              </w:rPr>
            </w:pPr>
            <w:r w:rsidRPr="00DF475E">
              <w:rPr>
                <w:color w:val="365E90"/>
                <w:sz w:val="20"/>
              </w:rPr>
              <w:t>Investigation by occupational health officer</w:t>
            </w:r>
          </w:p>
        </w:tc>
        <w:tc>
          <w:tcPr>
            <w:tcW w:w="1543" w:type="dxa"/>
          </w:tcPr>
          <w:p w14:paraId="6E956F74" w14:textId="77777777" w:rsidR="00EA74C8" w:rsidRDefault="00A060E6" w:rsidP="006A3225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365E90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6C676033" w14:textId="2C6540E4" w:rsidR="00851B11" w:rsidRPr="00851B11" w:rsidRDefault="00851B11" w:rsidP="006A3225">
            <w:pPr>
              <w:pStyle w:val="TableParagraph"/>
              <w:spacing w:before="2"/>
              <w:ind w:right="35"/>
              <w:rPr>
                <w:color w:val="365E90"/>
                <w:sz w:val="20"/>
              </w:rPr>
            </w:pPr>
            <w:r w:rsidRPr="00851B11">
              <w:rPr>
                <w:color w:val="365E90"/>
                <w:sz w:val="20"/>
              </w:rPr>
              <w:t>If there is no occupational health committee at a place of</w:t>
            </w:r>
            <w:r>
              <w:rPr>
                <w:color w:val="365E90"/>
                <w:sz w:val="20"/>
              </w:rPr>
              <w:t xml:space="preserve"> </w:t>
            </w:r>
            <w:r w:rsidRPr="00851B11">
              <w:rPr>
                <w:color w:val="365E90"/>
                <w:sz w:val="20"/>
              </w:rPr>
              <w:t>employment or if</w:t>
            </w:r>
            <w:r>
              <w:rPr>
                <w:color w:val="365E90"/>
                <w:sz w:val="20"/>
              </w:rPr>
              <w:t xml:space="preserve"> </w:t>
            </w:r>
            <w:r w:rsidRPr="00851B11">
              <w:rPr>
                <w:color w:val="365E90"/>
                <w:sz w:val="20"/>
              </w:rPr>
              <w:t>the worker or the employer is not satisfied with the decision of the occupational</w:t>
            </w:r>
            <w:r w:rsidR="00A822FF">
              <w:rPr>
                <w:color w:val="365E90"/>
                <w:sz w:val="20"/>
              </w:rPr>
              <w:t xml:space="preserve"> </w:t>
            </w:r>
            <w:r w:rsidRPr="00851B11">
              <w:rPr>
                <w:color w:val="365E90"/>
                <w:sz w:val="20"/>
              </w:rPr>
              <w:t>health committee pursuant to clause 3</w:t>
            </w:r>
            <w:r w:rsidRPr="00851B11">
              <w:rPr>
                <w:rFonts w:ascii="Cambria Math" w:hAnsi="Cambria Math" w:cs="Cambria Math"/>
                <w:color w:val="365E90"/>
                <w:sz w:val="20"/>
              </w:rPr>
              <w:t>‑</w:t>
            </w:r>
            <w:r w:rsidRPr="00851B11">
              <w:rPr>
                <w:color w:val="365E90"/>
                <w:sz w:val="20"/>
              </w:rPr>
              <w:t>31(b):</w:t>
            </w:r>
          </w:p>
          <w:p w14:paraId="54E277D7" w14:textId="77777777" w:rsidR="00851B11" w:rsidRPr="00851B11" w:rsidRDefault="00851B11" w:rsidP="006A3225">
            <w:pPr>
              <w:pStyle w:val="TableParagraph"/>
              <w:spacing w:before="2"/>
              <w:ind w:right="125"/>
              <w:rPr>
                <w:color w:val="365E90"/>
                <w:sz w:val="20"/>
              </w:rPr>
            </w:pPr>
            <w:r w:rsidRPr="00851B11">
              <w:rPr>
                <w:color w:val="365E90"/>
                <w:sz w:val="20"/>
              </w:rPr>
              <w:t>(a) the worker or the employer may request an occupational health officer to</w:t>
            </w:r>
            <w:r>
              <w:rPr>
                <w:color w:val="365E90"/>
                <w:sz w:val="20"/>
              </w:rPr>
              <w:t xml:space="preserve"> </w:t>
            </w:r>
            <w:r w:rsidRPr="00851B11">
              <w:rPr>
                <w:color w:val="365E90"/>
                <w:sz w:val="20"/>
              </w:rPr>
              <w:t>investigate the matter; and</w:t>
            </w:r>
          </w:p>
          <w:p w14:paraId="0F1C61ED" w14:textId="77777777" w:rsidR="00EA74C8" w:rsidRDefault="00851B11" w:rsidP="006A3225">
            <w:pPr>
              <w:pStyle w:val="TableParagraph"/>
              <w:spacing w:before="2"/>
              <w:ind w:right="120"/>
              <w:rPr>
                <w:sz w:val="20"/>
              </w:rPr>
            </w:pPr>
            <w:r w:rsidRPr="00851B11">
              <w:rPr>
                <w:color w:val="365E90"/>
                <w:sz w:val="20"/>
              </w:rPr>
              <w:t>(b) the worker is entitled to refuse to perform the act or series of acts pursuant</w:t>
            </w:r>
            <w:r>
              <w:rPr>
                <w:color w:val="365E90"/>
                <w:sz w:val="20"/>
              </w:rPr>
              <w:t xml:space="preserve"> </w:t>
            </w:r>
            <w:r w:rsidRPr="00851B11">
              <w:rPr>
                <w:color w:val="365E90"/>
                <w:sz w:val="20"/>
              </w:rPr>
              <w:t>to section 3</w:t>
            </w:r>
            <w:r w:rsidRPr="00851B11">
              <w:rPr>
                <w:rFonts w:ascii="Cambria Math" w:hAnsi="Cambria Math" w:cs="Cambria Math"/>
                <w:color w:val="365E90"/>
                <w:sz w:val="20"/>
              </w:rPr>
              <w:t>‑</w:t>
            </w:r>
            <w:r w:rsidRPr="00851B11">
              <w:rPr>
                <w:color w:val="365E90"/>
                <w:sz w:val="20"/>
              </w:rPr>
              <w:t>31 until the occupational health officer has investigated the matter</w:t>
            </w:r>
            <w:r>
              <w:rPr>
                <w:color w:val="365E90"/>
                <w:sz w:val="20"/>
              </w:rPr>
              <w:t xml:space="preserve"> </w:t>
            </w:r>
            <w:r w:rsidRPr="00851B11">
              <w:rPr>
                <w:color w:val="365E90"/>
                <w:sz w:val="20"/>
              </w:rPr>
              <w:t>and advised the worker otherwise pursuant to subsection 3</w:t>
            </w:r>
            <w:r w:rsidRPr="00851B11">
              <w:rPr>
                <w:rFonts w:ascii="Cambria Math" w:hAnsi="Cambria Math" w:cs="Cambria Math"/>
                <w:color w:val="365E90"/>
                <w:sz w:val="20"/>
              </w:rPr>
              <w:t>‑</w:t>
            </w:r>
            <w:r w:rsidRPr="00851B11">
              <w:rPr>
                <w:color w:val="365E90"/>
                <w:sz w:val="20"/>
              </w:rPr>
              <w:t>33(2).</w:t>
            </w:r>
          </w:p>
        </w:tc>
        <w:tc>
          <w:tcPr>
            <w:tcW w:w="3228" w:type="dxa"/>
          </w:tcPr>
          <w:p w14:paraId="4EE58D60" w14:textId="77777777" w:rsidR="00EA74C8" w:rsidRDefault="00EA74C8" w:rsidP="006A3225">
            <w:pPr>
              <w:pStyle w:val="TableParagraph"/>
              <w:spacing w:before="2"/>
              <w:ind w:right="329"/>
              <w:rPr>
                <w:sz w:val="20"/>
              </w:rPr>
            </w:pPr>
          </w:p>
        </w:tc>
        <w:tc>
          <w:tcPr>
            <w:tcW w:w="3895" w:type="dxa"/>
          </w:tcPr>
          <w:p w14:paraId="576D7244" w14:textId="77777777" w:rsidR="00EA74C8" w:rsidRDefault="00A060E6" w:rsidP="006A3225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365E90"/>
                <w:sz w:val="20"/>
              </w:rPr>
              <w:t>No</w:t>
            </w:r>
            <w:r w:rsidR="00AE743C">
              <w:rPr>
                <w:color w:val="365E90"/>
                <w:sz w:val="20"/>
              </w:rPr>
              <w:t xml:space="preserve">te: </w:t>
            </w:r>
            <w:r>
              <w:rPr>
                <w:color w:val="365E90"/>
                <w:sz w:val="20"/>
              </w:rPr>
              <w:t xml:space="preserve"> </w:t>
            </w:r>
            <w:r w:rsidR="00AE743C">
              <w:rPr>
                <w:color w:val="365E90"/>
                <w:sz w:val="20"/>
              </w:rPr>
              <w:t>t</w:t>
            </w:r>
            <w:r w:rsidR="00AE743C" w:rsidRPr="00AE743C">
              <w:rPr>
                <w:color w:val="365E90"/>
                <w:sz w:val="20"/>
              </w:rPr>
              <w:t>he worker is allowed to continue the refusal until the OHO advises otherwise</w:t>
            </w:r>
          </w:p>
        </w:tc>
      </w:tr>
      <w:tr w:rsidR="00EA74C8" w14:paraId="413C1FB2" w14:textId="77777777" w:rsidTr="006A3225">
        <w:trPr>
          <w:trHeight w:val="1353"/>
        </w:trPr>
        <w:tc>
          <w:tcPr>
            <w:tcW w:w="912" w:type="dxa"/>
            <w:shd w:val="clear" w:color="auto" w:fill="D3DFED"/>
          </w:tcPr>
          <w:p w14:paraId="60900D96" w14:textId="77777777" w:rsidR="00EA74C8" w:rsidRDefault="00D25CD6" w:rsidP="006A3225">
            <w:pPr>
              <w:pStyle w:val="TableParagraph"/>
              <w:rPr>
                <w:b/>
                <w:sz w:val="20"/>
              </w:rPr>
            </w:pPr>
            <w:r w:rsidRPr="00D25CD6">
              <w:rPr>
                <w:b/>
                <w:color w:val="365E90"/>
                <w:sz w:val="20"/>
              </w:rPr>
              <w:t>3</w:t>
            </w:r>
            <w:r w:rsidRPr="00D25CD6">
              <w:rPr>
                <w:rFonts w:ascii="Cambria Math" w:hAnsi="Cambria Math" w:cs="Cambria Math"/>
                <w:b/>
                <w:color w:val="365E90"/>
                <w:sz w:val="20"/>
              </w:rPr>
              <w:t>‑</w:t>
            </w:r>
            <w:r w:rsidRPr="00D25CD6">
              <w:rPr>
                <w:b/>
                <w:color w:val="365E90"/>
                <w:sz w:val="20"/>
              </w:rPr>
              <w:t>33</w:t>
            </w:r>
          </w:p>
        </w:tc>
        <w:tc>
          <w:tcPr>
            <w:tcW w:w="2424" w:type="dxa"/>
            <w:shd w:val="clear" w:color="auto" w:fill="D3DFED"/>
          </w:tcPr>
          <w:p w14:paraId="116616DA" w14:textId="77777777" w:rsidR="00EA74C8" w:rsidRDefault="00D25CD6" w:rsidP="006A3225">
            <w:pPr>
              <w:pStyle w:val="TableParagraph"/>
              <w:ind w:left="110"/>
              <w:rPr>
                <w:sz w:val="20"/>
              </w:rPr>
            </w:pPr>
            <w:r w:rsidRPr="00D25CD6">
              <w:rPr>
                <w:color w:val="365E90"/>
                <w:sz w:val="20"/>
              </w:rPr>
              <w:t>Decision of occupational health officer</w:t>
            </w:r>
          </w:p>
        </w:tc>
        <w:tc>
          <w:tcPr>
            <w:tcW w:w="1543" w:type="dxa"/>
            <w:shd w:val="clear" w:color="auto" w:fill="D3DFED"/>
          </w:tcPr>
          <w:p w14:paraId="14875721" w14:textId="77777777" w:rsidR="00EA74C8" w:rsidRDefault="00A060E6" w:rsidP="006A3225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3DFED"/>
          </w:tcPr>
          <w:p w14:paraId="7AED3BF4" w14:textId="0DD08FFF" w:rsidR="00AE743C" w:rsidRPr="00AE743C" w:rsidRDefault="00AE743C" w:rsidP="006A3225">
            <w:pPr>
              <w:pStyle w:val="TableParagraph"/>
              <w:ind w:right="120"/>
              <w:rPr>
                <w:color w:val="365E90"/>
                <w:sz w:val="20"/>
              </w:rPr>
            </w:pPr>
            <w:r w:rsidRPr="00AE743C">
              <w:rPr>
                <w:color w:val="365E90"/>
                <w:sz w:val="20"/>
              </w:rPr>
              <w:t>(1) If an occupational health officer decides that the act or series of acts that</w:t>
            </w:r>
            <w:r>
              <w:rPr>
                <w:color w:val="365E90"/>
                <w:sz w:val="20"/>
              </w:rPr>
              <w:t xml:space="preserve"> </w:t>
            </w:r>
            <w:r w:rsidRPr="00AE743C">
              <w:rPr>
                <w:color w:val="365E90"/>
                <w:sz w:val="20"/>
              </w:rPr>
              <w:t>a worker has refused to perform pursuant to section 3</w:t>
            </w:r>
            <w:r w:rsidRPr="00AE743C">
              <w:rPr>
                <w:rFonts w:ascii="Cambria Math" w:hAnsi="Cambria Math" w:cs="Cambria Math"/>
                <w:color w:val="365E90"/>
                <w:sz w:val="20"/>
              </w:rPr>
              <w:t>‑</w:t>
            </w:r>
            <w:r w:rsidRPr="00AE743C">
              <w:rPr>
                <w:color w:val="365E90"/>
                <w:sz w:val="20"/>
              </w:rPr>
              <w:t>31 is unusually dangerous to</w:t>
            </w:r>
            <w:r>
              <w:rPr>
                <w:color w:val="365E90"/>
                <w:sz w:val="20"/>
              </w:rPr>
              <w:t xml:space="preserve"> </w:t>
            </w:r>
            <w:r w:rsidRPr="00AE743C">
              <w:rPr>
                <w:color w:val="365E90"/>
                <w:sz w:val="20"/>
              </w:rPr>
              <w:t>the health or safety of the worker or any other person at the place of employment,</w:t>
            </w:r>
            <w:r w:rsidR="00A822FF">
              <w:rPr>
                <w:color w:val="365E90"/>
                <w:sz w:val="20"/>
              </w:rPr>
              <w:t xml:space="preserve"> </w:t>
            </w:r>
            <w:r w:rsidRPr="00AE743C">
              <w:rPr>
                <w:color w:val="365E90"/>
                <w:sz w:val="20"/>
              </w:rPr>
              <w:t>the occupational health officer may issue a notice of</w:t>
            </w:r>
            <w:r>
              <w:rPr>
                <w:color w:val="365E90"/>
                <w:sz w:val="20"/>
              </w:rPr>
              <w:t xml:space="preserve"> </w:t>
            </w:r>
            <w:r w:rsidRPr="00AE743C">
              <w:rPr>
                <w:color w:val="365E90"/>
                <w:sz w:val="20"/>
              </w:rPr>
              <w:t>contravention in writing to the</w:t>
            </w:r>
            <w:r w:rsidR="00A822FF">
              <w:rPr>
                <w:color w:val="365E90"/>
                <w:sz w:val="20"/>
              </w:rPr>
              <w:t xml:space="preserve"> </w:t>
            </w:r>
            <w:r w:rsidRPr="00AE743C">
              <w:rPr>
                <w:color w:val="365E90"/>
                <w:sz w:val="20"/>
              </w:rPr>
              <w:t>employer requiring the</w:t>
            </w:r>
            <w:r>
              <w:rPr>
                <w:color w:val="365E90"/>
                <w:sz w:val="20"/>
              </w:rPr>
              <w:t xml:space="preserve"> </w:t>
            </w:r>
            <w:r w:rsidRPr="00AE743C">
              <w:rPr>
                <w:color w:val="365E90"/>
                <w:sz w:val="20"/>
              </w:rPr>
              <w:t>appropriate remedial action.</w:t>
            </w:r>
          </w:p>
          <w:p w14:paraId="7A21E9D0" w14:textId="77777777" w:rsidR="00AE743C" w:rsidRDefault="00AE743C" w:rsidP="006A3225">
            <w:pPr>
              <w:pStyle w:val="TableParagraph"/>
              <w:ind w:right="120"/>
              <w:rPr>
                <w:color w:val="365E90"/>
                <w:sz w:val="20"/>
              </w:rPr>
            </w:pPr>
          </w:p>
          <w:p w14:paraId="0213B93E" w14:textId="77777777" w:rsidR="00AE743C" w:rsidRPr="00AE743C" w:rsidRDefault="00AE743C" w:rsidP="006A3225">
            <w:pPr>
              <w:pStyle w:val="TableParagraph"/>
              <w:ind w:right="120"/>
              <w:rPr>
                <w:color w:val="365E90"/>
                <w:sz w:val="20"/>
              </w:rPr>
            </w:pPr>
            <w:r w:rsidRPr="00AE743C">
              <w:rPr>
                <w:color w:val="365E90"/>
                <w:sz w:val="20"/>
              </w:rPr>
              <w:t>(2) If an occupational health officer decides that the act or series of acts that a</w:t>
            </w:r>
            <w:r>
              <w:rPr>
                <w:color w:val="365E90"/>
                <w:sz w:val="20"/>
              </w:rPr>
              <w:t xml:space="preserve"> </w:t>
            </w:r>
            <w:r w:rsidRPr="00AE743C">
              <w:rPr>
                <w:color w:val="365E90"/>
                <w:sz w:val="20"/>
              </w:rPr>
              <w:t>worker has refused to perform pursuant to section 3</w:t>
            </w:r>
            <w:r w:rsidRPr="00AE743C">
              <w:rPr>
                <w:rFonts w:ascii="Cambria Math" w:hAnsi="Cambria Math" w:cs="Cambria Math"/>
                <w:color w:val="365E90"/>
                <w:sz w:val="20"/>
              </w:rPr>
              <w:t>‑</w:t>
            </w:r>
            <w:r w:rsidRPr="00AE743C">
              <w:rPr>
                <w:color w:val="365E90"/>
                <w:sz w:val="20"/>
              </w:rPr>
              <w:t>31 is not unusually dangerous</w:t>
            </w:r>
            <w:r>
              <w:rPr>
                <w:color w:val="365E90"/>
                <w:sz w:val="20"/>
              </w:rPr>
              <w:t xml:space="preserve"> </w:t>
            </w:r>
            <w:r w:rsidRPr="00AE743C">
              <w:rPr>
                <w:color w:val="365E90"/>
                <w:sz w:val="20"/>
              </w:rPr>
              <w:t>to the health or safety of the worker or any other person at the place of employment,</w:t>
            </w:r>
          </w:p>
          <w:p w14:paraId="49B6298F" w14:textId="77777777" w:rsidR="00AE743C" w:rsidRPr="00AE743C" w:rsidRDefault="00AE743C" w:rsidP="006A3225">
            <w:pPr>
              <w:pStyle w:val="TableParagraph"/>
              <w:ind w:right="120"/>
              <w:rPr>
                <w:color w:val="365E90"/>
                <w:sz w:val="20"/>
              </w:rPr>
            </w:pPr>
            <w:r w:rsidRPr="00AE743C">
              <w:rPr>
                <w:color w:val="365E90"/>
                <w:sz w:val="20"/>
              </w:rPr>
              <w:t>the occupational health officer shall, in writing:</w:t>
            </w:r>
          </w:p>
          <w:p w14:paraId="6C6528F8" w14:textId="77777777" w:rsidR="00AE743C" w:rsidRPr="00AE743C" w:rsidRDefault="00AE743C" w:rsidP="006A3225">
            <w:pPr>
              <w:pStyle w:val="TableParagraph"/>
              <w:ind w:right="120"/>
              <w:rPr>
                <w:color w:val="365E90"/>
                <w:sz w:val="20"/>
              </w:rPr>
            </w:pPr>
            <w:r w:rsidRPr="00AE743C">
              <w:rPr>
                <w:color w:val="365E90"/>
                <w:sz w:val="20"/>
              </w:rPr>
              <w:t xml:space="preserve">(a) advise the employer and the </w:t>
            </w:r>
            <w:r w:rsidRPr="00AE743C">
              <w:rPr>
                <w:color w:val="365E90"/>
                <w:sz w:val="20"/>
              </w:rPr>
              <w:lastRenderedPageBreak/>
              <w:t>worker of that decision; and</w:t>
            </w:r>
          </w:p>
          <w:p w14:paraId="7FE190A6" w14:textId="77777777" w:rsidR="00EA74C8" w:rsidRDefault="00AE743C" w:rsidP="006A3225">
            <w:pPr>
              <w:pStyle w:val="TableParagraph"/>
              <w:ind w:right="120"/>
              <w:rPr>
                <w:sz w:val="20"/>
              </w:rPr>
            </w:pPr>
            <w:r w:rsidRPr="00AE743C">
              <w:rPr>
                <w:color w:val="365E90"/>
                <w:sz w:val="20"/>
              </w:rPr>
              <w:t>(b) advise the worker that he or she is no longer entitled to refuse to perform</w:t>
            </w:r>
            <w:r>
              <w:rPr>
                <w:color w:val="365E90"/>
                <w:sz w:val="20"/>
              </w:rPr>
              <w:t xml:space="preserve"> </w:t>
            </w:r>
            <w:r w:rsidRPr="00AE743C">
              <w:rPr>
                <w:color w:val="365E90"/>
                <w:sz w:val="20"/>
              </w:rPr>
              <w:t>the act or series of acts pursuant to section 3</w:t>
            </w:r>
            <w:r w:rsidRPr="00AE743C">
              <w:rPr>
                <w:rFonts w:ascii="Cambria Math" w:hAnsi="Cambria Math" w:cs="Cambria Math"/>
                <w:color w:val="365E90"/>
                <w:sz w:val="20"/>
              </w:rPr>
              <w:t>‑</w:t>
            </w:r>
            <w:r w:rsidRPr="00AE743C">
              <w:rPr>
                <w:color w:val="365E90"/>
                <w:sz w:val="20"/>
              </w:rPr>
              <w:t>31.</w:t>
            </w:r>
          </w:p>
        </w:tc>
        <w:tc>
          <w:tcPr>
            <w:tcW w:w="3228" w:type="dxa"/>
            <w:shd w:val="clear" w:color="auto" w:fill="D3DFED"/>
          </w:tcPr>
          <w:p w14:paraId="0B773980" w14:textId="77777777" w:rsidR="00EA74C8" w:rsidRDefault="00EA74C8" w:rsidP="006A3225">
            <w:pPr>
              <w:pStyle w:val="TableParagraph"/>
              <w:ind w:right="164"/>
              <w:rPr>
                <w:sz w:val="20"/>
              </w:rPr>
            </w:pPr>
          </w:p>
        </w:tc>
        <w:tc>
          <w:tcPr>
            <w:tcW w:w="3895" w:type="dxa"/>
            <w:shd w:val="clear" w:color="auto" w:fill="D3DFED"/>
          </w:tcPr>
          <w:p w14:paraId="77E5AD73" w14:textId="77777777" w:rsidR="00EA74C8" w:rsidRDefault="00A060E6" w:rsidP="006A3225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None – general information for committee</w:t>
            </w:r>
          </w:p>
        </w:tc>
      </w:tr>
      <w:tr w:rsidR="00EA74C8" w14:paraId="307FEDFE" w14:textId="77777777" w:rsidTr="006A3225">
        <w:trPr>
          <w:trHeight w:val="2442"/>
        </w:trPr>
        <w:tc>
          <w:tcPr>
            <w:tcW w:w="912" w:type="dxa"/>
          </w:tcPr>
          <w:p w14:paraId="3A98C083" w14:textId="77777777" w:rsidR="00EA74C8" w:rsidRDefault="00D25CD6" w:rsidP="006A3225">
            <w:pPr>
              <w:pStyle w:val="TableParagraph"/>
              <w:rPr>
                <w:b/>
                <w:sz w:val="20"/>
              </w:rPr>
            </w:pPr>
            <w:r w:rsidRPr="00D25CD6">
              <w:rPr>
                <w:b/>
                <w:color w:val="365E90"/>
                <w:sz w:val="20"/>
              </w:rPr>
              <w:t>3</w:t>
            </w:r>
            <w:r w:rsidRPr="00D25CD6">
              <w:rPr>
                <w:rFonts w:ascii="Cambria Math" w:hAnsi="Cambria Math" w:cs="Cambria Math"/>
                <w:b/>
                <w:color w:val="365E90"/>
                <w:sz w:val="20"/>
              </w:rPr>
              <w:t>‑</w:t>
            </w:r>
            <w:r w:rsidRPr="00D25CD6">
              <w:rPr>
                <w:b/>
                <w:color w:val="365E90"/>
                <w:sz w:val="20"/>
              </w:rPr>
              <w:t>34</w:t>
            </w:r>
          </w:p>
        </w:tc>
        <w:tc>
          <w:tcPr>
            <w:tcW w:w="2424" w:type="dxa"/>
          </w:tcPr>
          <w:p w14:paraId="111E3B0F" w14:textId="77777777" w:rsidR="00EA74C8" w:rsidRDefault="00A060E6" w:rsidP="006A3225">
            <w:pPr>
              <w:pStyle w:val="TableParagraph"/>
              <w:ind w:left="110" w:right="318"/>
              <w:rPr>
                <w:sz w:val="20"/>
              </w:rPr>
            </w:pPr>
            <w:r>
              <w:rPr>
                <w:color w:val="365E90"/>
                <w:sz w:val="20"/>
              </w:rPr>
              <w:t>Other workers not to be assigned</w:t>
            </w:r>
          </w:p>
        </w:tc>
        <w:tc>
          <w:tcPr>
            <w:tcW w:w="1543" w:type="dxa"/>
          </w:tcPr>
          <w:p w14:paraId="4FCC5D47" w14:textId="77777777" w:rsidR="00EA74C8" w:rsidRDefault="00A060E6" w:rsidP="006A3225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5D5EC3BC" w14:textId="0D941F3D" w:rsidR="00AE743C" w:rsidRPr="00AE743C" w:rsidRDefault="00AE743C" w:rsidP="006A3225">
            <w:pPr>
              <w:pStyle w:val="TableParagraph"/>
              <w:ind w:right="125"/>
              <w:rPr>
                <w:color w:val="365E90"/>
                <w:sz w:val="20"/>
              </w:rPr>
            </w:pPr>
            <w:r w:rsidRPr="00AE743C">
              <w:rPr>
                <w:color w:val="365E90"/>
                <w:sz w:val="20"/>
              </w:rPr>
              <w:t>If a worker has refused to perform an act or series of acts pursuant to</w:t>
            </w:r>
            <w:r w:rsidR="00A822FF">
              <w:rPr>
                <w:color w:val="365E90"/>
                <w:sz w:val="20"/>
              </w:rPr>
              <w:t xml:space="preserve"> </w:t>
            </w:r>
            <w:r w:rsidRPr="00AE743C">
              <w:rPr>
                <w:color w:val="365E90"/>
                <w:sz w:val="20"/>
              </w:rPr>
              <w:t>section 3</w:t>
            </w:r>
            <w:r w:rsidRPr="00AE743C">
              <w:rPr>
                <w:rFonts w:ascii="Cambria Math" w:hAnsi="Cambria Math" w:cs="Cambria Math"/>
                <w:color w:val="365E90"/>
                <w:sz w:val="20"/>
              </w:rPr>
              <w:t>‑</w:t>
            </w:r>
            <w:r w:rsidRPr="00AE743C">
              <w:rPr>
                <w:color w:val="365E90"/>
                <w:sz w:val="20"/>
              </w:rPr>
              <w:t>31, the employer shall not request or assign another worker to perform</w:t>
            </w:r>
            <w:r>
              <w:rPr>
                <w:color w:val="365E90"/>
                <w:sz w:val="20"/>
              </w:rPr>
              <w:t xml:space="preserve"> </w:t>
            </w:r>
            <w:r w:rsidRPr="00AE743C">
              <w:rPr>
                <w:color w:val="365E90"/>
                <w:sz w:val="20"/>
              </w:rPr>
              <w:t>that act or series of acts unless that other worker has been advised by the employer,</w:t>
            </w:r>
            <w:r>
              <w:rPr>
                <w:color w:val="365E90"/>
                <w:sz w:val="20"/>
              </w:rPr>
              <w:t xml:space="preserve"> </w:t>
            </w:r>
            <w:r w:rsidRPr="00AE743C">
              <w:rPr>
                <w:color w:val="365E90"/>
                <w:sz w:val="20"/>
              </w:rPr>
              <w:t>in writing, of:</w:t>
            </w:r>
          </w:p>
          <w:p w14:paraId="1787E0BC" w14:textId="77777777" w:rsidR="00AE743C" w:rsidRPr="00AE743C" w:rsidRDefault="00AE743C" w:rsidP="006A3225">
            <w:pPr>
              <w:pStyle w:val="TableParagraph"/>
              <w:ind w:right="125"/>
              <w:rPr>
                <w:color w:val="365E90"/>
                <w:sz w:val="20"/>
              </w:rPr>
            </w:pPr>
            <w:r w:rsidRPr="00AE743C">
              <w:rPr>
                <w:color w:val="365E90"/>
                <w:sz w:val="20"/>
              </w:rPr>
              <w:t xml:space="preserve">(a) the refusal and the reasons for the </w:t>
            </w:r>
            <w:proofErr w:type="gramStart"/>
            <w:r w:rsidRPr="00AE743C">
              <w:rPr>
                <w:color w:val="365E90"/>
                <w:sz w:val="20"/>
              </w:rPr>
              <w:t>refusal;</w:t>
            </w:r>
            <w:proofErr w:type="gramEnd"/>
          </w:p>
          <w:p w14:paraId="52C5532E" w14:textId="77777777" w:rsidR="00AE743C" w:rsidRPr="00AE743C" w:rsidRDefault="00AE743C" w:rsidP="006A3225">
            <w:pPr>
              <w:pStyle w:val="TableParagraph"/>
              <w:ind w:right="125"/>
              <w:rPr>
                <w:color w:val="365E90"/>
                <w:sz w:val="20"/>
              </w:rPr>
            </w:pPr>
            <w:r w:rsidRPr="00AE743C">
              <w:rPr>
                <w:color w:val="365E90"/>
                <w:sz w:val="20"/>
              </w:rPr>
              <w:t>(b) the reason or reasons the worker being assigned or requested to perform</w:t>
            </w:r>
            <w:r>
              <w:rPr>
                <w:color w:val="365E90"/>
                <w:sz w:val="20"/>
              </w:rPr>
              <w:t xml:space="preserve"> </w:t>
            </w:r>
            <w:r w:rsidRPr="00AE743C">
              <w:rPr>
                <w:color w:val="365E90"/>
                <w:sz w:val="20"/>
              </w:rPr>
              <w:t>the act or series of acts may, in the employer’s opinion, carry out the act or</w:t>
            </w:r>
            <w:r>
              <w:rPr>
                <w:color w:val="365E90"/>
                <w:sz w:val="20"/>
              </w:rPr>
              <w:t xml:space="preserve"> </w:t>
            </w:r>
            <w:r w:rsidRPr="00AE743C">
              <w:rPr>
                <w:color w:val="365E90"/>
                <w:sz w:val="20"/>
              </w:rPr>
              <w:t>series of acts in a healthy and safe manner; and</w:t>
            </w:r>
          </w:p>
          <w:p w14:paraId="7714DF1A" w14:textId="77777777" w:rsidR="00EA74C8" w:rsidRDefault="00AE743C" w:rsidP="006A3225">
            <w:pPr>
              <w:pStyle w:val="TableParagraph"/>
              <w:rPr>
                <w:sz w:val="20"/>
              </w:rPr>
            </w:pPr>
            <w:r w:rsidRPr="00AE743C">
              <w:rPr>
                <w:color w:val="365E90"/>
                <w:sz w:val="20"/>
              </w:rPr>
              <w:t>(c) the right of the worker to refuse to perform the act or series of acts pursuant</w:t>
            </w:r>
            <w:r>
              <w:rPr>
                <w:color w:val="365E90"/>
                <w:sz w:val="20"/>
              </w:rPr>
              <w:t xml:space="preserve"> </w:t>
            </w:r>
            <w:r w:rsidRPr="00AE743C">
              <w:rPr>
                <w:color w:val="365E90"/>
                <w:sz w:val="20"/>
              </w:rPr>
              <w:t>to section 3</w:t>
            </w:r>
            <w:r w:rsidRPr="00AE743C">
              <w:rPr>
                <w:rFonts w:ascii="Cambria Math" w:hAnsi="Cambria Math" w:cs="Cambria Math"/>
                <w:color w:val="365E90"/>
                <w:sz w:val="20"/>
              </w:rPr>
              <w:t>‑</w:t>
            </w:r>
            <w:r w:rsidRPr="00AE743C">
              <w:rPr>
                <w:color w:val="365E90"/>
                <w:sz w:val="20"/>
              </w:rPr>
              <w:t>31.</w:t>
            </w:r>
          </w:p>
        </w:tc>
        <w:tc>
          <w:tcPr>
            <w:tcW w:w="3228" w:type="dxa"/>
          </w:tcPr>
          <w:p w14:paraId="76BFEF03" w14:textId="77777777" w:rsidR="00EA74C8" w:rsidRDefault="00EA74C8" w:rsidP="006A3225">
            <w:pPr>
              <w:pStyle w:val="TableParagraph"/>
              <w:tabs>
                <w:tab w:val="left" w:pos="375"/>
              </w:tabs>
              <w:ind w:right="497"/>
              <w:rPr>
                <w:sz w:val="20"/>
              </w:rPr>
            </w:pPr>
          </w:p>
        </w:tc>
        <w:tc>
          <w:tcPr>
            <w:tcW w:w="3895" w:type="dxa"/>
          </w:tcPr>
          <w:p w14:paraId="3C414EFC" w14:textId="77777777" w:rsidR="00EA74C8" w:rsidRDefault="00A060E6" w:rsidP="006A3225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None – general information for committee</w:t>
            </w:r>
          </w:p>
        </w:tc>
      </w:tr>
      <w:tr w:rsidR="00EA74C8" w14:paraId="16AB31CC" w14:textId="77777777" w:rsidTr="006A3225">
        <w:trPr>
          <w:trHeight w:val="477"/>
        </w:trPr>
        <w:tc>
          <w:tcPr>
            <w:tcW w:w="11316" w:type="dxa"/>
            <w:gridSpan w:val="5"/>
            <w:shd w:val="clear" w:color="auto" w:fill="D3DFED"/>
          </w:tcPr>
          <w:p w14:paraId="3C5A44F4" w14:textId="4AB46A02" w:rsidR="00EA74C8" w:rsidRDefault="00A060E6" w:rsidP="006A3225">
            <w:pPr>
              <w:pStyle w:val="TableParagraph"/>
              <w:spacing w:before="68"/>
              <w:rPr>
                <w:b/>
                <w:sz w:val="28"/>
              </w:rPr>
            </w:pPr>
            <w:r>
              <w:rPr>
                <w:b/>
                <w:color w:val="365E90"/>
                <w:sz w:val="28"/>
              </w:rPr>
              <w:t xml:space="preserve">Occupational Health and Safety </w:t>
            </w:r>
            <w:r w:rsidR="000020B1">
              <w:rPr>
                <w:b/>
                <w:color w:val="365E90"/>
                <w:sz w:val="28"/>
              </w:rPr>
              <w:t>R</w:t>
            </w:r>
            <w:r>
              <w:rPr>
                <w:b/>
                <w:color w:val="365E90"/>
                <w:sz w:val="28"/>
              </w:rPr>
              <w:t>egulations</w:t>
            </w:r>
          </w:p>
        </w:tc>
        <w:tc>
          <w:tcPr>
            <w:tcW w:w="3895" w:type="dxa"/>
            <w:shd w:val="clear" w:color="auto" w:fill="D3DFED"/>
          </w:tcPr>
          <w:p w14:paraId="6E142A64" w14:textId="77777777" w:rsidR="00EA74C8" w:rsidRDefault="00EA74C8" w:rsidP="006A32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74C8" w14:paraId="62E1E197" w14:textId="77777777" w:rsidTr="006A3225">
        <w:trPr>
          <w:trHeight w:val="47"/>
        </w:trPr>
        <w:tc>
          <w:tcPr>
            <w:tcW w:w="912" w:type="dxa"/>
          </w:tcPr>
          <w:p w14:paraId="40A20F24" w14:textId="77777777" w:rsidR="00EA74C8" w:rsidRDefault="00FA2261" w:rsidP="006A3225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65E90"/>
                <w:w w:val="99"/>
                <w:sz w:val="20"/>
              </w:rPr>
              <w:t>2-2</w:t>
            </w:r>
          </w:p>
        </w:tc>
        <w:tc>
          <w:tcPr>
            <w:tcW w:w="2424" w:type="dxa"/>
          </w:tcPr>
          <w:p w14:paraId="242B9C1D" w14:textId="77777777" w:rsidR="00EA74C8" w:rsidRDefault="00A060E6" w:rsidP="006A3225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65E90"/>
                <w:sz w:val="20"/>
              </w:rPr>
              <w:t>Accidents causing serious bodily harm</w:t>
            </w:r>
          </w:p>
        </w:tc>
        <w:tc>
          <w:tcPr>
            <w:tcW w:w="1543" w:type="dxa"/>
          </w:tcPr>
          <w:p w14:paraId="3810DBAD" w14:textId="77777777" w:rsidR="00EA74C8" w:rsidRDefault="00A060E6" w:rsidP="006A3225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79C85F33" w14:textId="77777777" w:rsidR="00AE743C" w:rsidRPr="00AE743C" w:rsidRDefault="00AE743C" w:rsidP="006A3225">
            <w:pPr>
              <w:pStyle w:val="TableParagraph"/>
              <w:ind w:right="125"/>
              <w:rPr>
                <w:color w:val="365E90"/>
                <w:sz w:val="20"/>
              </w:rPr>
            </w:pPr>
            <w:r w:rsidRPr="00AE743C">
              <w:rPr>
                <w:color w:val="365E90"/>
                <w:sz w:val="20"/>
              </w:rPr>
              <w:t>(1) An employer or contractor shall give notice to the division as soon as is</w:t>
            </w:r>
            <w:r>
              <w:rPr>
                <w:color w:val="365E90"/>
                <w:sz w:val="20"/>
              </w:rPr>
              <w:t xml:space="preserve"> </w:t>
            </w:r>
            <w:r w:rsidRPr="00AE743C">
              <w:rPr>
                <w:color w:val="365E90"/>
                <w:sz w:val="20"/>
              </w:rPr>
              <w:t>reasonably possible of every accident at a place of employment that:</w:t>
            </w:r>
          </w:p>
          <w:p w14:paraId="16F92230" w14:textId="77777777" w:rsidR="00AE743C" w:rsidRPr="00AE743C" w:rsidRDefault="00AE743C" w:rsidP="006A3225">
            <w:pPr>
              <w:pStyle w:val="TableParagraph"/>
              <w:ind w:right="125"/>
              <w:rPr>
                <w:color w:val="365E90"/>
                <w:sz w:val="20"/>
              </w:rPr>
            </w:pPr>
            <w:r w:rsidRPr="00AE743C">
              <w:rPr>
                <w:color w:val="365E90"/>
                <w:sz w:val="20"/>
              </w:rPr>
              <w:t>(a) causes or may cause the death of a worker; or</w:t>
            </w:r>
          </w:p>
          <w:p w14:paraId="6EA14C3F" w14:textId="77777777" w:rsidR="00AE743C" w:rsidRPr="00AE743C" w:rsidRDefault="00AE743C" w:rsidP="006A3225">
            <w:pPr>
              <w:pStyle w:val="TableParagraph"/>
              <w:ind w:right="125"/>
              <w:rPr>
                <w:color w:val="365E90"/>
                <w:sz w:val="20"/>
              </w:rPr>
            </w:pPr>
            <w:r w:rsidRPr="00AE743C">
              <w:rPr>
                <w:color w:val="365E90"/>
                <w:sz w:val="20"/>
              </w:rPr>
              <w:t>(b) will require a worker to be admitted to a hospital as an in-patient for a</w:t>
            </w:r>
            <w:r>
              <w:rPr>
                <w:color w:val="365E90"/>
                <w:sz w:val="20"/>
              </w:rPr>
              <w:t xml:space="preserve"> </w:t>
            </w:r>
            <w:r w:rsidRPr="00AE743C">
              <w:rPr>
                <w:color w:val="365E90"/>
                <w:sz w:val="20"/>
              </w:rPr>
              <w:t>period of 72 hours or more.</w:t>
            </w:r>
          </w:p>
          <w:p w14:paraId="3CF711A9" w14:textId="77777777" w:rsidR="00AE743C" w:rsidRDefault="00AE743C" w:rsidP="006A3225">
            <w:pPr>
              <w:pStyle w:val="TableParagraph"/>
              <w:ind w:right="408"/>
              <w:rPr>
                <w:color w:val="365E90"/>
                <w:sz w:val="20"/>
              </w:rPr>
            </w:pPr>
          </w:p>
          <w:p w14:paraId="6D6D5523" w14:textId="77777777" w:rsidR="00AE743C" w:rsidRPr="00AE743C" w:rsidRDefault="00AE743C" w:rsidP="006A3225">
            <w:pPr>
              <w:pStyle w:val="TableParagraph"/>
              <w:ind w:right="125"/>
              <w:rPr>
                <w:color w:val="365E90"/>
                <w:sz w:val="20"/>
              </w:rPr>
            </w:pPr>
            <w:r w:rsidRPr="00AE743C">
              <w:rPr>
                <w:color w:val="365E90"/>
                <w:sz w:val="20"/>
              </w:rPr>
              <w:t>(2) The notice required by subsection (1) must include:</w:t>
            </w:r>
          </w:p>
          <w:p w14:paraId="16680A44" w14:textId="77777777" w:rsidR="00AE743C" w:rsidRPr="00AE743C" w:rsidRDefault="00AE743C" w:rsidP="006A3225">
            <w:pPr>
              <w:pStyle w:val="TableParagraph"/>
              <w:ind w:right="125"/>
              <w:rPr>
                <w:color w:val="365E90"/>
                <w:sz w:val="20"/>
              </w:rPr>
            </w:pPr>
            <w:r w:rsidRPr="00AE743C">
              <w:rPr>
                <w:color w:val="365E90"/>
                <w:sz w:val="20"/>
              </w:rPr>
              <w:lastRenderedPageBreak/>
              <w:t xml:space="preserve">(a) the name of each injured or deceased </w:t>
            </w:r>
            <w:proofErr w:type="gramStart"/>
            <w:r w:rsidRPr="00AE743C">
              <w:rPr>
                <w:color w:val="365E90"/>
                <w:sz w:val="20"/>
              </w:rPr>
              <w:t>worker;</w:t>
            </w:r>
            <w:proofErr w:type="gramEnd"/>
          </w:p>
          <w:p w14:paraId="305E9192" w14:textId="77777777" w:rsidR="00AE743C" w:rsidRPr="00AE743C" w:rsidRDefault="00AE743C" w:rsidP="006A3225">
            <w:pPr>
              <w:pStyle w:val="TableParagraph"/>
              <w:ind w:right="125"/>
              <w:rPr>
                <w:color w:val="365E90"/>
                <w:sz w:val="20"/>
              </w:rPr>
            </w:pPr>
            <w:r w:rsidRPr="00AE743C">
              <w:rPr>
                <w:color w:val="365E90"/>
                <w:sz w:val="20"/>
              </w:rPr>
              <w:t>(b) the name of the employer of each injured or deceased</w:t>
            </w:r>
            <w:r>
              <w:rPr>
                <w:color w:val="365E90"/>
                <w:sz w:val="20"/>
              </w:rPr>
              <w:t xml:space="preserve"> </w:t>
            </w:r>
            <w:proofErr w:type="gramStart"/>
            <w:r w:rsidRPr="00AE743C">
              <w:rPr>
                <w:color w:val="365E90"/>
                <w:sz w:val="20"/>
              </w:rPr>
              <w:t>worker;</w:t>
            </w:r>
            <w:proofErr w:type="gramEnd"/>
          </w:p>
          <w:p w14:paraId="370350BA" w14:textId="77777777" w:rsidR="00AE743C" w:rsidRPr="00AE743C" w:rsidRDefault="00AE743C" w:rsidP="006A3225">
            <w:pPr>
              <w:pStyle w:val="TableParagraph"/>
              <w:ind w:right="125"/>
              <w:rPr>
                <w:color w:val="365E90"/>
                <w:sz w:val="20"/>
              </w:rPr>
            </w:pPr>
            <w:r w:rsidRPr="00AE743C">
              <w:rPr>
                <w:color w:val="365E90"/>
                <w:sz w:val="20"/>
              </w:rPr>
              <w:t xml:space="preserve">(c) the date, time and location of the </w:t>
            </w:r>
            <w:proofErr w:type="gramStart"/>
            <w:r w:rsidRPr="00AE743C">
              <w:rPr>
                <w:color w:val="365E90"/>
                <w:sz w:val="20"/>
              </w:rPr>
              <w:t>accident;</w:t>
            </w:r>
            <w:proofErr w:type="gramEnd"/>
          </w:p>
          <w:p w14:paraId="153CBC60" w14:textId="77777777" w:rsidR="00AE743C" w:rsidRPr="00AE743C" w:rsidRDefault="00AE743C" w:rsidP="006A3225">
            <w:pPr>
              <w:pStyle w:val="TableParagraph"/>
              <w:ind w:right="125"/>
              <w:rPr>
                <w:color w:val="365E90"/>
                <w:sz w:val="20"/>
              </w:rPr>
            </w:pPr>
            <w:r w:rsidRPr="00AE743C">
              <w:rPr>
                <w:color w:val="365E90"/>
                <w:sz w:val="20"/>
              </w:rPr>
              <w:t xml:space="preserve">(d) the circumstances related to the </w:t>
            </w:r>
            <w:proofErr w:type="gramStart"/>
            <w:r w:rsidRPr="00AE743C">
              <w:rPr>
                <w:color w:val="365E90"/>
                <w:sz w:val="20"/>
              </w:rPr>
              <w:t>accident;</w:t>
            </w:r>
            <w:proofErr w:type="gramEnd"/>
          </w:p>
          <w:p w14:paraId="56136951" w14:textId="77777777" w:rsidR="00AE743C" w:rsidRPr="00AE743C" w:rsidRDefault="00AE743C" w:rsidP="006A3225">
            <w:pPr>
              <w:pStyle w:val="TableParagraph"/>
              <w:ind w:right="408"/>
              <w:rPr>
                <w:color w:val="365E90"/>
                <w:sz w:val="20"/>
              </w:rPr>
            </w:pPr>
            <w:r w:rsidRPr="00AE743C">
              <w:rPr>
                <w:color w:val="365E90"/>
                <w:sz w:val="20"/>
              </w:rPr>
              <w:t>(e) the apparent injuries; and</w:t>
            </w:r>
          </w:p>
          <w:p w14:paraId="6D63AF5E" w14:textId="0FD8C4A8" w:rsidR="00AE743C" w:rsidRPr="00AE743C" w:rsidRDefault="00AE743C" w:rsidP="006A3225">
            <w:pPr>
              <w:pStyle w:val="TableParagraph"/>
              <w:ind w:right="125"/>
              <w:rPr>
                <w:color w:val="365E90"/>
                <w:sz w:val="20"/>
              </w:rPr>
            </w:pPr>
            <w:r w:rsidRPr="00AE743C">
              <w:rPr>
                <w:color w:val="365E90"/>
                <w:sz w:val="20"/>
              </w:rPr>
              <w:t>(f) the name, telephone number and fax number of the employer or contractor</w:t>
            </w:r>
            <w:r>
              <w:rPr>
                <w:color w:val="365E90"/>
                <w:sz w:val="20"/>
              </w:rPr>
              <w:t xml:space="preserve"> </w:t>
            </w:r>
            <w:r w:rsidRPr="00AE743C">
              <w:rPr>
                <w:color w:val="365E90"/>
                <w:sz w:val="20"/>
              </w:rPr>
              <w:t>or a person designated by the employer or contractor to be contacted for</w:t>
            </w:r>
            <w:r w:rsidR="000020B1">
              <w:rPr>
                <w:color w:val="365E90"/>
                <w:sz w:val="20"/>
              </w:rPr>
              <w:t xml:space="preserve"> </w:t>
            </w:r>
            <w:r w:rsidRPr="00AE743C">
              <w:rPr>
                <w:color w:val="365E90"/>
                <w:sz w:val="20"/>
              </w:rPr>
              <w:t>additional information.</w:t>
            </w:r>
          </w:p>
          <w:p w14:paraId="244B9A38" w14:textId="77777777" w:rsidR="00AE743C" w:rsidRDefault="00AE743C" w:rsidP="006A3225">
            <w:pPr>
              <w:pStyle w:val="TableParagraph"/>
              <w:ind w:right="408"/>
              <w:rPr>
                <w:color w:val="365E90"/>
                <w:sz w:val="20"/>
              </w:rPr>
            </w:pPr>
          </w:p>
          <w:p w14:paraId="03680D92" w14:textId="77777777" w:rsidR="00AE743C" w:rsidRPr="00AE743C" w:rsidRDefault="00AE743C" w:rsidP="006A3225">
            <w:pPr>
              <w:pStyle w:val="TableParagraph"/>
              <w:ind w:right="125"/>
              <w:rPr>
                <w:color w:val="365E90"/>
                <w:sz w:val="20"/>
              </w:rPr>
            </w:pPr>
            <w:r w:rsidRPr="00AE743C">
              <w:rPr>
                <w:color w:val="365E90"/>
                <w:sz w:val="20"/>
              </w:rPr>
              <w:t>(3) An employer or contractor shall provide each co-</w:t>
            </w:r>
            <w:r>
              <w:rPr>
                <w:color w:val="365E90"/>
                <w:sz w:val="20"/>
              </w:rPr>
              <w:t>c</w:t>
            </w:r>
            <w:r w:rsidRPr="00AE743C">
              <w:rPr>
                <w:color w:val="365E90"/>
                <w:sz w:val="20"/>
              </w:rPr>
              <w:t>hairperson or the</w:t>
            </w:r>
            <w:r>
              <w:rPr>
                <w:color w:val="365E90"/>
                <w:sz w:val="20"/>
              </w:rPr>
              <w:t xml:space="preserve"> </w:t>
            </w:r>
            <w:r w:rsidRPr="00AE743C">
              <w:rPr>
                <w:color w:val="365E90"/>
                <w:sz w:val="20"/>
              </w:rPr>
              <w:t>representative</w:t>
            </w:r>
          </w:p>
          <w:p w14:paraId="49DD487F" w14:textId="638C29C9" w:rsidR="006A3225" w:rsidRDefault="00AE743C" w:rsidP="006B63D9">
            <w:pPr>
              <w:pStyle w:val="TableParagraph"/>
              <w:keepNext/>
              <w:keepLines/>
              <w:numPr>
                <w:ilvl w:val="0"/>
                <w:numId w:val="29"/>
              </w:numPr>
              <w:tabs>
                <w:tab w:val="left" w:pos="341"/>
              </w:tabs>
              <w:ind w:left="345" w:right="130" w:hanging="187"/>
              <w:rPr>
                <w:sz w:val="20"/>
              </w:rPr>
            </w:pPr>
            <w:r w:rsidRPr="00AE743C">
              <w:rPr>
                <w:color w:val="365E90"/>
                <w:sz w:val="20"/>
              </w:rPr>
              <w:t>with a copy of the notice required by subsection (1).</w:t>
            </w:r>
          </w:p>
        </w:tc>
        <w:tc>
          <w:tcPr>
            <w:tcW w:w="3228" w:type="dxa"/>
          </w:tcPr>
          <w:p w14:paraId="4932FB4A" w14:textId="77777777" w:rsidR="00EA74C8" w:rsidRDefault="00EA74C8" w:rsidP="006A3225">
            <w:pPr>
              <w:pStyle w:val="TableParagraph"/>
              <w:tabs>
                <w:tab w:val="left" w:pos="283"/>
              </w:tabs>
              <w:spacing w:before="1"/>
              <w:ind w:left="0" w:right="420"/>
              <w:jc w:val="both"/>
              <w:rPr>
                <w:sz w:val="20"/>
              </w:rPr>
            </w:pPr>
          </w:p>
        </w:tc>
        <w:tc>
          <w:tcPr>
            <w:tcW w:w="3895" w:type="dxa"/>
          </w:tcPr>
          <w:p w14:paraId="43DF26D7" w14:textId="77777777" w:rsidR="00EA74C8" w:rsidRDefault="00A060E6" w:rsidP="006B63D9">
            <w:pPr>
              <w:pStyle w:val="TableParagraph"/>
              <w:keepNext/>
              <w:ind w:left="101"/>
              <w:rPr>
                <w:sz w:val="20"/>
              </w:rPr>
            </w:pPr>
            <w:r>
              <w:rPr>
                <w:color w:val="365E90"/>
                <w:sz w:val="20"/>
              </w:rPr>
              <w:t>None – general information for committee</w:t>
            </w:r>
          </w:p>
        </w:tc>
      </w:tr>
      <w:tr w:rsidR="00EA74C8" w14:paraId="11C511FF" w14:textId="77777777" w:rsidTr="006A3225">
        <w:trPr>
          <w:trHeight w:val="6592"/>
        </w:trPr>
        <w:tc>
          <w:tcPr>
            <w:tcW w:w="912" w:type="dxa"/>
            <w:shd w:val="clear" w:color="auto" w:fill="D3DFED"/>
          </w:tcPr>
          <w:p w14:paraId="0E9855BE" w14:textId="77777777" w:rsidR="00EA74C8" w:rsidRDefault="00FA2261" w:rsidP="006A3225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65E90"/>
                <w:w w:val="99"/>
                <w:sz w:val="20"/>
              </w:rPr>
              <w:lastRenderedPageBreak/>
              <w:t>2-3</w:t>
            </w:r>
          </w:p>
        </w:tc>
        <w:tc>
          <w:tcPr>
            <w:tcW w:w="2424" w:type="dxa"/>
            <w:shd w:val="clear" w:color="auto" w:fill="D3DFED"/>
          </w:tcPr>
          <w:p w14:paraId="051E257B" w14:textId="77777777" w:rsidR="00EA74C8" w:rsidRDefault="00A060E6" w:rsidP="006A3225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65E90"/>
                <w:sz w:val="20"/>
              </w:rPr>
              <w:t>Dangerous occurrences</w:t>
            </w:r>
          </w:p>
        </w:tc>
        <w:tc>
          <w:tcPr>
            <w:tcW w:w="1543" w:type="dxa"/>
            <w:shd w:val="clear" w:color="auto" w:fill="D3DFED"/>
          </w:tcPr>
          <w:p w14:paraId="70908FC9" w14:textId="77777777" w:rsidR="00EA74C8" w:rsidRDefault="00A060E6" w:rsidP="007B561C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365E90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3DFED"/>
          </w:tcPr>
          <w:p w14:paraId="74E90362" w14:textId="77777777" w:rsidR="001F124B" w:rsidRPr="001F124B" w:rsidRDefault="001F124B" w:rsidP="006A3225">
            <w:pPr>
              <w:pStyle w:val="TableParagraph"/>
              <w:rPr>
                <w:color w:val="365E90"/>
                <w:sz w:val="20"/>
              </w:rPr>
            </w:pPr>
            <w:r w:rsidRPr="001F124B">
              <w:rPr>
                <w:color w:val="365E90"/>
                <w:sz w:val="20"/>
              </w:rPr>
              <w:t>(2) An employer, contractor or owner shall give notice to the division as soon as</w:t>
            </w:r>
            <w:r w:rsidR="001A0FDF">
              <w:rPr>
                <w:color w:val="365E90"/>
                <w:sz w:val="20"/>
              </w:rPr>
              <w:t xml:space="preserve"> </w:t>
            </w:r>
            <w:r w:rsidRPr="001F124B">
              <w:rPr>
                <w:color w:val="365E90"/>
                <w:sz w:val="20"/>
              </w:rPr>
              <w:t>is reasonably possible of any dangerous occurrence that takes place at a place of</w:t>
            </w:r>
            <w:r w:rsidR="001A0FDF">
              <w:rPr>
                <w:color w:val="365E90"/>
                <w:sz w:val="20"/>
              </w:rPr>
              <w:t xml:space="preserve"> </w:t>
            </w:r>
            <w:r w:rsidRPr="001F124B">
              <w:rPr>
                <w:color w:val="365E90"/>
                <w:sz w:val="20"/>
              </w:rPr>
              <w:t xml:space="preserve">employment, </w:t>
            </w:r>
            <w:proofErr w:type="gramStart"/>
            <w:r w:rsidRPr="001F124B">
              <w:rPr>
                <w:color w:val="365E90"/>
                <w:sz w:val="20"/>
              </w:rPr>
              <w:t>whether or not</w:t>
            </w:r>
            <w:proofErr w:type="gramEnd"/>
            <w:r w:rsidRPr="001F124B">
              <w:rPr>
                <w:color w:val="365E90"/>
                <w:sz w:val="20"/>
              </w:rPr>
              <w:t xml:space="preserve"> a worker sustains injury.</w:t>
            </w:r>
          </w:p>
          <w:p w14:paraId="2A33C010" w14:textId="77777777" w:rsidR="001A0FDF" w:rsidRDefault="001A0FDF" w:rsidP="006A3225">
            <w:pPr>
              <w:pStyle w:val="TableParagraph"/>
              <w:rPr>
                <w:color w:val="365E90"/>
                <w:sz w:val="20"/>
              </w:rPr>
            </w:pPr>
          </w:p>
          <w:p w14:paraId="1E5BEA39" w14:textId="77777777" w:rsidR="001F124B" w:rsidRPr="001F124B" w:rsidRDefault="001F124B" w:rsidP="000334FC">
            <w:pPr>
              <w:pStyle w:val="TableParagraph"/>
              <w:ind w:right="78"/>
              <w:rPr>
                <w:color w:val="365E90"/>
                <w:sz w:val="20"/>
              </w:rPr>
            </w:pPr>
            <w:r w:rsidRPr="001F124B">
              <w:rPr>
                <w:color w:val="365E90"/>
                <w:sz w:val="20"/>
              </w:rPr>
              <w:t>(3) A notice required by subsection (2) must include:</w:t>
            </w:r>
          </w:p>
          <w:p w14:paraId="65BD4543" w14:textId="615205FA" w:rsidR="001A0FDF" w:rsidRDefault="001F124B" w:rsidP="000334FC">
            <w:pPr>
              <w:pStyle w:val="TableParagraph"/>
              <w:rPr>
                <w:color w:val="365E90"/>
                <w:sz w:val="20"/>
              </w:rPr>
            </w:pPr>
            <w:r w:rsidRPr="001F124B">
              <w:rPr>
                <w:color w:val="365E90"/>
                <w:sz w:val="20"/>
              </w:rPr>
              <w:t>(a) the name of each employer, contractor and owner at the place of</w:t>
            </w:r>
            <w:r w:rsidR="000334FC">
              <w:rPr>
                <w:color w:val="365E90"/>
                <w:sz w:val="20"/>
              </w:rPr>
              <w:t xml:space="preserve"> </w:t>
            </w:r>
            <w:proofErr w:type="gramStart"/>
            <w:r w:rsidRPr="001F124B">
              <w:rPr>
                <w:color w:val="365E90"/>
                <w:sz w:val="20"/>
              </w:rPr>
              <w:t>employment;</w:t>
            </w:r>
            <w:proofErr w:type="gramEnd"/>
            <w:r w:rsidR="001A0FDF">
              <w:rPr>
                <w:color w:val="365E90"/>
                <w:sz w:val="20"/>
              </w:rPr>
              <w:t xml:space="preserve"> </w:t>
            </w:r>
          </w:p>
          <w:p w14:paraId="291717DF" w14:textId="77777777" w:rsidR="001A0FDF" w:rsidRPr="001A0FDF" w:rsidRDefault="001A0FDF" w:rsidP="006A3225">
            <w:pPr>
              <w:pStyle w:val="TableParagraph"/>
              <w:tabs>
                <w:tab w:val="left" w:pos="341"/>
              </w:tabs>
              <w:ind w:left="160" w:right="343"/>
              <w:rPr>
                <w:color w:val="365E90"/>
                <w:sz w:val="20"/>
              </w:rPr>
            </w:pPr>
            <w:r w:rsidRPr="001A0FDF">
              <w:rPr>
                <w:color w:val="365E90"/>
                <w:sz w:val="20"/>
              </w:rPr>
              <w:t xml:space="preserve">(b) the date, time and location of the dangerous </w:t>
            </w:r>
            <w:proofErr w:type="gramStart"/>
            <w:r w:rsidRPr="001A0FDF">
              <w:rPr>
                <w:color w:val="365E90"/>
                <w:sz w:val="20"/>
              </w:rPr>
              <w:t>occurrence;</w:t>
            </w:r>
            <w:proofErr w:type="gramEnd"/>
          </w:p>
          <w:p w14:paraId="75FB9B80" w14:textId="77777777" w:rsidR="001A0FDF" w:rsidRPr="001A0FDF" w:rsidRDefault="001A0FDF" w:rsidP="006A3225">
            <w:pPr>
              <w:pStyle w:val="TableParagraph"/>
              <w:tabs>
                <w:tab w:val="left" w:pos="341"/>
              </w:tabs>
              <w:ind w:left="160" w:right="343"/>
              <w:rPr>
                <w:color w:val="365E90"/>
                <w:sz w:val="20"/>
              </w:rPr>
            </w:pPr>
            <w:r w:rsidRPr="001A0FDF">
              <w:rPr>
                <w:color w:val="365E90"/>
                <w:sz w:val="20"/>
              </w:rPr>
              <w:t>(c) the circumstances related to the dangerous occurrence; and</w:t>
            </w:r>
          </w:p>
          <w:p w14:paraId="471B0361" w14:textId="6CA85096" w:rsidR="001A0FDF" w:rsidRPr="001A0FDF" w:rsidRDefault="001A0FDF" w:rsidP="000334FC">
            <w:pPr>
              <w:pStyle w:val="TableParagraph"/>
              <w:tabs>
                <w:tab w:val="left" w:pos="341"/>
              </w:tabs>
              <w:ind w:left="160" w:right="168"/>
              <w:rPr>
                <w:color w:val="365E90"/>
                <w:sz w:val="20"/>
              </w:rPr>
            </w:pPr>
            <w:r w:rsidRPr="001A0FDF">
              <w:rPr>
                <w:color w:val="365E90"/>
                <w:sz w:val="20"/>
              </w:rPr>
              <w:t>(d) the name, telephone number and fax number of the employer, contractor</w:t>
            </w:r>
            <w:r>
              <w:rPr>
                <w:color w:val="365E90"/>
                <w:sz w:val="20"/>
              </w:rPr>
              <w:t xml:space="preserve"> </w:t>
            </w:r>
            <w:r w:rsidRPr="001A0FDF">
              <w:rPr>
                <w:color w:val="365E90"/>
                <w:sz w:val="20"/>
              </w:rPr>
              <w:t xml:space="preserve">or owner or a person designated by the employer, </w:t>
            </w:r>
            <w:proofErr w:type="gramStart"/>
            <w:r w:rsidRPr="001A0FDF">
              <w:rPr>
                <w:color w:val="365E90"/>
                <w:sz w:val="20"/>
              </w:rPr>
              <w:t>contractor</w:t>
            </w:r>
            <w:proofErr w:type="gramEnd"/>
            <w:r w:rsidRPr="001A0FDF">
              <w:rPr>
                <w:color w:val="365E90"/>
                <w:sz w:val="20"/>
              </w:rPr>
              <w:t xml:space="preserve"> or owner to be</w:t>
            </w:r>
            <w:r w:rsidR="000334FC">
              <w:rPr>
                <w:color w:val="365E90"/>
                <w:sz w:val="20"/>
              </w:rPr>
              <w:t xml:space="preserve"> </w:t>
            </w:r>
            <w:r w:rsidRPr="001A0FDF">
              <w:rPr>
                <w:color w:val="365E90"/>
                <w:sz w:val="20"/>
              </w:rPr>
              <w:t>contacted for additional information.</w:t>
            </w:r>
          </w:p>
          <w:p w14:paraId="725D7F18" w14:textId="77777777" w:rsidR="001A0FDF" w:rsidRDefault="001A0FDF" w:rsidP="006A3225">
            <w:pPr>
              <w:pStyle w:val="TableParagraph"/>
              <w:tabs>
                <w:tab w:val="left" w:pos="341"/>
              </w:tabs>
              <w:ind w:left="160" w:right="343"/>
              <w:rPr>
                <w:color w:val="365E90"/>
                <w:sz w:val="20"/>
              </w:rPr>
            </w:pPr>
          </w:p>
          <w:p w14:paraId="07E1BA47" w14:textId="77777777" w:rsidR="00EA74C8" w:rsidRDefault="001A0FDF" w:rsidP="006A3225">
            <w:pPr>
              <w:pStyle w:val="TableParagraph"/>
              <w:tabs>
                <w:tab w:val="left" w:pos="341"/>
              </w:tabs>
              <w:ind w:left="160" w:right="343"/>
              <w:rPr>
                <w:sz w:val="20"/>
              </w:rPr>
            </w:pPr>
            <w:r w:rsidRPr="001A0FDF">
              <w:rPr>
                <w:color w:val="365E90"/>
                <w:sz w:val="20"/>
              </w:rPr>
              <w:t>(4) An employer, contractor or owner shall provide each co-chairperson or the</w:t>
            </w:r>
            <w:r>
              <w:rPr>
                <w:color w:val="365E90"/>
                <w:sz w:val="20"/>
              </w:rPr>
              <w:t xml:space="preserve"> </w:t>
            </w:r>
            <w:r w:rsidRPr="001A0FDF">
              <w:rPr>
                <w:color w:val="365E90"/>
                <w:sz w:val="20"/>
              </w:rPr>
              <w:t>representative with a copy of the notice required by subsection (2).</w:t>
            </w:r>
          </w:p>
        </w:tc>
        <w:tc>
          <w:tcPr>
            <w:tcW w:w="3228" w:type="dxa"/>
            <w:shd w:val="clear" w:color="auto" w:fill="D3DFED"/>
          </w:tcPr>
          <w:p w14:paraId="79B3E153" w14:textId="77777777" w:rsidR="001F124B" w:rsidRPr="001F124B" w:rsidRDefault="001F124B" w:rsidP="006A3225">
            <w:pPr>
              <w:pStyle w:val="TableParagraph"/>
              <w:rPr>
                <w:color w:val="365E90"/>
                <w:sz w:val="20"/>
              </w:rPr>
            </w:pPr>
            <w:r w:rsidRPr="001F124B">
              <w:rPr>
                <w:color w:val="365E90"/>
                <w:sz w:val="20"/>
              </w:rPr>
              <w:t>(1) In this section, “dangerous occurrence” means any occurrence that does</w:t>
            </w:r>
            <w:r w:rsidR="001A0FDF">
              <w:rPr>
                <w:color w:val="365E90"/>
                <w:sz w:val="20"/>
              </w:rPr>
              <w:t xml:space="preserve"> </w:t>
            </w:r>
            <w:r w:rsidRPr="001F124B">
              <w:rPr>
                <w:color w:val="365E90"/>
                <w:sz w:val="20"/>
              </w:rPr>
              <w:t>not result in, but could have resulted in, a condition or circumstance set out in</w:t>
            </w:r>
            <w:r w:rsidR="001A0FDF">
              <w:rPr>
                <w:color w:val="365E90"/>
                <w:sz w:val="20"/>
              </w:rPr>
              <w:t xml:space="preserve"> </w:t>
            </w:r>
            <w:r w:rsidRPr="001F124B">
              <w:rPr>
                <w:color w:val="365E90"/>
                <w:sz w:val="20"/>
              </w:rPr>
              <w:t>subsection 8(1), and includes:</w:t>
            </w:r>
          </w:p>
          <w:p w14:paraId="04D81B73" w14:textId="77777777" w:rsidR="001F124B" w:rsidRPr="001F124B" w:rsidRDefault="001F124B" w:rsidP="006A3225">
            <w:pPr>
              <w:pStyle w:val="TableParagraph"/>
              <w:rPr>
                <w:color w:val="365E90"/>
                <w:sz w:val="20"/>
              </w:rPr>
            </w:pPr>
            <w:r w:rsidRPr="001F124B">
              <w:rPr>
                <w:color w:val="365E90"/>
                <w:sz w:val="20"/>
              </w:rPr>
              <w:t>(a) the structural failure or collapse of:</w:t>
            </w:r>
          </w:p>
          <w:p w14:paraId="71A1CCA3" w14:textId="77777777" w:rsidR="001F124B" w:rsidRPr="001F124B" w:rsidRDefault="001F124B" w:rsidP="006A3225">
            <w:pPr>
              <w:pStyle w:val="TableParagraph"/>
              <w:rPr>
                <w:color w:val="365E90"/>
                <w:sz w:val="20"/>
              </w:rPr>
            </w:pPr>
            <w:r w:rsidRPr="001F124B">
              <w:rPr>
                <w:color w:val="365E90"/>
                <w:sz w:val="20"/>
              </w:rPr>
              <w:t>(</w:t>
            </w:r>
            <w:proofErr w:type="spellStart"/>
            <w:r w:rsidRPr="001F124B">
              <w:rPr>
                <w:color w:val="365E90"/>
                <w:sz w:val="20"/>
              </w:rPr>
              <w:t>i</w:t>
            </w:r>
            <w:proofErr w:type="spellEnd"/>
            <w:r w:rsidRPr="001F124B">
              <w:rPr>
                <w:color w:val="365E90"/>
                <w:sz w:val="20"/>
              </w:rPr>
              <w:t xml:space="preserve">) a structure, scaffold, temporary </w:t>
            </w:r>
            <w:proofErr w:type="gramStart"/>
            <w:r w:rsidRPr="001F124B">
              <w:rPr>
                <w:color w:val="365E90"/>
                <w:sz w:val="20"/>
              </w:rPr>
              <w:t>falsework</w:t>
            </w:r>
            <w:proofErr w:type="gramEnd"/>
            <w:r w:rsidRPr="001F124B">
              <w:rPr>
                <w:color w:val="365E90"/>
                <w:sz w:val="20"/>
              </w:rPr>
              <w:t xml:space="preserve"> or concrete formwork; or</w:t>
            </w:r>
          </w:p>
          <w:p w14:paraId="67347C74" w14:textId="77777777" w:rsidR="001F124B" w:rsidRPr="001F124B" w:rsidRDefault="001F124B" w:rsidP="006A3225">
            <w:pPr>
              <w:pStyle w:val="TableParagraph"/>
              <w:rPr>
                <w:color w:val="365E90"/>
                <w:sz w:val="20"/>
              </w:rPr>
            </w:pPr>
            <w:r w:rsidRPr="001F124B">
              <w:rPr>
                <w:color w:val="365E90"/>
                <w:sz w:val="20"/>
              </w:rPr>
              <w:t>(ii) all or any part of an excavated shaft, tunnel, caisson, coffer dam,</w:t>
            </w:r>
          </w:p>
          <w:p w14:paraId="63975610" w14:textId="77777777" w:rsidR="001F124B" w:rsidRPr="001F124B" w:rsidRDefault="001F124B" w:rsidP="006A3225">
            <w:pPr>
              <w:pStyle w:val="TableParagraph"/>
              <w:rPr>
                <w:color w:val="365E90"/>
                <w:sz w:val="20"/>
              </w:rPr>
            </w:pPr>
            <w:r w:rsidRPr="001F124B">
              <w:rPr>
                <w:color w:val="365E90"/>
                <w:sz w:val="20"/>
              </w:rPr>
              <w:t xml:space="preserve">trench or </w:t>
            </w:r>
            <w:proofErr w:type="gramStart"/>
            <w:r w:rsidRPr="001F124B">
              <w:rPr>
                <w:color w:val="365E90"/>
                <w:sz w:val="20"/>
              </w:rPr>
              <w:t>excavation;</w:t>
            </w:r>
            <w:proofErr w:type="gramEnd"/>
          </w:p>
          <w:p w14:paraId="3FCDA18B" w14:textId="77777777" w:rsidR="001F124B" w:rsidRPr="001F124B" w:rsidRDefault="001F124B" w:rsidP="006A3225">
            <w:pPr>
              <w:pStyle w:val="TableParagraph"/>
              <w:rPr>
                <w:color w:val="365E90"/>
                <w:sz w:val="20"/>
              </w:rPr>
            </w:pPr>
            <w:r w:rsidRPr="001F124B">
              <w:rPr>
                <w:color w:val="365E90"/>
                <w:sz w:val="20"/>
              </w:rPr>
              <w:t>(b) the failure of a crane or hoist or the overturning of a crane or unit of</w:t>
            </w:r>
          </w:p>
          <w:p w14:paraId="4EBB2364" w14:textId="77777777" w:rsidR="001F124B" w:rsidRPr="001F124B" w:rsidRDefault="001F124B" w:rsidP="006A3225">
            <w:pPr>
              <w:pStyle w:val="TableParagraph"/>
              <w:rPr>
                <w:color w:val="365E90"/>
                <w:sz w:val="20"/>
              </w:rPr>
            </w:pPr>
            <w:r w:rsidRPr="001F124B">
              <w:rPr>
                <w:color w:val="365E90"/>
                <w:sz w:val="20"/>
              </w:rPr>
              <w:t xml:space="preserve">powered mobile </w:t>
            </w:r>
            <w:proofErr w:type="gramStart"/>
            <w:r w:rsidRPr="001F124B">
              <w:rPr>
                <w:color w:val="365E90"/>
                <w:sz w:val="20"/>
              </w:rPr>
              <w:t>equipment;</w:t>
            </w:r>
            <w:proofErr w:type="gramEnd"/>
          </w:p>
          <w:p w14:paraId="7C49A19F" w14:textId="77777777" w:rsidR="001F124B" w:rsidRPr="001F124B" w:rsidRDefault="001F124B" w:rsidP="006A3225">
            <w:pPr>
              <w:pStyle w:val="TableParagraph"/>
              <w:rPr>
                <w:color w:val="365E90"/>
                <w:sz w:val="20"/>
              </w:rPr>
            </w:pPr>
            <w:r w:rsidRPr="001F124B">
              <w:rPr>
                <w:color w:val="365E90"/>
                <w:sz w:val="20"/>
              </w:rPr>
              <w:t xml:space="preserve">(c) an accidental contact with an energized electrical </w:t>
            </w:r>
            <w:proofErr w:type="gramStart"/>
            <w:r w:rsidRPr="001F124B">
              <w:rPr>
                <w:color w:val="365E90"/>
                <w:sz w:val="20"/>
              </w:rPr>
              <w:t>conductor;</w:t>
            </w:r>
            <w:proofErr w:type="gramEnd"/>
          </w:p>
          <w:p w14:paraId="2FCA38FD" w14:textId="77777777" w:rsidR="001F124B" w:rsidRPr="001F124B" w:rsidRDefault="001F124B" w:rsidP="006A3225">
            <w:pPr>
              <w:pStyle w:val="TableParagraph"/>
              <w:rPr>
                <w:color w:val="365E90"/>
                <w:sz w:val="20"/>
              </w:rPr>
            </w:pPr>
            <w:r w:rsidRPr="001F124B">
              <w:rPr>
                <w:color w:val="365E90"/>
                <w:sz w:val="20"/>
              </w:rPr>
              <w:t xml:space="preserve">(d) the bursting of a grinding </w:t>
            </w:r>
            <w:proofErr w:type="gramStart"/>
            <w:r w:rsidRPr="001F124B">
              <w:rPr>
                <w:color w:val="365E90"/>
                <w:sz w:val="20"/>
              </w:rPr>
              <w:t>wheel;</w:t>
            </w:r>
            <w:proofErr w:type="gramEnd"/>
          </w:p>
          <w:p w14:paraId="7BF90EDC" w14:textId="77777777" w:rsidR="001F124B" w:rsidRPr="001F124B" w:rsidRDefault="001F124B" w:rsidP="006A3225">
            <w:pPr>
              <w:pStyle w:val="TableParagraph"/>
              <w:rPr>
                <w:color w:val="365E90"/>
                <w:sz w:val="20"/>
              </w:rPr>
            </w:pPr>
            <w:r w:rsidRPr="001F124B">
              <w:rPr>
                <w:color w:val="365E90"/>
                <w:sz w:val="20"/>
              </w:rPr>
              <w:t>(e) an uncontrolled spill or escape of a toxic, corrosive or explosive</w:t>
            </w:r>
            <w:r w:rsidR="001A0FDF">
              <w:rPr>
                <w:color w:val="365E90"/>
                <w:sz w:val="20"/>
              </w:rPr>
              <w:t xml:space="preserve"> </w:t>
            </w:r>
            <w:proofErr w:type="gramStart"/>
            <w:r w:rsidRPr="001F124B">
              <w:rPr>
                <w:color w:val="365E90"/>
                <w:sz w:val="20"/>
              </w:rPr>
              <w:t>substance;</w:t>
            </w:r>
            <w:proofErr w:type="gramEnd"/>
          </w:p>
          <w:p w14:paraId="1CBBFCAB" w14:textId="77777777" w:rsidR="001F124B" w:rsidRPr="001F124B" w:rsidRDefault="001F124B" w:rsidP="006A3225">
            <w:pPr>
              <w:pStyle w:val="TableParagraph"/>
              <w:rPr>
                <w:color w:val="365E90"/>
                <w:sz w:val="20"/>
              </w:rPr>
            </w:pPr>
            <w:r w:rsidRPr="001F124B">
              <w:rPr>
                <w:color w:val="365E90"/>
                <w:sz w:val="20"/>
              </w:rPr>
              <w:t xml:space="preserve">(f) a premature detonation or accidental detonation of </w:t>
            </w:r>
            <w:proofErr w:type="gramStart"/>
            <w:r w:rsidRPr="001F124B">
              <w:rPr>
                <w:color w:val="365E90"/>
                <w:sz w:val="20"/>
              </w:rPr>
              <w:t>explosives;</w:t>
            </w:r>
            <w:proofErr w:type="gramEnd"/>
          </w:p>
          <w:p w14:paraId="72D8F194" w14:textId="77777777" w:rsidR="001F124B" w:rsidRPr="001F124B" w:rsidRDefault="001F124B" w:rsidP="006A3225">
            <w:pPr>
              <w:pStyle w:val="TableParagraph"/>
              <w:rPr>
                <w:color w:val="365E90"/>
                <w:sz w:val="20"/>
              </w:rPr>
            </w:pPr>
            <w:r w:rsidRPr="001F124B">
              <w:rPr>
                <w:color w:val="365E90"/>
                <w:sz w:val="20"/>
              </w:rPr>
              <w:t>(g) the failure of an elevated or suspended platform; and</w:t>
            </w:r>
          </w:p>
          <w:p w14:paraId="07B8A338" w14:textId="77777777" w:rsidR="00EA74C8" w:rsidRDefault="001F124B" w:rsidP="006A3225">
            <w:pPr>
              <w:pStyle w:val="TableParagraph"/>
              <w:tabs>
                <w:tab w:val="left" w:pos="283"/>
              </w:tabs>
              <w:ind w:right="893"/>
              <w:rPr>
                <w:sz w:val="20"/>
              </w:rPr>
            </w:pPr>
            <w:r w:rsidRPr="001F124B">
              <w:rPr>
                <w:color w:val="365E90"/>
                <w:sz w:val="20"/>
              </w:rPr>
              <w:t>(h) the failure of an</w:t>
            </w:r>
            <w:r w:rsidR="001A0FDF">
              <w:rPr>
                <w:color w:val="365E90"/>
                <w:sz w:val="20"/>
              </w:rPr>
              <w:t xml:space="preserve"> </w:t>
            </w:r>
            <w:r w:rsidRPr="001F124B">
              <w:rPr>
                <w:color w:val="365E90"/>
                <w:sz w:val="20"/>
              </w:rPr>
              <w:t>atmosphere-supplying</w:t>
            </w:r>
            <w:r w:rsidR="001A0FDF">
              <w:rPr>
                <w:color w:val="365E90"/>
                <w:sz w:val="20"/>
              </w:rPr>
              <w:t xml:space="preserve"> </w:t>
            </w:r>
            <w:r w:rsidRPr="001F124B">
              <w:rPr>
                <w:color w:val="365E90"/>
                <w:sz w:val="20"/>
              </w:rPr>
              <w:t>respirator.</w:t>
            </w:r>
          </w:p>
        </w:tc>
        <w:tc>
          <w:tcPr>
            <w:tcW w:w="3895" w:type="dxa"/>
            <w:shd w:val="clear" w:color="auto" w:fill="D3DFED"/>
          </w:tcPr>
          <w:p w14:paraId="515A56E9" w14:textId="77777777" w:rsidR="00EA74C8" w:rsidRDefault="00A060E6" w:rsidP="006A3225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None – general information for committee</w:t>
            </w:r>
          </w:p>
        </w:tc>
      </w:tr>
    </w:tbl>
    <w:p w14:paraId="505025F3" w14:textId="18D9DA07" w:rsidR="00EA74C8" w:rsidRDefault="000020B1">
      <w:pPr>
        <w:rPr>
          <w:sz w:val="20"/>
        </w:rPr>
        <w:sectPr w:rsidR="00EA74C8">
          <w:footerReference w:type="default" r:id="rId8"/>
          <w:pgSz w:w="15840" w:h="12240" w:orient="landscape"/>
          <w:pgMar w:top="860" w:right="240" w:bottom="1120" w:left="140" w:header="0" w:footer="934" w:gutter="0"/>
          <w:cols w:space="720"/>
        </w:sectPr>
      </w:pPr>
      <w:r>
        <w:rPr>
          <w:sz w:val="20"/>
        </w:rPr>
        <w:br w:type="textWrapping" w:clear="all"/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2424"/>
        <w:gridCol w:w="1543"/>
        <w:gridCol w:w="3209"/>
        <w:gridCol w:w="3228"/>
        <w:gridCol w:w="3895"/>
      </w:tblGrid>
      <w:tr w:rsidR="00927BD8" w14:paraId="6524FAD2" w14:textId="77777777" w:rsidTr="00794A52">
        <w:trPr>
          <w:trHeight w:val="255"/>
          <w:tblHeader/>
        </w:trPr>
        <w:tc>
          <w:tcPr>
            <w:tcW w:w="912" w:type="dxa"/>
          </w:tcPr>
          <w:p w14:paraId="750D0669" w14:textId="40A5CE98" w:rsidR="00927BD8" w:rsidRDefault="00927BD8">
            <w:pPr>
              <w:pStyle w:val="TableParagraph"/>
              <w:rPr>
                <w:b/>
                <w:color w:val="365E90"/>
                <w:sz w:val="20"/>
              </w:rPr>
            </w:pPr>
            <w:r>
              <w:rPr>
                <w:b/>
                <w:color w:val="365E90"/>
                <w:sz w:val="20"/>
              </w:rPr>
              <w:lastRenderedPageBreak/>
              <w:t>Section</w:t>
            </w:r>
          </w:p>
        </w:tc>
        <w:tc>
          <w:tcPr>
            <w:tcW w:w="2424" w:type="dxa"/>
          </w:tcPr>
          <w:p w14:paraId="0FBBCF14" w14:textId="0647DCB4" w:rsidR="00927BD8" w:rsidRPr="00927BD8" w:rsidRDefault="00927BD8">
            <w:pPr>
              <w:pStyle w:val="TableParagraph"/>
              <w:ind w:left="110"/>
              <w:rPr>
                <w:b/>
                <w:bCs/>
                <w:color w:val="365E90"/>
                <w:sz w:val="20"/>
              </w:rPr>
            </w:pPr>
            <w:r w:rsidRPr="00927BD8">
              <w:rPr>
                <w:b/>
                <w:bCs/>
                <w:color w:val="365E90"/>
                <w:sz w:val="20"/>
              </w:rPr>
              <w:t>Title</w:t>
            </w:r>
          </w:p>
        </w:tc>
        <w:tc>
          <w:tcPr>
            <w:tcW w:w="1543" w:type="dxa"/>
          </w:tcPr>
          <w:p w14:paraId="3303D928" w14:textId="4187D34E" w:rsidR="00927BD8" w:rsidRPr="00927BD8" w:rsidRDefault="00927BD8">
            <w:pPr>
              <w:pStyle w:val="TableParagraph"/>
              <w:rPr>
                <w:b/>
                <w:bCs/>
                <w:color w:val="365E90"/>
                <w:sz w:val="20"/>
              </w:rPr>
            </w:pPr>
            <w:r w:rsidRPr="00927BD8">
              <w:rPr>
                <w:b/>
                <w:bCs/>
                <w:color w:val="365E90"/>
                <w:sz w:val="20"/>
              </w:rPr>
              <w:t>Applies to</w:t>
            </w:r>
          </w:p>
        </w:tc>
        <w:tc>
          <w:tcPr>
            <w:tcW w:w="3209" w:type="dxa"/>
          </w:tcPr>
          <w:p w14:paraId="35AE916C" w14:textId="56F92819" w:rsidR="00927BD8" w:rsidRPr="00927BD8" w:rsidRDefault="00927BD8" w:rsidP="001A0FDF">
            <w:pPr>
              <w:pStyle w:val="TableParagraph"/>
              <w:ind w:right="110"/>
              <w:rPr>
                <w:b/>
                <w:bCs/>
                <w:color w:val="365E90"/>
                <w:sz w:val="20"/>
              </w:rPr>
            </w:pPr>
            <w:r w:rsidRPr="00927BD8">
              <w:rPr>
                <w:b/>
                <w:bCs/>
                <w:color w:val="365E90"/>
                <w:sz w:val="20"/>
              </w:rPr>
              <w:t>Requirements</w:t>
            </w:r>
          </w:p>
        </w:tc>
        <w:tc>
          <w:tcPr>
            <w:tcW w:w="3228" w:type="dxa"/>
          </w:tcPr>
          <w:p w14:paraId="050DB76D" w14:textId="2C119912" w:rsidR="00927BD8" w:rsidRPr="00927BD8" w:rsidRDefault="00794A52">
            <w:pPr>
              <w:pStyle w:val="TableParagraph"/>
              <w:spacing w:line="222" w:lineRule="exact"/>
              <w:ind w:left="283"/>
              <w:rPr>
                <w:b/>
                <w:bCs/>
                <w:sz w:val="20"/>
              </w:rPr>
            </w:pPr>
            <w:r>
              <w:rPr>
                <w:b/>
                <w:bCs/>
                <w:color w:val="365E90"/>
                <w:sz w:val="20"/>
              </w:rPr>
              <w:t>Definitions</w:t>
            </w:r>
          </w:p>
        </w:tc>
        <w:tc>
          <w:tcPr>
            <w:tcW w:w="3895" w:type="dxa"/>
          </w:tcPr>
          <w:p w14:paraId="7A42863E" w14:textId="6ADAC46A" w:rsidR="00927BD8" w:rsidRPr="00927BD8" w:rsidRDefault="00927BD8">
            <w:pPr>
              <w:pStyle w:val="TableParagraph"/>
              <w:rPr>
                <w:b/>
                <w:bCs/>
                <w:color w:val="365E90"/>
                <w:sz w:val="20"/>
              </w:rPr>
            </w:pPr>
            <w:r w:rsidRPr="00927BD8">
              <w:rPr>
                <w:b/>
                <w:bCs/>
                <w:color w:val="365E90"/>
                <w:sz w:val="20"/>
              </w:rPr>
              <w:t>Q &amp; A</w:t>
            </w:r>
          </w:p>
        </w:tc>
      </w:tr>
      <w:tr w:rsidR="00EA74C8" w14:paraId="394187E4" w14:textId="77777777">
        <w:trPr>
          <w:trHeight w:val="2440"/>
        </w:trPr>
        <w:tc>
          <w:tcPr>
            <w:tcW w:w="912" w:type="dxa"/>
          </w:tcPr>
          <w:p w14:paraId="2DCCAB9A" w14:textId="77777777" w:rsidR="00EA74C8" w:rsidRDefault="00FA2261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65E90"/>
                <w:sz w:val="20"/>
              </w:rPr>
              <w:t>3-17</w:t>
            </w:r>
          </w:p>
        </w:tc>
        <w:tc>
          <w:tcPr>
            <w:tcW w:w="2424" w:type="dxa"/>
          </w:tcPr>
          <w:p w14:paraId="1FE001FF" w14:textId="77777777" w:rsidR="00EA74C8" w:rsidRDefault="00A060E6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65E90"/>
                <w:sz w:val="20"/>
              </w:rPr>
              <w:t>Inspection of place of employment</w:t>
            </w:r>
          </w:p>
        </w:tc>
        <w:tc>
          <w:tcPr>
            <w:tcW w:w="1543" w:type="dxa"/>
          </w:tcPr>
          <w:p w14:paraId="6FB95F50" w14:textId="77777777" w:rsidR="00EA74C8" w:rsidRDefault="00A060E6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1A486668" w14:textId="7DD391F5" w:rsidR="001A0FDF" w:rsidRPr="001A0FDF" w:rsidRDefault="001A0FDF" w:rsidP="001A0FDF">
            <w:pPr>
              <w:pStyle w:val="TableParagraph"/>
              <w:ind w:right="110"/>
              <w:rPr>
                <w:color w:val="365E90"/>
                <w:sz w:val="20"/>
              </w:rPr>
            </w:pPr>
            <w:r w:rsidRPr="001A0FDF">
              <w:rPr>
                <w:color w:val="365E90"/>
                <w:sz w:val="20"/>
              </w:rPr>
              <w:t>(1) An employer, contractor or owner shall enable members of a committee or a</w:t>
            </w:r>
            <w:r>
              <w:rPr>
                <w:color w:val="365E90"/>
                <w:sz w:val="20"/>
              </w:rPr>
              <w:t xml:space="preserve"> </w:t>
            </w:r>
            <w:r w:rsidRPr="001A0FDF">
              <w:rPr>
                <w:color w:val="365E90"/>
                <w:sz w:val="20"/>
              </w:rPr>
              <w:t>representative to inspect a place of employment at reasonable intervals determined</w:t>
            </w:r>
            <w:r w:rsidR="00794A52">
              <w:rPr>
                <w:color w:val="365E90"/>
                <w:sz w:val="20"/>
              </w:rPr>
              <w:t xml:space="preserve"> </w:t>
            </w:r>
            <w:r w:rsidRPr="001A0FDF">
              <w:rPr>
                <w:color w:val="365E90"/>
                <w:sz w:val="20"/>
              </w:rPr>
              <w:t>by the committee or the representative and employer.</w:t>
            </w:r>
          </w:p>
          <w:p w14:paraId="668D5887" w14:textId="77777777" w:rsidR="00A71174" w:rsidRDefault="00A71174" w:rsidP="001A0FDF">
            <w:pPr>
              <w:pStyle w:val="TableParagraph"/>
              <w:ind w:right="110"/>
              <w:rPr>
                <w:color w:val="365E90"/>
                <w:sz w:val="20"/>
              </w:rPr>
            </w:pPr>
          </w:p>
          <w:p w14:paraId="578A2E73" w14:textId="77777777" w:rsidR="001A0FDF" w:rsidRPr="001A0FDF" w:rsidRDefault="001A0FDF" w:rsidP="001A0FDF">
            <w:pPr>
              <w:pStyle w:val="TableParagraph"/>
              <w:ind w:right="110"/>
              <w:rPr>
                <w:color w:val="365E90"/>
                <w:sz w:val="20"/>
              </w:rPr>
            </w:pPr>
            <w:r w:rsidRPr="001A0FDF">
              <w:rPr>
                <w:color w:val="365E90"/>
                <w:sz w:val="20"/>
              </w:rPr>
              <w:t>(2) On written notice by the committee or the representative of an unsafe condition</w:t>
            </w:r>
            <w:r w:rsidR="00A71174">
              <w:rPr>
                <w:color w:val="365E90"/>
                <w:sz w:val="20"/>
              </w:rPr>
              <w:t xml:space="preserve"> </w:t>
            </w:r>
            <w:r w:rsidRPr="001A0FDF">
              <w:rPr>
                <w:color w:val="365E90"/>
                <w:sz w:val="20"/>
              </w:rPr>
              <w:t>or a contravention of the Act or any regulations made pursuant to the Act, the</w:t>
            </w:r>
            <w:r w:rsidR="00A71174">
              <w:rPr>
                <w:color w:val="365E90"/>
                <w:sz w:val="20"/>
              </w:rPr>
              <w:t xml:space="preserve"> </w:t>
            </w:r>
            <w:r w:rsidRPr="001A0FDF">
              <w:rPr>
                <w:color w:val="365E90"/>
                <w:sz w:val="20"/>
              </w:rPr>
              <w:t xml:space="preserve">employer, </w:t>
            </w:r>
            <w:proofErr w:type="gramStart"/>
            <w:r w:rsidRPr="001A0FDF">
              <w:rPr>
                <w:color w:val="365E90"/>
                <w:sz w:val="20"/>
              </w:rPr>
              <w:t>contractor</w:t>
            </w:r>
            <w:proofErr w:type="gramEnd"/>
            <w:r w:rsidRPr="001A0FDF">
              <w:rPr>
                <w:color w:val="365E90"/>
                <w:sz w:val="20"/>
              </w:rPr>
              <w:t xml:space="preserve"> or owner shall:</w:t>
            </w:r>
          </w:p>
          <w:p w14:paraId="6B24D1D5" w14:textId="77777777" w:rsidR="001A0FDF" w:rsidRPr="001A0FDF" w:rsidRDefault="001A0FDF" w:rsidP="001A0FDF">
            <w:pPr>
              <w:pStyle w:val="TableParagraph"/>
              <w:ind w:right="110"/>
              <w:rPr>
                <w:color w:val="365E90"/>
                <w:sz w:val="20"/>
              </w:rPr>
            </w:pPr>
            <w:r w:rsidRPr="001A0FDF">
              <w:rPr>
                <w:color w:val="365E90"/>
                <w:sz w:val="20"/>
              </w:rPr>
              <w:t>(a) take immediate steps to protect the health and safety of any worker who</w:t>
            </w:r>
            <w:r w:rsidR="00A71174">
              <w:rPr>
                <w:color w:val="365E90"/>
                <w:sz w:val="20"/>
              </w:rPr>
              <w:t xml:space="preserve"> </w:t>
            </w:r>
            <w:r w:rsidRPr="001A0FDF">
              <w:rPr>
                <w:color w:val="365E90"/>
                <w:sz w:val="20"/>
              </w:rPr>
              <w:t>may be at risk until the unsafe condition is corrected or the contravention is</w:t>
            </w:r>
            <w:r w:rsidR="00A71174">
              <w:rPr>
                <w:color w:val="365E90"/>
                <w:sz w:val="20"/>
              </w:rPr>
              <w:t xml:space="preserve"> </w:t>
            </w:r>
            <w:proofErr w:type="gramStart"/>
            <w:r w:rsidRPr="001A0FDF">
              <w:rPr>
                <w:color w:val="365E90"/>
                <w:sz w:val="20"/>
              </w:rPr>
              <w:t>remedied;</w:t>
            </w:r>
            <w:proofErr w:type="gramEnd"/>
          </w:p>
          <w:p w14:paraId="7E92D355" w14:textId="77777777" w:rsidR="001A0FDF" w:rsidRPr="001A0FDF" w:rsidRDefault="001A0FDF" w:rsidP="001A0FDF">
            <w:pPr>
              <w:pStyle w:val="TableParagraph"/>
              <w:ind w:right="110"/>
              <w:rPr>
                <w:color w:val="365E90"/>
                <w:sz w:val="20"/>
              </w:rPr>
            </w:pPr>
            <w:r w:rsidRPr="001A0FDF">
              <w:rPr>
                <w:color w:val="365E90"/>
                <w:sz w:val="20"/>
              </w:rPr>
              <w:t>(b) as soon as possible, take suitable actions to correct the unsafe condition</w:t>
            </w:r>
            <w:r w:rsidR="00A71174">
              <w:rPr>
                <w:color w:val="365E90"/>
                <w:sz w:val="20"/>
              </w:rPr>
              <w:t xml:space="preserve"> </w:t>
            </w:r>
            <w:r w:rsidRPr="001A0FDF">
              <w:rPr>
                <w:color w:val="365E90"/>
                <w:sz w:val="20"/>
              </w:rPr>
              <w:t>or remedy the contravention; and</w:t>
            </w:r>
          </w:p>
          <w:p w14:paraId="61C266ED" w14:textId="77777777" w:rsidR="001A0FDF" w:rsidRPr="001A0FDF" w:rsidRDefault="001A0FDF" w:rsidP="001A0FDF">
            <w:pPr>
              <w:pStyle w:val="TableParagraph"/>
              <w:ind w:right="110"/>
              <w:rPr>
                <w:color w:val="365E90"/>
                <w:sz w:val="20"/>
              </w:rPr>
            </w:pPr>
            <w:r w:rsidRPr="001A0FDF">
              <w:rPr>
                <w:color w:val="365E90"/>
                <w:sz w:val="20"/>
              </w:rPr>
              <w:t>(c) inform the committee or the representative in writing of:</w:t>
            </w:r>
          </w:p>
          <w:p w14:paraId="79F38675" w14:textId="77777777" w:rsidR="001A0FDF" w:rsidRPr="001A0FDF" w:rsidRDefault="001A0FDF" w:rsidP="001A0FDF">
            <w:pPr>
              <w:pStyle w:val="TableParagraph"/>
              <w:ind w:right="110"/>
              <w:rPr>
                <w:color w:val="365E90"/>
                <w:sz w:val="20"/>
              </w:rPr>
            </w:pPr>
            <w:r w:rsidRPr="001A0FDF">
              <w:rPr>
                <w:color w:val="365E90"/>
                <w:sz w:val="20"/>
              </w:rPr>
              <w:t>(</w:t>
            </w:r>
            <w:proofErr w:type="spellStart"/>
            <w:r w:rsidRPr="001A0FDF">
              <w:rPr>
                <w:color w:val="365E90"/>
                <w:sz w:val="20"/>
              </w:rPr>
              <w:t>i</w:t>
            </w:r>
            <w:proofErr w:type="spellEnd"/>
            <w:r w:rsidRPr="001A0FDF">
              <w:rPr>
                <w:color w:val="365E90"/>
                <w:sz w:val="20"/>
              </w:rPr>
              <w:t xml:space="preserve">) the actions that the employer, </w:t>
            </w:r>
            <w:proofErr w:type="gramStart"/>
            <w:r w:rsidRPr="001A0FDF">
              <w:rPr>
                <w:color w:val="365E90"/>
                <w:sz w:val="20"/>
              </w:rPr>
              <w:t>contractor</w:t>
            </w:r>
            <w:proofErr w:type="gramEnd"/>
            <w:r w:rsidRPr="001A0FDF">
              <w:rPr>
                <w:color w:val="365E90"/>
                <w:sz w:val="20"/>
              </w:rPr>
              <w:t xml:space="preserve"> or owner has taken or will</w:t>
            </w:r>
            <w:r w:rsidR="00A71174">
              <w:rPr>
                <w:color w:val="365E90"/>
                <w:sz w:val="20"/>
              </w:rPr>
              <w:t xml:space="preserve"> </w:t>
            </w:r>
            <w:r w:rsidRPr="001A0FDF">
              <w:rPr>
                <w:color w:val="365E90"/>
                <w:sz w:val="20"/>
              </w:rPr>
              <w:t>take pursuant to clause (b); or</w:t>
            </w:r>
          </w:p>
          <w:p w14:paraId="0E7A3A15" w14:textId="77777777" w:rsidR="001A0FDF" w:rsidRPr="001A0FDF" w:rsidRDefault="001A0FDF" w:rsidP="001A0FDF">
            <w:pPr>
              <w:pStyle w:val="TableParagraph"/>
              <w:ind w:right="110"/>
              <w:rPr>
                <w:color w:val="365E90"/>
                <w:sz w:val="20"/>
              </w:rPr>
            </w:pPr>
            <w:r w:rsidRPr="001A0FDF">
              <w:rPr>
                <w:color w:val="365E90"/>
                <w:sz w:val="20"/>
              </w:rPr>
              <w:t xml:space="preserve">(ii) if the employer, </w:t>
            </w:r>
            <w:proofErr w:type="gramStart"/>
            <w:r w:rsidRPr="001A0FDF">
              <w:rPr>
                <w:color w:val="365E90"/>
                <w:sz w:val="20"/>
              </w:rPr>
              <w:t>contractor</w:t>
            </w:r>
            <w:proofErr w:type="gramEnd"/>
            <w:r w:rsidRPr="001A0FDF">
              <w:rPr>
                <w:color w:val="365E90"/>
                <w:sz w:val="20"/>
              </w:rPr>
              <w:t xml:space="preserve"> or owner has not taken any actions</w:t>
            </w:r>
          </w:p>
          <w:p w14:paraId="0212E99C" w14:textId="77777777" w:rsidR="00EA74C8" w:rsidRDefault="001A0FDF" w:rsidP="00A71174">
            <w:pPr>
              <w:pStyle w:val="TableParagraph"/>
              <w:ind w:right="110"/>
              <w:rPr>
                <w:sz w:val="20"/>
              </w:rPr>
            </w:pPr>
            <w:r w:rsidRPr="001A0FDF">
              <w:rPr>
                <w:color w:val="365E90"/>
                <w:sz w:val="20"/>
              </w:rPr>
              <w:t xml:space="preserve">pursuant to clause (b), the employer’s, </w:t>
            </w:r>
            <w:proofErr w:type="gramStart"/>
            <w:r w:rsidRPr="001A0FDF">
              <w:rPr>
                <w:color w:val="365E90"/>
                <w:sz w:val="20"/>
              </w:rPr>
              <w:t>contractor’s</w:t>
            </w:r>
            <w:proofErr w:type="gramEnd"/>
            <w:r w:rsidRPr="001A0FDF">
              <w:rPr>
                <w:color w:val="365E90"/>
                <w:sz w:val="20"/>
              </w:rPr>
              <w:t xml:space="preserve"> or owner’s reasons</w:t>
            </w:r>
            <w:r w:rsidR="00A71174">
              <w:rPr>
                <w:color w:val="365E90"/>
                <w:sz w:val="20"/>
              </w:rPr>
              <w:t xml:space="preserve"> </w:t>
            </w:r>
            <w:r w:rsidRPr="001A0FDF">
              <w:rPr>
                <w:color w:val="365E90"/>
                <w:sz w:val="20"/>
              </w:rPr>
              <w:t>for not taking action.</w:t>
            </w:r>
          </w:p>
        </w:tc>
        <w:tc>
          <w:tcPr>
            <w:tcW w:w="3228" w:type="dxa"/>
          </w:tcPr>
          <w:p w14:paraId="2A98BF12" w14:textId="77777777" w:rsidR="00EA74C8" w:rsidRDefault="00EA74C8">
            <w:pPr>
              <w:pStyle w:val="TableParagraph"/>
              <w:spacing w:line="222" w:lineRule="exact"/>
              <w:ind w:left="283"/>
              <w:rPr>
                <w:sz w:val="20"/>
              </w:rPr>
            </w:pPr>
          </w:p>
        </w:tc>
        <w:tc>
          <w:tcPr>
            <w:tcW w:w="3895" w:type="dxa"/>
          </w:tcPr>
          <w:p w14:paraId="40E6CE43" w14:textId="77777777" w:rsidR="00EA74C8" w:rsidRDefault="00A060E6" w:rsidP="00794A52">
            <w:pPr>
              <w:pStyle w:val="TableParagraph"/>
              <w:ind w:right="138"/>
              <w:rPr>
                <w:color w:val="365E90"/>
                <w:sz w:val="20"/>
              </w:rPr>
            </w:pPr>
            <w:r>
              <w:rPr>
                <w:color w:val="365E90"/>
                <w:sz w:val="20"/>
              </w:rPr>
              <w:t>Has your OHC reviewed their inspection schedule recently?</w:t>
            </w:r>
          </w:p>
          <w:p w14:paraId="7183BE13" w14:textId="77777777" w:rsidR="00A71174" w:rsidRDefault="00A71174">
            <w:pPr>
              <w:pStyle w:val="TableParagraph"/>
              <w:rPr>
                <w:sz w:val="20"/>
              </w:rPr>
            </w:pPr>
          </w:p>
          <w:p w14:paraId="661FC1A8" w14:textId="77777777" w:rsidR="00A71174" w:rsidRDefault="00A060E6">
            <w:pPr>
              <w:pStyle w:val="TableParagraph"/>
              <w:spacing w:before="1"/>
              <w:ind w:right="304"/>
              <w:rPr>
                <w:color w:val="365E90"/>
                <w:sz w:val="20"/>
              </w:rPr>
            </w:pPr>
            <w:r>
              <w:rPr>
                <w:color w:val="365E90"/>
                <w:sz w:val="20"/>
              </w:rPr>
              <w:t xml:space="preserve">Does your OHC schedule need revising? </w:t>
            </w:r>
          </w:p>
          <w:p w14:paraId="6B553374" w14:textId="77777777" w:rsidR="00A71174" w:rsidRDefault="00A71174">
            <w:pPr>
              <w:pStyle w:val="TableParagraph"/>
              <w:spacing w:before="1"/>
              <w:ind w:right="304"/>
              <w:rPr>
                <w:color w:val="365E90"/>
                <w:sz w:val="20"/>
              </w:rPr>
            </w:pPr>
          </w:p>
          <w:p w14:paraId="3EA3D8C9" w14:textId="77777777" w:rsidR="00EA74C8" w:rsidRDefault="00A060E6">
            <w:pPr>
              <w:pStyle w:val="TableParagraph"/>
              <w:spacing w:before="1"/>
              <w:ind w:right="304"/>
              <w:rPr>
                <w:sz w:val="20"/>
              </w:rPr>
            </w:pPr>
            <w:r>
              <w:rPr>
                <w:color w:val="365E90"/>
                <w:sz w:val="20"/>
              </w:rPr>
              <w:t xml:space="preserve">Does </w:t>
            </w:r>
            <w:r w:rsidR="00A71174">
              <w:rPr>
                <w:color w:val="365E90"/>
                <w:sz w:val="20"/>
              </w:rPr>
              <w:t>the employer</w:t>
            </w:r>
          </w:p>
          <w:p w14:paraId="2EC0635F" w14:textId="77777777" w:rsidR="00EA74C8" w:rsidRDefault="00A060E6" w:rsidP="00794A52">
            <w:pPr>
              <w:pStyle w:val="TableParagraph"/>
              <w:numPr>
                <w:ilvl w:val="0"/>
                <w:numId w:val="24"/>
              </w:numPr>
              <w:tabs>
                <w:tab w:val="left" w:pos="295"/>
              </w:tabs>
              <w:ind w:right="138"/>
              <w:rPr>
                <w:sz w:val="20"/>
              </w:rPr>
            </w:pPr>
            <w:r>
              <w:rPr>
                <w:color w:val="365E90"/>
                <w:sz w:val="20"/>
              </w:rPr>
              <w:t>Take immediate action to</w:t>
            </w:r>
            <w:r>
              <w:rPr>
                <w:color w:val="365E90"/>
                <w:spacing w:val="-16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protect workers?</w:t>
            </w:r>
          </w:p>
          <w:p w14:paraId="25B110E0" w14:textId="77777777" w:rsidR="00EA74C8" w:rsidRDefault="00A060E6" w:rsidP="00794A52">
            <w:pPr>
              <w:pStyle w:val="TableParagraph"/>
              <w:numPr>
                <w:ilvl w:val="0"/>
                <w:numId w:val="24"/>
              </w:numPr>
              <w:tabs>
                <w:tab w:val="left" w:pos="295"/>
              </w:tabs>
              <w:ind w:right="138"/>
              <w:rPr>
                <w:sz w:val="20"/>
              </w:rPr>
            </w:pPr>
            <w:proofErr w:type="gramStart"/>
            <w:r>
              <w:rPr>
                <w:color w:val="365E90"/>
                <w:sz w:val="20"/>
              </w:rPr>
              <w:t>Take action</w:t>
            </w:r>
            <w:proofErr w:type="gramEnd"/>
            <w:r>
              <w:rPr>
                <w:color w:val="365E90"/>
                <w:sz w:val="20"/>
              </w:rPr>
              <w:t xml:space="preserve"> ASAP to correct</w:t>
            </w:r>
            <w:r>
              <w:rPr>
                <w:color w:val="365E90"/>
                <w:spacing w:val="-18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unsafe conditions?</w:t>
            </w:r>
          </w:p>
          <w:p w14:paraId="1BC6EB67" w14:textId="005A6DD4" w:rsidR="00EA74C8" w:rsidRDefault="00A060E6" w:rsidP="00794A52">
            <w:pPr>
              <w:pStyle w:val="TableParagraph"/>
              <w:numPr>
                <w:ilvl w:val="0"/>
                <w:numId w:val="24"/>
              </w:numPr>
              <w:tabs>
                <w:tab w:val="left" w:pos="295"/>
              </w:tabs>
              <w:spacing w:line="243" w:lineRule="exact"/>
              <w:ind w:right="138"/>
              <w:rPr>
                <w:sz w:val="20"/>
              </w:rPr>
            </w:pPr>
            <w:r>
              <w:rPr>
                <w:color w:val="365E90"/>
                <w:sz w:val="20"/>
              </w:rPr>
              <w:t>Inform the OHC of the actions</w:t>
            </w:r>
            <w:r>
              <w:rPr>
                <w:color w:val="365E90"/>
                <w:spacing w:val="-8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taken</w:t>
            </w:r>
            <w:r w:rsidR="00794A52">
              <w:rPr>
                <w:color w:val="365E90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and/</w:t>
            </w:r>
            <w:r w:rsidR="00794A52">
              <w:rPr>
                <w:color w:val="365E90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or explain why actions weren’t taken?</w:t>
            </w:r>
          </w:p>
        </w:tc>
      </w:tr>
      <w:tr w:rsidR="00EA74C8" w14:paraId="399DB610" w14:textId="77777777">
        <w:trPr>
          <w:trHeight w:val="2442"/>
        </w:trPr>
        <w:tc>
          <w:tcPr>
            <w:tcW w:w="912" w:type="dxa"/>
            <w:shd w:val="clear" w:color="auto" w:fill="D3DFED"/>
          </w:tcPr>
          <w:p w14:paraId="2206F585" w14:textId="77777777" w:rsidR="00EA74C8" w:rsidRDefault="00FA226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color w:val="365E90"/>
                <w:sz w:val="20"/>
              </w:rPr>
              <w:lastRenderedPageBreak/>
              <w:t>3-18</w:t>
            </w:r>
          </w:p>
        </w:tc>
        <w:tc>
          <w:tcPr>
            <w:tcW w:w="2424" w:type="dxa"/>
            <w:shd w:val="clear" w:color="auto" w:fill="D3DFED"/>
          </w:tcPr>
          <w:p w14:paraId="0005B1EF" w14:textId="77777777" w:rsidR="00EA74C8" w:rsidRDefault="00A060E6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color w:val="365E90"/>
                <w:sz w:val="20"/>
              </w:rPr>
              <w:t>Investigations of certain accidents</w:t>
            </w:r>
          </w:p>
        </w:tc>
        <w:tc>
          <w:tcPr>
            <w:tcW w:w="1543" w:type="dxa"/>
            <w:shd w:val="clear" w:color="auto" w:fill="D3DFED"/>
          </w:tcPr>
          <w:p w14:paraId="7587BD4B" w14:textId="77777777" w:rsidR="00EA74C8" w:rsidRDefault="00A060E6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365E90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3DFED"/>
          </w:tcPr>
          <w:p w14:paraId="09005864" w14:textId="71AC73A4" w:rsidR="00A71174" w:rsidRPr="00A71174" w:rsidRDefault="00A71174" w:rsidP="00A71174">
            <w:pPr>
              <w:pStyle w:val="TableParagraph"/>
              <w:spacing w:before="2"/>
              <w:ind w:right="110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>(1) Subject to section 30, an employer shall ensure that every accident that</w:t>
            </w:r>
            <w:r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>causes or may cause the death of a worker or that requires a worker to be admitted</w:t>
            </w:r>
            <w:r w:rsidR="00794A52"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>to a hospital as an in-patient for a period of 24 hours or more is investigated as soon</w:t>
            </w:r>
            <w:r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>as is reasonably possible by:</w:t>
            </w:r>
          </w:p>
          <w:p w14:paraId="6D4B9C1D" w14:textId="77777777" w:rsidR="00A71174" w:rsidRPr="00A71174" w:rsidRDefault="00A71174" w:rsidP="00A71174">
            <w:pPr>
              <w:pStyle w:val="TableParagraph"/>
              <w:spacing w:before="2"/>
              <w:ind w:right="110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 xml:space="preserve">(a) the co-chairpersons or their </w:t>
            </w:r>
            <w:proofErr w:type="gramStart"/>
            <w:r w:rsidRPr="00A71174">
              <w:rPr>
                <w:color w:val="365E90"/>
                <w:sz w:val="20"/>
              </w:rPr>
              <w:t>designates;</w:t>
            </w:r>
            <w:proofErr w:type="gramEnd"/>
          </w:p>
          <w:p w14:paraId="08B0EFB0" w14:textId="77777777" w:rsidR="00A71174" w:rsidRPr="00A71174" w:rsidRDefault="00A71174" w:rsidP="00A71174">
            <w:pPr>
              <w:pStyle w:val="TableParagraph"/>
              <w:spacing w:before="2"/>
              <w:ind w:right="110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>(b) the employer and the</w:t>
            </w:r>
            <w:r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>representative; or</w:t>
            </w:r>
          </w:p>
          <w:p w14:paraId="06E7DCD4" w14:textId="77777777" w:rsidR="00A71174" w:rsidRPr="00A71174" w:rsidRDefault="00A71174" w:rsidP="00A71174">
            <w:pPr>
              <w:pStyle w:val="TableParagraph"/>
              <w:spacing w:before="2"/>
              <w:ind w:right="110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>(c) where there is no committee or representative, the employer.</w:t>
            </w:r>
          </w:p>
          <w:p w14:paraId="080F52BD" w14:textId="77777777" w:rsidR="00A71174" w:rsidRDefault="00A71174" w:rsidP="00A71174">
            <w:pPr>
              <w:pStyle w:val="TableParagraph"/>
              <w:spacing w:before="2"/>
              <w:ind w:right="110"/>
              <w:rPr>
                <w:color w:val="365E90"/>
                <w:sz w:val="20"/>
              </w:rPr>
            </w:pPr>
          </w:p>
          <w:p w14:paraId="4EE5C618" w14:textId="69A2FD2D" w:rsidR="00A71174" w:rsidRPr="00A71174" w:rsidRDefault="00A71174" w:rsidP="00A71174">
            <w:pPr>
              <w:pStyle w:val="TableParagraph"/>
              <w:spacing w:before="2"/>
              <w:ind w:right="110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>(2) After the investigation of an accident, an employer, in consultation with the co</w:t>
            </w:r>
            <w:r w:rsidR="00794A52">
              <w:rPr>
                <w:color w:val="365E90"/>
                <w:sz w:val="20"/>
              </w:rPr>
              <w:t>-</w:t>
            </w:r>
            <w:r w:rsidRPr="00A71174">
              <w:rPr>
                <w:color w:val="365E90"/>
                <w:sz w:val="20"/>
              </w:rPr>
              <w:t>chairpersons</w:t>
            </w:r>
            <w:r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>or their designates, or with the representative, shall prepare a written</w:t>
            </w:r>
            <w:r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>report that includes:</w:t>
            </w:r>
          </w:p>
          <w:p w14:paraId="5FED71B7" w14:textId="77777777" w:rsidR="00A71174" w:rsidRPr="00A71174" w:rsidRDefault="00A71174" w:rsidP="00A71174">
            <w:pPr>
              <w:pStyle w:val="TableParagraph"/>
              <w:spacing w:before="2"/>
              <w:ind w:right="110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 xml:space="preserve">(a) a description of the </w:t>
            </w:r>
            <w:proofErr w:type="gramStart"/>
            <w:r w:rsidRPr="00A71174">
              <w:rPr>
                <w:color w:val="365E90"/>
                <w:sz w:val="20"/>
              </w:rPr>
              <w:t>accident;</w:t>
            </w:r>
            <w:proofErr w:type="gramEnd"/>
          </w:p>
          <w:p w14:paraId="33306202" w14:textId="77777777" w:rsidR="00A71174" w:rsidRDefault="00A71174" w:rsidP="00A71174">
            <w:pPr>
              <w:pStyle w:val="TableParagraph"/>
              <w:spacing w:before="2"/>
              <w:ind w:right="110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>(b) any graphics, photographs or other evidence that may assist in determining</w:t>
            </w:r>
            <w:r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 xml:space="preserve">the cause or causes of the </w:t>
            </w:r>
            <w:proofErr w:type="gramStart"/>
            <w:r w:rsidRPr="00A71174">
              <w:rPr>
                <w:color w:val="365E90"/>
                <w:sz w:val="20"/>
              </w:rPr>
              <w:t>accident;</w:t>
            </w:r>
            <w:proofErr w:type="gramEnd"/>
            <w:r>
              <w:rPr>
                <w:color w:val="365E90"/>
                <w:sz w:val="20"/>
              </w:rPr>
              <w:t xml:space="preserve"> </w:t>
            </w:r>
          </w:p>
          <w:p w14:paraId="622CA91C" w14:textId="77777777" w:rsidR="00A71174" w:rsidRPr="00A71174" w:rsidRDefault="00A71174" w:rsidP="00A71174">
            <w:pPr>
              <w:pStyle w:val="TableParagraph"/>
              <w:spacing w:before="2"/>
              <w:ind w:right="110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 xml:space="preserve">(c) an explanation of the cause or causes of the </w:t>
            </w:r>
            <w:proofErr w:type="gramStart"/>
            <w:r w:rsidRPr="00A71174">
              <w:rPr>
                <w:color w:val="365E90"/>
                <w:sz w:val="20"/>
              </w:rPr>
              <w:t>accident;</w:t>
            </w:r>
            <w:proofErr w:type="gramEnd"/>
          </w:p>
          <w:p w14:paraId="666094D3" w14:textId="77777777" w:rsidR="00A71174" w:rsidRPr="00A71174" w:rsidRDefault="00A71174" w:rsidP="00A71174">
            <w:pPr>
              <w:pStyle w:val="TableParagraph"/>
              <w:spacing w:before="2"/>
              <w:ind w:right="110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>(d) the immediate corrective action taken; and</w:t>
            </w:r>
          </w:p>
          <w:p w14:paraId="32B336F8" w14:textId="65835D94" w:rsidR="00EA74C8" w:rsidRDefault="00A71174" w:rsidP="00794A52">
            <w:pPr>
              <w:pStyle w:val="TableParagraph"/>
              <w:spacing w:before="2"/>
              <w:ind w:right="110"/>
              <w:rPr>
                <w:sz w:val="20"/>
              </w:rPr>
            </w:pPr>
            <w:r w:rsidRPr="00A71174">
              <w:rPr>
                <w:color w:val="365E90"/>
                <w:sz w:val="20"/>
              </w:rPr>
              <w:t>(e) any long-term action that will be taken to prevent the occurrence of a</w:t>
            </w:r>
            <w:r w:rsidR="00794A52"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 xml:space="preserve">similar accident or the reasons for not </w:t>
            </w:r>
            <w:proofErr w:type="gramStart"/>
            <w:r w:rsidRPr="00A71174">
              <w:rPr>
                <w:color w:val="365E90"/>
                <w:sz w:val="20"/>
              </w:rPr>
              <w:t>taking action</w:t>
            </w:r>
            <w:proofErr w:type="gramEnd"/>
            <w:r w:rsidRPr="00A71174">
              <w:rPr>
                <w:color w:val="365E90"/>
                <w:sz w:val="20"/>
              </w:rPr>
              <w:t>.</w:t>
            </w:r>
          </w:p>
        </w:tc>
        <w:tc>
          <w:tcPr>
            <w:tcW w:w="3228" w:type="dxa"/>
            <w:shd w:val="clear" w:color="auto" w:fill="D3DFED"/>
          </w:tcPr>
          <w:p w14:paraId="20508995" w14:textId="77777777" w:rsidR="00EA74C8" w:rsidRDefault="00EA74C8">
            <w:pPr>
              <w:pStyle w:val="TableParagraph"/>
              <w:spacing w:before="1" w:line="224" w:lineRule="exact"/>
              <w:ind w:left="103"/>
              <w:rPr>
                <w:sz w:val="20"/>
              </w:rPr>
            </w:pPr>
          </w:p>
        </w:tc>
        <w:tc>
          <w:tcPr>
            <w:tcW w:w="3895" w:type="dxa"/>
            <w:shd w:val="clear" w:color="auto" w:fill="D3DFED"/>
          </w:tcPr>
          <w:p w14:paraId="4CBAE987" w14:textId="77777777" w:rsidR="00EA74C8" w:rsidRDefault="00A060E6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365E90"/>
                <w:sz w:val="20"/>
              </w:rPr>
              <w:t>None – general information for committee</w:t>
            </w:r>
          </w:p>
        </w:tc>
      </w:tr>
      <w:tr w:rsidR="00EA74C8" w14:paraId="301711C9" w14:textId="77777777">
        <w:trPr>
          <w:trHeight w:val="1953"/>
        </w:trPr>
        <w:tc>
          <w:tcPr>
            <w:tcW w:w="912" w:type="dxa"/>
          </w:tcPr>
          <w:p w14:paraId="725E4B5E" w14:textId="77777777" w:rsidR="00EA74C8" w:rsidRDefault="00FA2261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65E90"/>
                <w:sz w:val="20"/>
              </w:rPr>
              <w:lastRenderedPageBreak/>
              <w:t>3-19</w:t>
            </w:r>
          </w:p>
        </w:tc>
        <w:tc>
          <w:tcPr>
            <w:tcW w:w="2424" w:type="dxa"/>
          </w:tcPr>
          <w:p w14:paraId="267E40E6" w14:textId="77777777" w:rsidR="00EA74C8" w:rsidRDefault="00A060E6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65E90"/>
                <w:sz w:val="20"/>
              </w:rPr>
              <w:t>Prohibition re scene of accident</w:t>
            </w:r>
          </w:p>
        </w:tc>
        <w:tc>
          <w:tcPr>
            <w:tcW w:w="1543" w:type="dxa"/>
          </w:tcPr>
          <w:p w14:paraId="548C72D2" w14:textId="77777777" w:rsidR="00EA74C8" w:rsidRDefault="00A060E6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2B1DD621" w14:textId="77777777" w:rsidR="00A71174" w:rsidRPr="00A71174" w:rsidRDefault="00A71174" w:rsidP="00A71174">
            <w:pPr>
              <w:pStyle w:val="TableParagraph"/>
              <w:ind w:right="134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>(1) Unless expressly authorized by statute or by subsection (2), no person shall,</w:t>
            </w:r>
            <w:r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>except for the purpose of saving life or relieving human suffering, interfere with,</w:t>
            </w:r>
            <w:r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 xml:space="preserve">destroy, carry away or alter the position of any wreckage, article, </w:t>
            </w:r>
            <w:proofErr w:type="gramStart"/>
            <w:r w:rsidRPr="00A71174">
              <w:rPr>
                <w:color w:val="365E90"/>
                <w:sz w:val="20"/>
              </w:rPr>
              <w:t>document</w:t>
            </w:r>
            <w:proofErr w:type="gramEnd"/>
            <w:r w:rsidRPr="00A71174">
              <w:rPr>
                <w:color w:val="365E90"/>
                <w:sz w:val="20"/>
              </w:rPr>
              <w:t xml:space="preserve"> or thing</w:t>
            </w:r>
            <w:r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>at the scene of or connected with an accident causing a death until an officer has</w:t>
            </w:r>
            <w:r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>completed an investigation of the circumstances surrounding the accident.</w:t>
            </w:r>
          </w:p>
          <w:p w14:paraId="32AC82C9" w14:textId="77777777" w:rsidR="00A71174" w:rsidRDefault="00A71174" w:rsidP="00A71174">
            <w:pPr>
              <w:pStyle w:val="TableParagraph"/>
              <w:ind w:right="134"/>
              <w:rPr>
                <w:color w:val="365E90"/>
                <w:sz w:val="20"/>
              </w:rPr>
            </w:pPr>
          </w:p>
          <w:p w14:paraId="72F019AE" w14:textId="25087656" w:rsidR="00A71174" w:rsidRPr="00A71174" w:rsidRDefault="00A71174" w:rsidP="00A71174">
            <w:pPr>
              <w:pStyle w:val="TableParagraph"/>
              <w:ind w:right="134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>(2) Where an accident causing a death occurs and an officer is not able to complete</w:t>
            </w:r>
            <w:r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>an investigation of the circumstances surrounding the accident, an officer may, unless</w:t>
            </w:r>
            <w:r w:rsidR="00794A52"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>prohibited by statute, grant permission to move the wreckage, articles and things</w:t>
            </w:r>
            <w:r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>at the scene or connected with the accident to any extent that may be necessary to</w:t>
            </w:r>
            <w:r w:rsidR="00794A52"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>allow the work to proceed, if:</w:t>
            </w:r>
          </w:p>
          <w:p w14:paraId="00160C3F" w14:textId="77777777" w:rsidR="00A71174" w:rsidRPr="00A71174" w:rsidRDefault="00A71174" w:rsidP="00A71174">
            <w:pPr>
              <w:pStyle w:val="TableParagraph"/>
              <w:ind w:right="134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 xml:space="preserve">(a) graphics, </w:t>
            </w:r>
            <w:proofErr w:type="gramStart"/>
            <w:r w:rsidRPr="00A71174">
              <w:rPr>
                <w:color w:val="365E90"/>
                <w:sz w:val="20"/>
              </w:rPr>
              <w:t>photographs</w:t>
            </w:r>
            <w:proofErr w:type="gramEnd"/>
            <w:r w:rsidRPr="00A71174">
              <w:rPr>
                <w:color w:val="365E90"/>
                <w:sz w:val="20"/>
              </w:rPr>
              <w:t xml:space="preserve"> or other evidence showing details at the scene of</w:t>
            </w:r>
            <w:r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>the accident are made before the officer grants</w:t>
            </w:r>
            <w:r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>permission; and</w:t>
            </w:r>
          </w:p>
          <w:p w14:paraId="04BDE316" w14:textId="1D214104" w:rsidR="00EA74C8" w:rsidRDefault="00A71174" w:rsidP="00794A52">
            <w:pPr>
              <w:pStyle w:val="TableParagraph"/>
              <w:ind w:right="134"/>
              <w:rPr>
                <w:sz w:val="20"/>
              </w:rPr>
            </w:pPr>
            <w:r w:rsidRPr="00A71174">
              <w:rPr>
                <w:color w:val="365E90"/>
                <w:sz w:val="20"/>
              </w:rPr>
              <w:t>(b) the co-chairpersons of a committee or the representative for the place of</w:t>
            </w:r>
            <w:r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>employment at which the accident occurred or their designates have inspected</w:t>
            </w:r>
            <w:r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 xml:space="preserve">the site of the accident and agreed that the wreckage, </w:t>
            </w:r>
            <w:proofErr w:type="gramStart"/>
            <w:r w:rsidRPr="00A71174">
              <w:rPr>
                <w:color w:val="365E90"/>
                <w:sz w:val="20"/>
              </w:rPr>
              <w:t>article</w:t>
            </w:r>
            <w:proofErr w:type="gramEnd"/>
            <w:r w:rsidRPr="00A71174">
              <w:rPr>
                <w:color w:val="365E90"/>
                <w:sz w:val="20"/>
              </w:rPr>
              <w:t xml:space="preserve"> or thing may be</w:t>
            </w:r>
            <w:r w:rsidR="00794A52"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>moved.</w:t>
            </w:r>
          </w:p>
        </w:tc>
        <w:tc>
          <w:tcPr>
            <w:tcW w:w="3228" w:type="dxa"/>
          </w:tcPr>
          <w:p w14:paraId="03BD80F6" w14:textId="77777777" w:rsidR="00EA74C8" w:rsidRDefault="00EA74C8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3895" w:type="dxa"/>
          </w:tcPr>
          <w:p w14:paraId="1809192A" w14:textId="77777777" w:rsidR="00EA74C8" w:rsidRDefault="00A060E6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None – general information for committee</w:t>
            </w:r>
          </w:p>
        </w:tc>
      </w:tr>
      <w:tr w:rsidR="00EA74C8" w14:paraId="17C3E39B" w14:textId="77777777">
        <w:trPr>
          <w:trHeight w:val="2929"/>
        </w:trPr>
        <w:tc>
          <w:tcPr>
            <w:tcW w:w="912" w:type="dxa"/>
            <w:shd w:val="clear" w:color="auto" w:fill="D3DFED"/>
          </w:tcPr>
          <w:p w14:paraId="00122856" w14:textId="77777777" w:rsidR="00EA74C8" w:rsidRDefault="00FA2261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65E90"/>
                <w:sz w:val="20"/>
              </w:rPr>
              <w:lastRenderedPageBreak/>
              <w:t>3-20</w:t>
            </w:r>
          </w:p>
        </w:tc>
        <w:tc>
          <w:tcPr>
            <w:tcW w:w="2424" w:type="dxa"/>
            <w:shd w:val="clear" w:color="auto" w:fill="D3DFED"/>
          </w:tcPr>
          <w:p w14:paraId="53A21653" w14:textId="77777777" w:rsidR="00EA74C8" w:rsidRDefault="00A060E6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65E90"/>
                <w:sz w:val="20"/>
              </w:rPr>
              <w:t>Investigation of dangerous occurrences</w:t>
            </w:r>
          </w:p>
        </w:tc>
        <w:tc>
          <w:tcPr>
            <w:tcW w:w="1543" w:type="dxa"/>
            <w:shd w:val="clear" w:color="auto" w:fill="D3DFED"/>
          </w:tcPr>
          <w:p w14:paraId="0C3F5901" w14:textId="77777777" w:rsidR="00EA74C8" w:rsidRDefault="00A060E6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3DFED"/>
          </w:tcPr>
          <w:p w14:paraId="75463D39" w14:textId="77777777" w:rsidR="00A71174" w:rsidRPr="00A71174" w:rsidRDefault="00A71174" w:rsidP="00A71174">
            <w:pPr>
              <w:pStyle w:val="TableParagraph"/>
              <w:ind w:right="162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>(1) An employer, contractor or owner shall ensure that every dangerous occurrence</w:t>
            </w:r>
            <w:r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>described in subsection 9(1) is investigated as soon as is reasonably possible by:</w:t>
            </w:r>
          </w:p>
          <w:p w14:paraId="22A7A6F3" w14:textId="77777777" w:rsidR="00A71174" w:rsidRPr="00A71174" w:rsidRDefault="00A71174" w:rsidP="00A71174">
            <w:pPr>
              <w:pStyle w:val="TableParagraph"/>
              <w:ind w:right="162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 xml:space="preserve">(a) the co-chairpersons or their </w:t>
            </w:r>
            <w:proofErr w:type="gramStart"/>
            <w:r w:rsidRPr="00A71174">
              <w:rPr>
                <w:color w:val="365E90"/>
                <w:sz w:val="20"/>
              </w:rPr>
              <w:t>designates;</w:t>
            </w:r>
            <w:proofErr w:type="gramEnd"/>
          </w:p>
          <w:p w14:paraId="14BC79D8" w14:textId="77777777" w:rsidR="00A71174" w:rsidRPr="00A71174" w:rsidRDefault="00A71174" w:rsidP="00A71174">
            <w:pPr>
              <w:pStyle w:val="TableParagraph"/>
              <w:ind w:right="162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>(b) the employer, contractor or owner and the representative; or</w:t>
            </w:r>
          </w:p>
          <w:p w14:paraId="1D9B0479" w14:textId="77777777" w:rsidR="00A71174" w:rsidRPr="00A71174" w:rsidRDefault="00A71174" w:rsidP="00A71174">
            <w:pPr>
              <w:pStyle w:val="TableParagraph"/>
              <w:ind w:right="162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 xml:space="preserve">(c) where there is no committee or representative, the employer, </w:t>
            </w:r>
            <w:proofErr w:type="gramStart"/>
            <w:r w:rsidRPr="00A71174">
              <w:rPr>
                <w:color w:val="365E90"/>
                <w:sz w:val="20"/>
              </w:rPr>
              <w:t>contractor</w:t>
            </w:r>
            <w:proofErr w:type="gramEnd"/>
            <w:r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>or owner.</w:t>
            </w:r>
          </w:p>
          <w:p w14:paraId="5F0767DA" w14:textId="77777777" w:rsidR="00A71174" w:rsidRDefault="00A71174" w:rsidP="00A71174">
            <w:pPr>
              <w:pStyle w:val="TableParagraph"/>
              <w:ind w:right="162"/>
              <w:rPr>
                <w:color w:val="365E90"/>
                <w:sz w:val="20"/>
              </w:rPr>
            </w:pPr>
          </w:p>
          <w:p w14:paraId="3A28047E" w14:textId="77777777" w:rsidR="00A71174" w:rsidRPr="00A71174" w:rsidRDefault="00A71174" w:rsidP="00D418AF">
            <w:pPr>
              <w:pStyle w:val="TableParagraph"/>
              <w:ind w:right="120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>(2) After the investigation of a dangerous occurrence, an</w:t>
            </w:r>
            <w:r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 xml:space="preserve">employer, </w:t>
            </w:r>
            <w:proofErr w:type="gramStart"/>
            <w:r w:rsidRPr="00A71174">
              <w:rPr>
                <w:color w:val="365E90"/>
                <w:sz w:val="20"/>
              </w:rPr>
              <w:t>contractor</w:t>
            </w:r>
            <w:proofErr w:type="gramEnd"/>
            <w:r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>or owner, in consultation with the co-chairpersons or their designates or with the</w:t>
            </w:r>
            <w:r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>representative, shall prepare a written report that includes:</w:t>
            </w:r>
          </w:p>
          <w:p w14:paraId="2C4117A3" w14:textId="77777777" w:rsidR="00A71174" w:rsidRPr="00A71174" w:rsidRDefault="00A71174" w:rsidP="00A71174">
            <w:pPr>
              <w:pStyle w:val="TableParagraph"/>
              <w:ind w:right="162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 xml:space="preserve">(a) a description of the dangerous </w:t>
            </w:r>
            <w:proofErr w:type="gramStart"/>
            <w:r w:rsidRPr="00A71174">
              <w:rPr>
                <w:color w:val="365E90"/>
                <w:sz w:val="20"/>
              </w:rPr>
              <w:t>occurrence;</w:t>
            </w:r>
            <w:proofErr w:type="gramEnd"/>
          </w:p>
          <w:p w14:paraId="58349517" w14:textId="77777777" w:rsidR="00A71174" w:rsidRPr="00A71174" w:rsidRDefault="00A71174" w:rsidP="00A71174">
            <w:pPr>
              <w:pStyle w:val="TableParagraph"/>
              <w:ind w:right="162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>(b) any graphics, photographs or other evidence that may assist in determining</w:t>
            </w:r>
            <w:r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 xml:space="preserve">the cause or causes of the dangerous </w:t>
            </w:r>
            <w:proofErr w:type="gramStart"/>
            <w:r w:rsidRPr="00A71174">
              <w:rPr>
                <w:color w:val="365E90"/>
                <w:sz w:val="20"/>
              </w:rPr>
              <w:t>occurrence;</w:t>
            </w:r>
            <w:proofErr w:type="gramEnd"/>
          </w:p>
          <w:p w14:paraId="74487B21" w14:textId="77777777" w:rsidR="00A71174" w:rsidRPr="00A71174" w:rsidRDefault="00A71174" w:rsidP="00A71174">
            <w:pPr>
              <w:pStyle w:val="TableParagraph"/>
              <w:ind w:right="162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>(c) an explanation of the cause or causes of the dangerous</w:t>
            </w:r>
            <w:r>
              <w:rPr>
                <w:color w:val="365E90"/>
                <w:sz w:val="20"/>
              </w:rPr>
              <w:t xml:space="preserve"> </w:t>
            </w:r>
            <w:proofErr w:type="gramStart"/>
            <w:r w:rsidRPr="00A71174">
              <w:rPr>
                <w:color w:val="365E90"/>
                <w:sz w:val="20"/>
              </w:rPr>
              <w:t>occurrence;</w:t>
            </w:r>
            <w:proofErr w:type="gramEnd"/>
          </w:p>
          <w:p w14:paraId="1BA890C9" w14:textId="77777777" w:rsidR="00A71174" w:rsidRPr="00A71174" w:rsidRDefault="00A71174" w:rsidP="00A71174">
            <w:pPr>
              <w:pStyle w:val="TableParagraph"/>
              <w:ind w:right="162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>(d) the immediate corrective action taken; and</w:t>
            </w:r>
          </w:p>
          <w:p w14:paraId="2CC722CC" w14:textId="77777777" w:rsidR="00EA74C8" w:rsidRDefault="00A71174" w:rsidP="00A71174">
            <w:pPr>
              <w:pStyle w:val="TableParagraph"/>
              <w:ind w:right="162"/>
              <w:rPr>
                <w:sz w:val="20"/>
              </w:rPr>
            </w:pPr>
            <w:r w:rsidRPr="00A71174">
              <w:rPr>
                <w:color w:val="365E90"/>
                <w:sz w:val="20"/>
              </w:rPr>
              <w:t>(e) any long-term action that will be taken to prevent the occurrence of a</w:t>
            </w:r>
            <w:r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 xml:space="preserve">similar dangerous occurrence or the reasons for not </w:t>
            </w:r>
            <w:proofErr w:type="gramStart"/>
            <w:r w:rsidRPr="00A71174">
              <w:rPr>
                <w:color w:val="365E90"/>
                <w:sz w:val="20"/>
              </w:rPr>
              <w:t>taking action</w:t>
            </w:r>
            <w:proofErr w:type="gramEnd"/>
            <w:r w:rsidRPr="00A71174">
              <w:rPr>
                <w:color w:val="365E90"/>
                <w:sz w:val="20"/>
              </w:rPr>
              <w:t>.</w:t>
            </w:r>
          </w:p>
        </w:tc>
        <w:tc>
          <w:tcPr>
            <w:tcW w:w="3228" w:type="dxa"/>
            <w:shd w:val="clear" w:color="auto" w:fill="D3DFED"/>
          </w:tcPr>
          <w:p w14:paraId="73810D26" w14:textId="24C2BDA1" w:rsidR="00A71174" w:rsidRPr="00A71174" w:rsidRDefault="00A71174" w:rsidP="00A71174">
            <w:pPr>
              <w:pStyle w:val="TableParagraph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>9(1) In this section, “dangerous occurrence” means any occurrence that does</w:t>
            </w:r>
            <w:r w:rsidR="00A94303"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>not result in, but could have resulted in, a condition or circumstance set out in</w:t>
            </w:r>
            <w:r w:rsidR="00D418AF"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>subsection 8(1), and includes:</w:t>
            </w:r>
          </w:p>
          <w:p w14:paraId="38E260F8" w14:textId="77777777" w:rsidR="00A71174" w:rsidRPr="00A71174" w:rsidRDefault="00A71174" w:rsidP="00A71174">
            <w:pPr>
              <w:pStyle w:val="TableParagraph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>(a) the structural failure or collapse of:</w:t>
            </w:r>
          </w:p>
          <w:p w14:paraId="5FAECECD" w14:textId="77777777" w:rsidR="00A71174" w:rsidRPr="00A71174" w:rsidRDefault="00A71174" w:rsidP="00A71174">
            <w:pPr>
              <w:pStyle w:val="TableParagraph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>(</w:t>
            </w:r>
            <w:proofErr w:type="spellStart"/>
            <w:r w:rsidRPr="00A71174">
              <w:rPr>
                <w:color w:val="365E90"/>
                <w:sz w:val="20"/>
              </w:rPr>
              <w:t>i</w:t>
            </w:r>
            <w:proofErr w:type="spellEnd"/>
            <w:r w:rsidRPr="00A71174">
              <w:rPr>
                <w:color w:val="365E90"/>
                <w:sz w:val="20"/>
              </w:rPr>
              <w:t xml:space="preserve">) a structure, scaffold, temporary </w:t>
            </w:r>
            <w:proofErr w:type="gramStart"/>
            <w:r w:rsidRPr="00A71174">
              <w:rPr>
                <w:color w:val="365E90"/>
                <w:sz w:val="20"/>
              </w:rPr>
              <w:t>falsework</w:t>
            </w:r>
            <w:proofErr w:type="gramEnd"/>
            <w:r w:rsidRPr="00A71174">
              <w:rPr>
                <w:color w:val="365E90"/>
                <w:sz w:val="20"/>
              </w:rPr>
              <w:t xml:space="preserve"> or concrete formwork; or</w:t>
            </w:r>
          </w:p>
          <w:p w14:paraId="50407DF7" w14:textId="77777777" w:rsidR="00A71174" w:rsidRPr="00A71174" w:rsidRDefault="00A71174" w:rsidP="00A71174">
            <w:pPr>
              <w:pStyle w:val="TableParagraph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>(ii) all or any part of an excavated shaft, tunnel, caisson, coffer dam,</w:t>
            </w:r>
          </w:p>
          <w:p w14:paraId="552D515C" w14:textId="77777777" w:rsidR="00A71174" w:rsidRPr="00A71174" w:rsidRDefault="00A71174" w:rsidP="00A71174">
            <w:pPr>
              <w:pStyle w:val="TableParagraph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 xml:space="preserve">trench or </w:t>
            </w:r>
            <w:proofErr w:type="gramStart"/>
            <w:r w:rsidRPr="00A71174">
              <w:rPr>
                <w:color w:val="365E90"/>
                <w:sz w:val="20"/>
              </w:rPr>
              <w:t>excavation;</w:t>
            </w:r>
            <w:proofErr w:type="gramEnd"/>
          </w:p>
          <w:p w14:paraId="2C044FC4" w14:textId="14F1FA4B" w:rsidR="00A71174" w:rsidRPr="00A71174" w:rsidRDefault="00A71174" w:rsidP="00A71174">
            <w:pPr>
              <w:pStyle w:val="TableParagraph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>(b) the failure of a crane or hoist or the overturning of a crane or unit of</w:t>
            </w:r>
            <w:r w:rsidR="00D418AF">
              <w:rPr>
                <w:color w:val="365E90"/>
                <w:sz w:val="20"/>
              </w:rPr>
              <w:t xml:space="preserve"> </w:t>
            </w:r>
            <w:r w:rsidRPr="00A71174">
              <w:rPr>
                <w:color w:val="365E90"/>
                <w:sz w:val="20"/>
              </w:rPr>
              <w:t xml:space="preserve">powered mobile </w:t>
            </w:r>
            <w:proofErr w:type="gramStart"/>
            <w:r w:rsidRPr="00A71174">
              <w:rPr>
                <w:color w:val="365E90"/>
                <w:sz w:val="20"/>
              </w:rPr>
              <w:t>equipment;</w:t>
            </w:r>
            <w:proofErr w:type="gramEnd"/>
          </w:p>
          <w:p w14:paraId="3C74C9A7" w14:textId="77777777" w:rsidR="00A71174" w:rsidRPr="00A71174" w:rsidRDefault="00A71174" w:rsidP="00A71174">
            <w:pPr>
              <w:pStyle w:val="TableParagraph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 xml:space="preserve">(c) an accidental contact with an energized electrical </w:t>
            </w:r>
            <w:proofErr w:type="gramStart"/>
            <w:r w:rsidRPr="00A71174">
              <w:rPr>
                <w:color w:val="365E90"/>
                <w:sz w:val="20"/>
              </w:rPr>
              <w:t>conductor;</w:t>
            </w:r>
            <w:proofErr w:type="gramEnd"/>
          </w:p>
          <w:p w14:paraId="6768CF07" w14:textId="77777777" w:rsidR="00A71174" w:rsidRPr="00A71174" w:rsidRDefault="00A71174" w:rsidP="00A71174">
            <w:pPr>
              <w:pStyle w:val="TableParagraph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 xml:space="preserve">(d) the bursting of a grinding </w:t>
            </w:r>
            <w:proofErr w:type="gramStart"/>
            <w:r w:rsidRPr="00A71174">
              <w:rPr>
                <w:color w:val="365E90"/>
                <w:sz w:val="20"/>
              </w:rPr>
              <w:t>wheel;</w:t>
            </w:r>
            <w:proofErr w:type="gramEnd"/>
          </w:p>
          <w:p w14:paraId="3ADB24B2" w14:textId="77777777" w:rsidR="00A71174" w:rsidRPr="00A71174" w:rsidRDefault="00A71174" w:rsidP="00D418AF">
            <w:pPr>
              <w:pStyle w:val="TableParagraph"/>
              <w:ind w:right="108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 xml:space="preserve">(e) an uncontrolled spill or escape of a toxic, corrosive or explosive </w:t>
            </w:r>
            <w:proofErr w:type="gramStart"/>
            <w:r w:rsidRPr="00A71174">
              <w:rPr>
                <w:color w:val="365E90"/>
                <w:sz w:val="20"/>
              </w:rPr>
              <w:t>substance;</w:t>
            </w:r>
            <w:proofErr w:type="gramEnd"/>
          </w:p>
          <w:p w14:paraId="041BA2C0" w14:textId="77777777" w:rsidR="00A71174" w:rsidRPr="00A71174" w:rsidRDefault="00A71174" w:rsidP="00A71174">
            <w:pPr>
              <w:pStyle w:val="TableParagraph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 xml:space="preserve">(f) a premature detonation or accidental detonation of </w:t>
            </w:r>
            <w:proofErr w:type="gramStart"/>
            <w:r w:rsidRPr="00A71174">
              <w:rPr>
                <w:color w:val="365E90"/>
                <w:sz w:val="20"/>
              </w:rPr>
              <w:t>explosives;</w:t>
            </w:r>
            <w:proofErr w:type="gramEnd"/>
          </w:p>
          <w:p w14:paraId="333F4A4F" w14:textId="77777777" w:rsidR="00A71174" w:rsidRPr="00A71174" w:rsidRDefault="00A71174" w:rsidP="00A71174">
            <w:pPr>
              <w:pStyle w:val="TableParagraph"/>
              <w:rPr>
                <w:color w:val="365E90"/>
                <w:sz w:val="20"/>
              </w:rPr>
            </w:pPr>
            <w:r w:rsidRPr="00A71174">
              <w:rPr>
                <w:color w:val="365E90"/>
                <w:sz w:val="20"/>
              </w:rPr>
              <w:t>(g) the failure of an elevated or suspended platform; and</w:t>
            </w:r>
          </w:p>
          <w:p w14:paraId="1E129922" w14:textId="77777777" w:rsidR="00EA74C8" w:rsidRDefault="00A71174" w:rsidP="00A71174">
            <w:pPr>
              <w:pStyle w:val="TableParagraph"/>
              <w:rPr>
                <w:sz w:val="20"/>
              </w:rPr>
            </w:pPr>
            <w:r w:rsidRPr="00A71174">
              <w:rPr>
                <w:color w:val="365E90"/>
                <w:sz w:val="20"/>
              </w:rPr>
              <w:t>(h) the failure of an atmosphere-supplying respirator.</w:t>
            </w:r>
          </w:p>
        </w:tc>
        <w:tc>
          <w:tcPr>
            <w:tcW w:w="3895" w:type="dxa"/>
            <w:shd w:val="clear" w:color="auto" w:fill="D3DFED"/>
          </w:tcPr>
          <w:p w14:paraId="4A897E6C" w14:textId="77777777" w:rsidR="00EA74C8" w:rsidRDefault="00A060E6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None – general information for committee</w:t>
            </w:r>
          </w:p>
        </w:tc>
      </w:tr>
      <w:tr w:rsidR="00EA74C8" w14:paraId="732BCACA" w14:textId="77777777">
        <w:trPr>
          <w:trHeight w:val="976"/>
        </w:trPr>
        <w:tc>
          <w:tcPr>
            <w:tcW w:w="912" w:type="dxa"/>
          </w:tcPr>
          <w:p w14:paraId="73FD7FD5" w14:textId="77777777" w:rsidR="00EA74C8" w:rsidRDefault="00FA2261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65E90"/>
                <w:sz w:val="20"/>
              </w:rPr>
              <w:t>3-21</w:t>
            </w:r>
          </w:p>
        </w:tc>
        <w:tc>
          <w:tcPr>
            <w:tcW w:w="2424" w:type="dxa"/>
          </w:tcPr>
          <w:p w14:paraId="5F1DF687" w14:textId="77777777" w:rsidR="00EA74C8" w:rsidRDefault="00A060E6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65E90"/>
                <w:sz w:val="20"/>
              </w:rPr>
              <w:t>Injuries requiring medical treatment</w:t>
            </w:r>
          </w:p>
        </w:tc>
        <w:tc>
          <w:tcPr>
            <w:tcW w:w="1543" w:type="dxa"/>
          </w:tcPr>
          <w:p w14:paraId="1B878577" w14:textId="77777777" w:rsidR="00EA74C8" w:rsidRDefault="00A060E6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67D32F34" w14:textId="75CC513A" w:rsidR="00EA74C8" w:rsidRDefault="00A94303" w:rsidP="00B54E56">
            <w:pPr>
              <w:pStyle w:val="TableParagraph"/>
              <w:ind w:right="162"/>
              <w:rPr>
                <w:sz w:val="20"/>
              </w:rPr>
            </w:pPr>
            <w:r w:rsidRPr="00A94303">
              <w:rPr>
                <w:color w:val="365E90"/>
                <w:sz w:val="20"/>
              </w:rPr>
              <w:t>An employer or contractor shall report to the co-chairpersons, the representative</w:t>
            </w:r>
            <w:r>
              <w:rPr>
                <w:color w:val="365E90"/>
                <w:sz w:val="20"/>
              </w:rPr>
              <w:t xml:space="preserve"> </w:t>
            </w:r>
            <w:r w:rsidRPr="00A94303">
              <w:rPr>
                <w:color w:val="365E90"/>
                <w:sz w:val="20"/>
              </w:rPr>
              <w:t xml:space="preserve">or their designates any lost-time injury at the place of </w:t>
            </w:r>
            <w:r w:rsidRPr="00A94303">
              <w:rPr>
                <w:color w:val="365E90"/>
                <w:sz w:val="20"/>
              </w:rPr>
              <w:lastRenderedPageBreak/>
              <w:t>employment that results in a</w:t>
            </w:r>
            <w:r w:rsidR="00B54E56">
              <w:rPr>
                <w:color w:val="365E90"/>
                <w:sz w:val="20"/>
              </w:rPr>
              <w:t xml:space="preserve"> </w:t>
            </w:r>
            <w:r w:rsidRPr="00A94303">
              <w:rPr>
                <w:color w:val="365E90"/>
                <w:sz w:val="20"/>
              </w:rPr>
              <w:t>worker receiving medical treatment and allow the co-chairpersons, the representative</w:t>
            </w:r>
            <w:r>
              <w:rPr>
                <w:color w:val="365E90"/>
                <w:sz w:val="20"/>
              </w:rPr>
              <w:t xml:space="preserve"> </w:t>
            </w:r>
            <w:r w:rsidRPr="00A94303">
              <w:rPr>
                <w:color w:val="365E90"/>
                <w:sz w:val="20"/>
              </w:rPr>
              <w:t>or their designates a reasonable opportunity to review the lost-time injury during</w:t>
            </w:r>
            <w:r>
              <w:rPr>
                <w:color w:val="365E90"/>
                <w:sz w:val="20"/>
              </w:rPr>
              <w:t xml:space="preserve"> </w:t>
            </w:r>
            <w:r w:rsidRPr="00A94303">
              <w:rPr>
                <w:color w:val="365E90"/>
                <w:sz w:val="20"/>
              </w:rPr>
              <w:t>normal working hours and without loss of pay or other benefits</w:t>
            </w:r>
          </w:p>
        </w:tc>
        <w:tc>
          <w:tcPr>
            <w:tcW w:w="3228" w:type="dxa"/>
          </w:tcPr>
          <w:p w14:paraId="2BC6BC4D" w14:textId="77777777" w:rsidR="00EA74C8" w:rsidRDefault="00EA74C8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3895" w:type="dxa"/>
          </w:tcPr>
          <w:p w14:paraId="0232AAB8" w14:textId="77777777" w:rsidR="00EA74C8" w:rsidRDefault="00A060E6">
            <w:pPr>
              <w:pStyle w:val="TableParagraph"/>
              <w:rPr>
                <w:color w:val="365E90"/>
                <w:sz w:val="20"/>
              </w:rPr>
            </w:pPr>
            <w:r>
              <w:rPr>
                <w:color w:val="365E90"/>
                <w:sz w:val="20"/>
              </w:rPr>
              <w:t>Are your OHC co-chairs informed of time loss injuries</w:t>
            </w:r>
            <w:r w:rsidR="00C92BD4">
              <w:rPr>
                <w:color w:val="365E90"/>
                <w:sz w:val="20"/>
              </w:rPr>
              <w:t>?</w:t>
            </w:r>
          </w:p>
          <w:p w14:paraId="6CCC1907" w14:textId="77777777" w:rsidR="00A94303" w:rsidRDefault="00A94303">
            <w:pPr>
              <w:pStyle w:val="TableParagraph"/>
              <w:rPr>
                <w:sz w:val="20"/>
              </w:rPr>
            </w:pPr>
          </w:p>
          <w:p w14:paraId="42AFF3E1" w14:textId="33087D9D" w:rsidR="00EA74C8" w:rsidRDefault="00A060E6" w:rsidP="00B54E5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color w:val="365E90"/>
                <w:sz w:val="20"/>
              </w:rPr>
              <w:t>Are your OHC co-chairs provided reasonable</w:t>
            </w:r>
            <w:r w:rsidR="00B54E56">
              <w:rPr>
                <w:color w:val="365E90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lastRenderedPageBreak/>
              <w:t>opportunity to investigate</w:t>
            </w:r>
            <w:r w:rsidR="00A94303">
              <w:rPr>
                <w:color w:val="365E90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the incident?</w:t>
            </w:r>
          </w:p>
        </w:tc>
      </w:tr>
      <w:tr w:rsidR="00EA74C8" w14:paraId="51A6669C" w14:textId="77777777">
        <w:trPr>
          <w:trHeight w:val="3417"/>
        </w:trPr>
        <w:tc>
          <w:tcPr>
            <w:tcW w:w="912" w:type="dxa"/>
            <w:shd w:val="clear" w:color="auto" w:fill="D3DFED"/>
          </w:tcPr>
          <w:p w14:paraId="720F8F3B" w14:textId="77777777" w:rsidR="00EA74C8" w:rsidRDefault="00FA2261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65E90"/>
                <w:sz w:val="20"/>
              </w:rPr>
              <w:lastRenderedPageBreak/>
              <w:t>30-4</w:t>
            </w:r>
          </w:p>
        </w:tc>
        <w:tc>
          <w:tcPr>
            <w:tcW w:w="2424" w:type="dxa"/>
            <w:shd w:val="clear" w:color="auto" w:fill="D3DFED"/>
          </w:tcPr>
          <w:p w14:paraId="59F6C158" w14:textId="77777777" w:rsidR="00EA74C8" w:rsidRDefault="00A060E6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65E90"/>
                <w:sz w:val="20"/>
              </w:rPr>
              <w:t>Covers for switches, receptacles, connections, etc.</w:t>
            </w:r>
          </w:p>
        </w:tc>
        <w:tc>
          <w:tcPr>
            <w:tcW w:w="1543" w:type="dxa"/>
            <w:shd w:val="clear" w:color="auto" w:fill="D3DFED"/>
          </w:tcPr>
          <w:p w14:paraId="6A6430FF" w14:textId="77777777" w:rsidR="00EA74C8" w:rsidRDefault="00A060E6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3DFED"/>
          </w:tcPr>
          <w:p w14:paraId="20B89349" w14:textId="77777777" w:rsidR="00C056C8" w:rsidRPr="00C056C8" w:rsidRDefault="00C056C8" w:rsidP="00C056C8">
            <w:pPr>
              <w:pStyle w:val="TableParagraph"/>
              <w:ind w:right="110"/>
              <w:rPr>
                <w:color w:val="365E90"/>
                <w:sz w:val="20"/>
              </w:rPr>
            </w:pPr>
            <w:r w:rsidRPr="00C056C8">
              <w:rPr>
                <w:color w:val="365E90"/>
                <w:sz w:val="20"/>
              </w:rPr>
              <w:t>An employer or contractor shall ensure that:</w:t>
            </w:r>
          </w:p>
          <w:p w14:paraId="63F71988" w14:textId="77777777" w:rsidR="00C056C8" w:rsidRPr="00C056C8" w:rsidRDefault="00C056C8" w:rsidP="00C056C8">
            <w:pPr>
              <w:pStyle w:val="TableParagraph"/>
              <w:ind w:right="110"/>
              <w:rPr>
                <w:color w:val="365E90"/>
                <w:sz w:val="20"/>
              </w:rPr>
            </w:pPr>
            <w:r w:rsidRPr="00C056C8">
              <w:rPr>
                <w:color w:val="365E90"/>
                <w:sz w:val="20"/>
              </w:rPr>
              <w:t>(a) all switches, receptacles, luminaires and junction boxes are fitted with a</w:t>
            </w:r>
            <w:r>
              <w:rPr>
                <w:color w:val="365E90"/>
                <w:sz w:val="20"/>
              </w:rPr>
              <w:t xml:space="preserve"> </w:t>
            </w:r>
            <w:r w:rsidRPr="00C056C8">
              <w:rPr>
                <w:color w:val="365E90"/>
                <w:sz w:val="20"/>
              </w:rPr>
              <w:t xml:space="preserve">cover that is approved for the intended use and location of the </w:t>
            </w:r>
            <w:proofErr w:type="gramStart"/>
            <w:r w:rsidRPr="00C056C8">
              <w:rPr>
                <w:color w:val="365E90"/>
                <w:sz w:val="20"/>
              </w:rPr>
              <w:t>cover;</w:t>
            </w:r>
            <w:proofErr w:type="gramEnd"/>
          </w:p>
          <w:p w14:paraId="199B5139" w14:textId="77777777" w:rsidR="00C056C8" w:rsidRPr="00C056C8" w:rsidRDefault="00C056C8" w:rsidP="00C056C8">
            <w:pPr>
              <w:pStyle w:val="TableParagraph"/>
              <w:ind w:right="110"/>
              <w:rPr>
                <w:color w:val="365E90"/>
                <w:sz w:val="20"/>
              </w:rPr>
            </w:pPr>
            <w:r w:rsidRPr="00C056C8">
              <w:rPr>
                <w:color w:val="365E90"/>
                <w:sz w:val="20"/>
              </w:rPr>
              <w:t>(b) all wire joints or connections are:</w:t>
            </w:r>
          </w:p>
          <w:p w14:paraId="7687B0E0" w14:textId="77777777" w:rsidR="00C056C8" w:rsidRPr="00C056C8" w:rsidRDefault="00C056C8" w:rsidP="00C056C8">
            <w:pPr>
              <w:pStyle w:val="TableParagraph"/>
              <w:ind w:right="110"/>
              <w:rPr>
                <w:color w:val="365E90"/>
                <w:sz w:val="20"/>
              </w:rPr>
            </w:pPr>
            <w:r w:rsidRPr="00C056C8">
              <w:rPr>
                <w:color w:val="365E90"/>
                <w:sz w:val="20"/>
              </w:rPr>
              <w:t>(</w:t>
            </w:r>
            <w:proofErr w:type="spellStart"/>
            <w:r w:rsidRPr="00C056C8">
              <w:rPr>
                <w:color w:val="365E90"/>
                <w:sz w:val="20"/>
              </w:rPr>
              <w:t>i</w:t>
            </w:r>
            <w:proofErr w:type="spellEnd"/>
            <w:r w:rsidRPr="00C056C8">
              <w:rPr>
                <w:color w:val="365E90"/>
                <w:sz w:val="20"/>
              </w:rPr>
              <w:t xml:space="preserve">) fitted with an approved cap or other approved </w:t>
            </w:r>
            <w:proofErr w:type="gramStart"/>
            <w:r w:rsidRPr="00C056C8">
              <w:rPr>
                <w:color w:val="365E90"/>
                <w:sz w:val="20"/>
              </w:rPr>
              <w:t>cover;</w:t>
            </w:r>
            <w:proofErr w:type="gramEnd"/>
          </w:p>
          <w:p w14:paraId="4E9971EB" w14:textId="77777777" w:rsidR="00C056C8" w:rsidRPr="00C056C8" w:rsidRDefault="00C056C8" w:rsidP="00C056C8">
            <w:pPr>
              <w:pStyle w:val="TableParagraph"/>
              <w:ind w:right="110"/>
              <w:rPr>
                <w:color w:val="365E90"/>
                <w:sz w:val="20"/>
              </w:rPr>
            </w:pPr>
            <w:r w:rsidRPr="00C056C8">
              <w:rPr>
                <w:color w:val="365E90"/>
                <w:sz w:val="20"/>
              </w:rPr>
              <w:t>(ii) enclosed in an approved box; or</w:t>
            </w:r>
          </w:p>
          <w:p w14:paraId="6FB4179D" w14:textId="77777777" w:rsidR="00C056C8" w:rsidRPr="00C056C8" w:rsidRDefault="00C056C8" w:rsidP="00C056C8">
            <w:pPr>
              <w:pStyle w:val="TableParagraph"/>
              <w:ind w:right="110"/>
              <w:rPr>
                <w:color w:val="365E90"/>
                <w:sz w:val="20"/>
              </w:rPr>
            </w:pPr>
            <w:r w:rsidRPr="00C056C8">
              <w:rPr>
                <w:color w:val="365E90"/>
                <w:sz w:val="20"/>
              </w:rPr>
              <w:t>(iii) where the wire joints or connections are not permanently installed,</w:t>
            </w:r>
            <w:r>
              <w:rPr>
                <w:color w:val="365E90"/>
                <w:sz w:val="20"/>
              </w:rPr>
              <w:t xml:space="preserve"> </w:t>
            </w:r>
            <w:r w:rsidRPr="00C056C8">
              <w:rPr>
                <w:color w:val="365E90"/>
                <w:sz w:val="20"/>
              </w:rPr>
              <w:t>protected from damage by another approved means; and</w:t>
            </w:r>
          </w:p>
          <w:p w14:paraId="6AFADAAB" w14:textId="77777777" w:rsidR="00EA74C8" w:rsidRDefault="00C056C8" w:rsidP="00C056C8">
            <w:pPr>
              <w:pStyle w:val="TableParagraph"/>
              <w:ind w:right="110"/>
              <w:rPr>
                <w:sz w:val="20"/>
              </w:rPr>
            </w:pPr>
            <w:r w:rsidRPr="00C056C8">
              <w:rPr>
                <w:color w:val="365E90"/>
                <w:sz w:val="20"/>
              </w:rPr>
              <w:t xml:space="preserve">(c) all dead, </w:t>
            </w:r>
            <w:proofErr w:type="gramStart"/>
            <w:r w:rsidRPr="00C056C8">
              <w:rPr>
                <w:color w:val="365E90"/>
                <w:sz w:val="20"/>
              </w:rPr>
              <w:t>abandoned</w:t>
            </w:r>
            <w:proofErr w:type="gramEnd"/>
            <w:r w:rsidRPr="00C056C8">
              <w:rPr>
                <w:color w:val="365E90"/>
                <w:sz w:val="20"/>
              </w:rPr>
              <w:t xml:space="preserve"> or disused electrical conductors or equipment are</w:t>
            </w:r>
            <w:r>
              <w:rPr>
                <w:color w:val="365E90"/>
                <w:sz w:val="20"/>
              </w:rPr>
              <w:t xml:space="preserve"> </w:t>
            </w:r>
            <w:r w:rsidRPr="00C056C8">
              <w:rPr>
                <w:color w:val="365E90"/>
                <w:sz w:val="20"/>
              </w:rPr>
              <w:t>removed from the place of employment or disconnected and secured to prevent</w:t>
            </w:r>
            <w:r>
              <w:rPr>
                <w:color w:val="365E90"/>
                <w:sz w:val="20"/>
              </w:rPr>
              <w:t xml:space="preserve"> </w:t>
            </w:r>
            <w:r w:rsidRPr="00C056C8">
              <w:rPr>
                <w:color w:val="365E90"/>
                <w:sz w:val="20"/>
              </w:rPr>
              <w:t>inadvertent energization.</w:t>
            </w:r>
          </w:p>
        </w:tc>
        <w:tc>
          <w:tcPr>
            <w:tcW w:w="3228" w:type="dxa"/>
            <w:shd w:val="clear" w:color="auto" w:fill="D3DFED"/>
          </w:tcPr>
          <w:p w14:paraId="34A3BD0B" w14:textId="77777777" w:rsidR="00EA74C8" w:rsidRDefault="00EA74C8">
            <w:pPr>
              <w:pStyle w:val="TableParagraph"/>
              <w:ind w:right="329"/>
              <w:rPr>
                <w:sz w:val="20"/>
              </w:rPr>
            </w:pPr>
          </w:p>
        </w:tc>
        <w:tc>
          <w:tcPr>
            <w:tcW w:w="3895" w:type="dxa"/>
            <w:shd w:val="clear" w:color="auto" w:fill="D3DFED"/>
          </w:tcPr>
          <w:p w14:paraId="089830A2" w14:textId="77777777" w:rsidR="00C056C8" w:rsidRDefault="00A060E6">
            <w:pPr>
              <w:pStyle w:val="TableParagraph"/>
              <w:ind w:right="154"/>
              <w:rPr>
                <w:color w:val="365E90"/>
                <w:sz w:val="20"/>
              </w:rPr>
            </w:pPr>
            <w:r>
              <w:rPr>
                <w:color w:val="365E90"/>
                <w:sz w:val="20"/>
              </w:rPr>
              <w:t xml:space="preserve">Are all switches, receptacles, </w:t>
            </w:r>
            <w:proofErr w:type="gramStart"/>
            <w:r>
              <w:rPr>
                <w:color w:val="365E90"/>
                <w:sz w:val="20"/>
              </w:rPr>
              <w:t>lights</w:t>
            </w:r>
            <w:proofErr w:type="gramEnd"/>
            <w:r>
              <w:rPr>
                <w:color w:val="365E90"/>
                <w:sz w:val="20"/>
              </w:rPr>
              <w:t xml:space="preserve"> and junction boxes fitted with approved covers?</w:t>
            </w:r>
          </w:p>
          <w:p w14:paraId="518E5DF7" w14:textId="77777777" w:rsidR="00C056C8" w:rsidRDefault="00C056C8">
            <w:pPr>
              <w:pStyle w:val="TableParagraph"/>
              <w:ind w:right="154"/>
              <w:rPr>
                <w:color w:val="365E90"/>
                <w:sz w:val="20"/>
              </w:rPr>
            </w:pPr>
          </w:p>
          <w:p w14:paraId="5DB79F86" w14:textId="77777777" w:rsidR="00EA74C8" w:rsidRDefault="00A060E6">
            <w:pPr>
              <w:pStyle w:val="TableParagraph"/>
              <w:ind w:right="154"/>
              <w:rPr>
                <w:sz w:val="20"/>
              </w:rPr>
            </w:pPr>
            <w:r>
              <w:rPr>
                <w:color w:val="365E90"/>
                <w:sz w:val="20"/>
              </w:rPr>
              <w:t>Are permanent wire joints/connections fitted with an approved cap/cover, or enclosed in an approved box?</w:t>
            </w:r>
          </w:p>
          <w:p w14:paraId="686FCCDE" w14:textId="77777777" w:rsidR="00C056C8" w:rsidRDefault="00C056C8">
            <w:pPr>
              <w:pStyle w:val="TableParagraph"/>
              <w:spacing w:before="1"/>
              <w:rPr>
                <w:color w:val="365E90"/>
                <w:sz w:val="20"/>
              </w:rPr>
            </w:pPr>
          </w:p>
          <w:p w14:paraId="24133DC9" w14:textId="77777777" w:rsidR="00EA74C8" w:rsidRDefault="00A060E6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365E90"/>
                <w:sz w:val="20"/>
              </w:rPr>
              <w:t>If temporary, are wire joints/connections protected from damage?</w:t>
            </w:r>
          </w:p>
          <w:p w14:paraId="11361965" w14:textId="77777777" w:rsidR="00C056C8" w:rsidRDefault="00C056C8">
            <w:pPr>
              <w:pStyle w:val="TableParagraph"/>
              <w:rPr>
                <w:color w:val="365E90"/>
                <w:sz w:val="20"/>
              </w:rPr>
            </w:pPr>
          </w:p>
          <w:p w14:paraId="6378F535" w14:textId="77777777" w:rsidR="00EA74C8" w:rsidRDefault="00A060E6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Are all dead/abandoned/disused electrical conductors</w:t>
            </w:r>
          </w:p>
          <w:p w14:paraId="3263D0F7" w14:textId="77777777" w:rsidR="00EA74C8" w:rsidRDefault="00A060E6">
            <w:pPr>
              <w:pStyle w:val="TableParagraph"/>
              <w:numPr>
                <w:ilvl w:val="0"/>
                <w:numId w:val="21"/>
              </w:numPr>
              <w:tabs>
                <w:tab w:val="left" w:pos="295"/>
              </w:tabs>
              <w:spacing w:line="243" w:lineRule="exact"/>
              <w:rPr>
                <w:sz w:val="20"/>
              </w:rPr>
            </w:pPr>
            <w:r>
              <w:rPr>
                <w:color w:val="365E90"/>
                <w:sz w:val="20"/>
              </w:rPr>
              <w:t>Removed?</w:t>
            </w:r>
          </w:p>
          <w:p w14:paraId="3A545DFC" w14:textId="77777777" w:rsidR="00EA74C8" w:rsidRDefault="00C056C8">
            <w:pPr>
              <w:pStyle w:val="TableParagraph"/>
              <w:numPr>
                <w:ilvl w:val="0"/>
                <w:numId w:val="21"/>
              </w:numPr>
              <w:tabs>
                <w:tab w:val="left" w:pos="295"/>
              </w:tabs>
              <w:spacing w:line="243" w:lineRule="exact"/>
              <w:rPr>
                <w:sz w:val="20"/>
              </w:rPr>
            </w:pPr>
            <w:r>
              <w:rPr>
                <w:color w:val="365E90"/>
                <w:sz w:val="20"/>
              </w:rPr>
              <w:t>Disconnected and secured?</w:t>
            </w:r>
          </w:p>
        </w:tc>
      </w:tr>
      <w:tr w:rsidR="00EA74C8" w14:paraId="5DBDB111" w14:textId="77777777">
        <w:trPr>
          <w:trHeight w:val="1221"/>
        </w:trPr>
        <w:tc>
          <w:tcPr>
            <w:tcW w:w="912" w:type="dxa"/>
          </w:tcPr>
          <w:p w14:paraId="77BB553F" w14:textId="77777777" w:rsidR="00EA74C8" w:rsidRDefault="00FA226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color w:val="365E90"/>
                <w:sz w:val="20"/>
              </w:rPr>
              <w:t>30-5</w:t>
            </w:r>
          </w:p>
        </w:tc>
        <w:tc>
          <w:tcPr>
            <w:tcW w:w="2424" w:type="dxa"/>
          </w:tcPr>
          <w:p w14:paraId="68C24546" w14:textId="77777777" w:rsidR="00EA74C8" w:rsidRDefault="00A060E6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color w:val="365E90"/>
                <w:sz w:val="20"/>
              </w:rPr>
              <w:t>Electrical equipment in tunnel or manhole</w:t>
            </w:r>
          </w:p>
        </w:tc>
        <w:tc>
          <w:tcPr>
            <w:tcW w:w="1543" w:type="dxa"/>
          </w:tcPr>
          <w:p w14:paraId="7FE88423" w14:textId="77777777" w:rsidR="00EA74C8" w:rsidRDefault="00A060E6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365E90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162240A2" w14:textId="77777777" w:rsidR="00C056C8" w:rsidRPr="00C056C8" w:rsidRDefault="00C056C8" w:rsidP="00C056C8">
            <w:pPr>
              <w:pStyle w:val="TableParagraph"/>
              <w:spacing w:before="2"/>
              <w:ind w:right="110"/>
              <w:rPr>
                <w:color w:val="365E90"/>
                <w:sz w:val="20"/>
              </w:rPr>
            </w:pPr>
            <w:r w:rsidRPr="00C056C8">
              <w:rPr>
                <w:color w:val="365E90"/>
                <w:sz w:val="20"/>
              </w:rPr>
              <w:t>Where electrical equipment is installed in a tunnel or manhole, an employer</w:t>
            </w:r>
            <w:r>
              <w:rPr>
                <w:color w:val="365E90"/>
                <w:sz w:val="20"/>
              </w:rPr>
              <w:t xml:space="preserve"> </w:t>
            </w:r>
            <w:r w:rsidRPr="00C056C8">
              <w:rPr>
                <w:color w:val="365E90"/>
                <w:sz w:val="20"/>
              </w:rPr>
              <w:t xml:space="preserve">or contractor shall ensure, </w:t>
            </w:r>
            <w:proofErr w:type="gramStart"/>
            <w:r w:rsidRPr="00C056C8">
              <w:rPr>
                <w:color w:val="365E90"/>
                <w:sz w:val="20"/>
              </w:rPr>
              <w:t>where</w:t>
            </w:r>
            <w:proofErr w:type="gramEnd"/>
            <w:r w:rsidRPr="00C056C8">
              <w:rPr>
                <w:color w:val="365E90"/>
                <w:sz w:val="20"/>
              </w:rPr>
              <w:t xml:space="preserve"> reasonably practicable, that:</w:t>
            </w:r>
          </w:p>
          <w:p w14:paraId="3B163B87" w14:textId="77777777" w:rsidR="00C056C8" w:rsidRPr="00C056C8" w:rsidRDefault="00C056C8" w:rsidP="00C056C8">
            <w:pPr>
              <w:pStyle w:val="TableParagraph"/>
              <w:spacing w:before="2"/>
              <w:ind w:right="110"/>
              <w:rPr>
                <w:color w:val="365E90"/>
                <w:sz w:val="20"/>
              </w:rPr>
            </w:pPr>
            <w:r w:rsidRPr="00C056C8">
              <w:rPr>
                <w:color w:val="365E90"/>
                <w:sz w:val="20"/>
              </w:rPr>
              <w:t>(a) the tunnel or manhole is kept clear of water; and</w:t>
            </w:r>
          </w:p>
          <w:p w14:paraId="5EF6781E" w14:textId="77777777" w:rsidR="00EA74C8" w:rsidRDefault="00C056C8" w:rsidP="00C056C8">
            <w:pPr>
              <w:pStyle w:val="TableParagraph"/>
              <w:spacing w:line="222" w:lineRule="exact"/>
              <w:rPr>
                <w:sz w:val="20"/>
              </w:rPr>
            </w:pPr>
            <w:r w:rsidRPr="00C056C8">
              <w:rPr>
                <w:color w:val="365E90"/>
                <w:sz w:val="20"/>
              </w:rPr>
              <w:t>(b) the electrical equipment is protected from physical or mechanical damage.</w:t>
            </w:r>
          </w:p>
        </w:tc>
        <w:tc>
          <w:tcPr>
            <w:tcW w:w="3228" w:type="dxa"/>
          </w:tcPr>
          <w:p w14:paraId="306AFB14" w14:textId="77777777" w:rsidR="00EA74C8" w:rsidRDefault="00C056C8" w:rsidP="00C056C8">
            <w:pPr>
              <w:pStyle w:val="TableParagraph"/>
              <w:spacing w:before="2"/>
              <w:rPr>
                <w:sz w:val="20"/>
              </w:rPr>
            </w:pPr>
            <w:r w:rsidRPr="00C056C8">
              <w:rPr>
                <w:color w:val="365E90"/>
                <w:sz w:val="20"/>
              </w:rPr>
              <w:t>“</w:t>
            </w:r>
            <w:proofErr w:type="gramStart"/>
            <w:r w:rsidRPr="00C056C8">
              <w:rPr>
                <w:color w:val="365E90"/>
                <w:sz w:val="20"/>
              </w:rPr>
              <w:t>reasonably</w:t>
            </w:r>
            <w:proofErr w:type="gramEnd"/>
            <w:r w:rsidRPr="00C056C8">
              <w:rPr>
                <w:color w:val="365E90"/>
                <w:sz w:val="20"/>
              </w:rPr>
              <w:t xml:space="preserve"> practicable” means practicable unless the person on whom</w:t>
            </w:r>
            <w:r>
              <w:rPr>
                <w:color w:val="365E90"/>
                <w:sz w:val="20"/>
              </w:rPr>
              <w:t xml:space="preserve"> </w:t>
            </w:r>
            <w:r w:rsidRPr="00C056C8">
              <w:rPr>
                <w:color w:val="365E90"/>
                <w:sz w:val="20"/>
              </w:rPr>
              <w:t>a duty is placed can show that there is a gross disproportion between the</w:t>
            </w:r>
            <w:r>
              <w:rPr>
                <w:color w:val="365E90"/>
                <w:sz w:val="20"/>
              </w:rPr>
              <w:t xml:space="preserve"> </w:t>
            </w:r>
            <w:r w:rsidRPr="00C056C8">
              <w:rPr>
                <w:color w:val="365E90"/>
                <w:sz w:val="20"/>
              </w:rPr>
              <w:t>benefit of the duty and the cost, in time, trouble and money, of the measures</w:t>
            </w:r>
            <w:r>
              <w:rPr>
                <w:color w:val="365E90"/>
                <w:sz w:val="20"/>
              </w:rPr>
              <w:t xml:space="preserve"> </w:t>
            </w:r>
            <w:r w:rsidRPr="00C056C8">
              <w:rPr>
                <w:color w:val="365E90"/>
                <w:sz w:val="20"/>
              </w:rPr>
              <w:t>to secure the duty</w:t>
            </w:r>
          </w:p>
        </w:tc>
        <w:tc>
          <w:tcPr>
            <w:tcW w:w="3895" w:type="dxa"/>
          </w:tcPr>
          <w:p w14:paraId="132F027D" w14:textId="77777777" w:rsidR="00EA74C8" w:rsidRDefault="00A060E6">
            <w:pPr>
              <w:pStyle w:val="TableParagraph"/>
              <w:spacing w:before="2"/>
              <w:ind w:right="760"/>
              <w:rPr>
                <w:sz w:val="20"/>
              </w:rPr>
            </w:pPr>
            <w:r>
              <w:rPr>
                <w:color w:val="365E90"/>
                <w:sz w:val="20"/>
              </w:rPr>
              <w:t>Are tunnels/manholes with electrical equipment kept clear of water?</w:t>
            </w:r>
          </w:p>
          <w:p w14:paraId="0D7F2F2F" w14:textId="77777777" w:rsidR="00C056C8" w:rsidRDefault="00C056C8">
            <w:pPr>
              <w:pStyle w:val="TableParagraph"/>
              <w:rPr>
                <w:color w:val="365E90"/>
                <w:sz w:val="20"/>
              </w:rPr>
            </w:pPr>
          </w:p>
          <w:p w14:paraId="6F52FCEB" w14:textId="08029EF5" w:rsidR="00EA74C8" w:rsidRDefault="00A060E6" w:rsidP="00B54E56">
            <w:pPr>
              <w:pStyle w:val="TableParagraph"/>
              <w:ind w:right="138"/>
              <w:rPr>
                <w:sz w:val="20"/>
              </w:rPr>
            </w:pPr>
            <w:r>
              <w:rPr>
                <w:color w:val="365E90"/>
                <w:sz w:val="20"/>
              </w:rPr>
              <w:t>Is electrical equipment in tunnels/manholes protected from physical/mechanical</w:t>
            </w:r>
            <w:r w:rsidR="00B54E56">
              <w:rPr>
                <w:color w:val="365E90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damage?</w:t>
            </w:r>
          </w:p>
        </w:tc>
      </w:tr>
      <w:tr w:rsidR="00EA74C8" w14:paraId="05880DAA" w14:textId="77777777">
        <w:trPr>
          <w:trHeight w:val="1221"/>
        </w:trPr>
        <w:tc>
          <w:tcPr>
            <w:tcW w:w="912" w:type="dxa"/>
            <w:shd w:val="clear" w:color="auto" w:fill="D3DFED"/>
          </w:tcPr>
          <w:p w14:paraId="513EB004" w14:textId="77777777" w:rsidR="00EA74C8" w:rsidRDefault="00FA2261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65E90"/>
                <w:sz w:val="20"/>
              </w:rPr>
              <w:lastRenderedPageBreak/>
              <w:t>30-6</w:t>
            </w:r>
          </w:p>
        </w:tc>
        <w:tc>
          <w:tcPr>
            <w:tcW w:w="2424" w:type="dxa"/>
            <w:shd w:val="clear" w:color="auto" w:fill="D3DFED"/>
          </w:tcPr>
          <w:p w14:paraId="6CF3774C" w14:textId="77777777" w:rsidR="00EA74C8" w:rsidRDefault="00A060E6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65E90"/>
                <w:sz w:val="20"/>
              </w:rPr>
              <w:t>Luminaires</w:t>
            </w:r>
          </w:p>
        </w:tc>
        <w:tc>
          <w:tcPr>
            <w:tcW w:w="1543" w:type="dxa"/>
            <w:shd w:val="clear" w:color="auto" w:fill="D3DFED"/>
          </w:tcPr>
          <w:p w14:paraId="53348363" w14:textId="77777777" w:rsidR="00EA74C8" w:rsidRDefault="00A060E6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3DFED"/>
          </w:tcPr>
          <w:p w14:paraId="20A152A5" w14:textId="77777777" w:rsidR="00EA74C8" w:rsidRDefault="00C056C8" w:rsidP="00C056C8">
            <w:pPr>
              <w:pStyle w:val="TableParagraph"/>
              <w:ind w:right="111"/>
              <w:rPr>
                <w:sz w:val="20"/>
              </w:rPr>
            </w:pPr>
            <w:r w:rsidRPr="00C056C8">
              <w:rPr>
                <w:color w:val="365E90"/>
                <w:sz w:val="20"/>
              </w:rPr>
              <w:t>An employer or contractor shall ensure that a luminaire that is located at</w:t>
            </w:r>
            <w:r>
              <w:rPr>
                <w:color w:val="365E90"/>
                <w:sz w:val="20"/>
              </w:rPr>
              <w:t xml:space="preserve"> </w:t>
            </w:r>
            <w:r w:rsidRPr="00C056C8">
              <w:rPr>
                <w:color w:val="365E90"/>
                <w:sz w:val="20"/>
              </w:rPr>
              <w:t xml:space="preserve">a height of less than 2.1 </w:t>
            </w:r>
            <w:proofErr w:type="spellStart"/>
            <w:r w:rsidRPr="00C056C8">
              <w:rPr>
                <w:color w:val="365E90"/>
                <w:sz w:val="20"/>
              </w:rPr>
              <w:t>metres</w:t>
            </w:r>
            <w:proofErr w:type="spellEnd"/>
            <w:r w:rsidRPr="00C056C8">
              <w:rPr>
                <w:color w:val="365E90"/>
                <w:sz w:val="20"/>
              </w:rPr>
              <w:t xml:space="preserve"> above a working or walking surface is protected</w:t>
            </w:r>
            <w:r>
              <w:rPr>
                <w:color w:val="365E90"/>
                <w:sz w:val="20"/>
              </w:rPr>
              <w:t xml:space="preserve"> </w:t>
            </w:r>
            <w:r w:rsidRPr="00C056C8">
              <w:rPr>
                <w:color w:val="365E90"/>
                <w:sz w:val="20"/>
              </w:rPr>
              <w:t>against physical or mechanical damage by installation of a safeguard or the location</w:t>
            </w:r>
            <w:r>
              <w:rPr>
                <w:color w:val="365E90"/>
                <w:sz w:val="20"/>
              </w:rPr>
              <w:t xml:space="preserve"> </w:t>
            </w:r>
            <w:r w:rsidRPr="00C056C8">
              <w:rPr>
                <w:color w:val="365E90"/>
                <w:sz w:val="20"/>
              </w:rPr>
              <w:t>of the luminaire.</w:t>
            </w:r>
          </w:p>
        </w:tc>
        <w:tc>
          <w:tcPr>
            <w:tcW w:w="3228" w:type="dxa"/>
            <w:shd w:val="clear" w:color="auto" w:fill="D3DFED"/>
          </w:tcPr>
          <w:p w14:paraId="67EC4A12" w14:textId="77777777" w:rsidR="00EA74C8" w:rsidRDefault="00EA74C8" w:rsidP="00B54E56">
            <w:pPr>
              <w:pStyle w:val="TableParagraph"/>
              <w:tabs>
                <w:tab w:val="left" w:pos="827"/>
              </w:tabs>
              <w:spacing w:before="1"/>
              <w:ind w:left="138"/>
              <w:rPr>
                <w:sz w:val="20"/>
              </w:rPr>
            </w:pPr>
          </w:p>
        </w:tc>
        <w:tc>
          <w:tcPr>
            <w:tcW w:w="3895" w:type="dxa"/>
            <w:shd w:val="clear" w:color="auto" w:fill="D3DFED"/>
          </w:tcPr>
          <w:p w14:paraId="6EE29557" w14:textId="77777777" w:rsidR="00EA74C8" w:rsidRDefault="00C056C8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365E90"/>
                <w:sz w:val="20"/>
              </w:rPr>
              <w:t>Are lights less than 2.1 meters above a working o</w:t>
            </w:r>
            <w:r w:rsidR="00461EF8">
              <w:rPr>
                <w:color w:val="365E90"/>
                <w:sz w:val="20"/>
              </w:rPr>
              <w:t>r walking surface protected by a cover/cage?</w:t>
            </w:r>
          </w:p>
        </w:tc>
      </w:tr>
      <w:tr w:rsidR="00EA74C8" w14:paraId="21729499" w14:textId="77777777">
        <w:trPr>
          <w:trHeight w:val="2929"/>
        </w:trPr>
        <w:tc>
          <w:tcPr>
            <w:tcW w:w="912" w:type="dxa"/>
          </w:tcPr>
          <w:p w14:paraId="4F80EB54" w14:textId="77777777" w:rsidR="00EA74C8" w:rsidRDefault="00FA2261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65E90"/>
                <w:sz w:val="20"/>
              </w:rPr>
              <w:t>30-8</w:t>
            </w:r>
          </w:p>
        </w:tc>
        <w:tc>
          <w:tcPr>
            <w:tcW w:w="2424" w:type="dxa"/>
          </w:tcPr>
          <w:p w14:paraId="1FD0D4AD" w14:textId="77777777" w:rsidR="00EA74C8" w:rsidRDefault="00A060E6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65E90"/>
                <w:sz w:val="20"/>
              </w:rPr>
              <w:t>Portable power cables and cable couplers</w:t>
            </w:r>
          </w:p>
        </w:tc>
        <w:tc>
          <w:tcPr>
            <w:tcW w:w="1543" w:type="dxa"/>
          </w:tcPr>
          <w:p w14:paraId="297BBE8D" w14:textId="77777777" w:rsidR="00EA74C8" w:rsidRDefault="00A060E6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0B49E890" w14:textId="77777777" w:rsidR="00461EF8" w:rsidRPr="00461EF8" w:rsidRDefault="00461EF8" w:rsidP="00461EF8">
            <w:pPr>
              <w:pStyle w:val="TableParagraph"/>
              <w:rPr>
                <w:color w:val="365E90"/>
                <w:sz w:val="20"/>
              </w:rPr>
            </w:pPr>
            <w:r w:rsidRPr="00461EF8">
              <w:rPr>
                <w:color w:val="365E90"/>
                <w:sz w:val="20"/>
              </w:rPr>
              <w:t>(1) An employer or contractor shall ensure that every portable power cable and</w:t>
            </w:r>
            <w:r>
              <w:rPr>
                <w:color w:val="365E90"/>
                <w:sz w:val="20"/>
              </w:rPr>
              <w:t xml:space="preserve"> </w:t>
            </w:r>
            <w:r w:rsidRPr="00461EF8">
              <w:rPr>
                <w:color w:val="365E90"/>
                <w:sz w:val="20"/>
              </w:rPr>
              <w:t>cable coupler is:</w:t>
            </w:r>
          </w:p>
          <w:p w14:paraId="2D6B9EC6" w14:textId="77777777" w:rsidR="00461EF8" w:rsidRPr="00461EF8" w:rsidRDefault="00461EF8" w:rsidP="00461EF8">
            <w:pPr>
              <w:pStyle w:val="TableParagraph"/>
              <w:rPr>
                <w:color w:val="365E90"/>
                <w:sz w:val="20"/>
              </w:rPr>
            </w:pPr>
            <w:r w:rsidRPr="00461EF8">
              <w:rPr>
                <w:color w:val="365E90"/>
                <w:sz w:val="20"/>
              </w:rPr>
              <w:t>(a) protected from physical or mechanical damage; and</w:t>
            </w:r>
          </w:p>
          <w:p w14:paraId="14B6F031" w14:textId="77777777" w:rsidR="00461EF8" w:rsidRPr="00461EF8" w:rsidRDefault="00461EF8" w:rsidP="00461EF8">
            <w:pPr>
              <w:pStyle w:val="TableParagraph"/>
              <w:rPr>
                <w:color w:val="365E90"/>
                <w:sz w:val="20"/>
              </w:rPr>
            </w:pPr>
            <w:r w:rsidRPr="00461EF8">
              <w:rPr>
                <w:color w:val="365E90"/>
                <w:sz w:val="20"/>
              </w:rPr>
              <w:t>(b) inspected by a competent person at intervals that are sufficient to protect</w:t>
            </w:r>
            <w:r>
              <w:rPr>
                <w:color w:val="365E90"/>
                <w:sz w:val="20"/>
              </w:rPr>
              <w:t xml:space="preserve"> </w:t>
            </w:r>
            <w:r w:rsidRPr="00461EF8">
              <w:rPr>
                <w:color w:val="365E90"/>
                <w:sz w:val="20"/>
              </w:rPr>
              <w:t>the health and safety of workers.</w:t>
            </w:r>
          </w:p>
          <w:p w14:paraId="49294E9C" w14:textId="77777777" w:rsidR="001C4F1C" w:rsidRDefault="001C4F1C" w:rsidP="00461EF8">
            <w:pPr>
              <w:pStyle w:val="TableParagraph"/>
              <w:rPr>
                <w:color w:val="365E90"/>
                <w:sz w:val="20"/>
              </w:rPr>
            </w:pPr>
          </w:p>
          <w:p w14:paraId="50B98319" w14:textId="77777777" w:rsidR="00461EF8" w:rsidRPr="00461EF8" w:rsidRDefault="00461EF8" w:rsidP="00461EF8">
            <w:pPr>
              <w:pStyle w:val="TableParagraph"/>
              <w:rPr>
                <w:color w:val="365E90"/>
                <w:sz w:val="20"/>
              </w:rPr>
            </w:pPr>
            <w:r w:rsidRPr="00461EF8">
              <w:rPr>
                <w:color w:val="365E90"/>
                <w:sz w:val="20"/>
              </w:rPr>
              <w:t>(2) An employer or contractor shall ensure that:</w:t>
            </w:r>
          </w:p>
          <w:p w14:paraId="77E73A68" w14:textId="77777777" w:rsidR="00461EF8" w:rsidRPr="00461EF8" w:rsidRDefault="00461EF8" w:rsidP="00461EF8">
            <w:pPr>
              <w:pStyle w:val="TableParagraph"/>
              <w:rPr>
                <w:color w:val="365E90"/>
                <w:sz w:val="20"/>
              </w:rPr>
            </w:pPr>
            <w:r w:rsidRPr="00461EF8">
              <w:rPr>
                <w:color w:val="365E90"/>
                <w:sz w:val="20"/>
              </w:rPr>
              <w:t>(a) where any unsafe condition is identified in a portable power cable or cable</w:t>
            </w:r>
            <w:r>
              <w:rPr>
                <w:color w:val="365E90"/>
                <w:sz w:val="20"/>
              </w:rPr>
              <w:t xml:space="preserve"> </w:t>
            </w:r>
            <w:r w:rsidRPr="00461EF8">
              <w:rPr>
                <w:color w:val="365E90"/>
                <w:sz w:val="20"/>
              </w:rPr>
              <w:t>coupler, the portable power cable or the cable coupler is repaired or taken out</w:t>
            </w:r>
            <w:r>
              <w:rPr>
                <w:color w:val="365E90"/>
                <w:sz w:val="20"/>
              </w:rPr>
              <w:t xml:space="preserve"> </w:t>
            </w:r>
            <w:r w:rsidRPr="00461EF8">
              <w:rPr>
                <w:color w:val="365E90"/>
                <w:sz w:val="20"/>
              </w:rPr>
              <w:t>of service; and</w:t>
            </w:r>
          </w:p>
          <w:p w14:paraId="7CB8B04C" w14:textId="77777777" w:rsidR="00461EF8" w:rsidRPr="00461EF8" w:rsidRDefault="00461EF8" w:rsidP="00461EF8">
            <w:pPr>
              <w:pStyle w:val="TableParagraph"/>
              <w:rPr>
                <w:color w:val="365E90"/>
                <w:sz w:val="20"/>
              </w:rPr>
            </w:pPr>
            <w:r w:rsidRPr="00461EF8">
              <w:rPr>
                <w:color w:val="365E90"/>
                <w:sz w:val="20"/>
              </w:rPr>
              <w:t>(b) every splice in a portable power cable is sufficiently strong and adequately</w:t>
            </w:r>
            <w:r>
              <w:rPr>
                <w:color w:val="365E90"/>
                <w:sz w:val="20"/>
              </w:rPr>
              <w:t xml:space="preserve"> </w:t>
            </w:r>
            <w:r w:rsidRPr="00461EF8">
              <w:rPr>
                <w:color w:val="365E90"/>
                <w:sz w:val="20"/>
              </w:rPr>
              <w:t>insulated to retain the mechanical and dielectric strength of the original cable.</w:t>
            </w:r>
          </w:p>
          <w:p w14:paraId="54505203" w14:textId="77777777" w:rsidR="001C4F1C" w:rsidRDefault="001C4F1C" w:rsidP="00461EF8">
            <w:pPr>
              <w:pStyle w:val="TableParagraph"/>
              <w:rPr>
                <w:color w:val="365E90"/>
                <w:sz w:val="20"/>
              </w:rPr>
            </w:pPr>
          </w:p>
          <w:p w14:paraId="2867276A" w14:textId="77777777" w:rsidR="00EA74C8" w:rsidRDefault="00461EF8" w:rsidP="00461EF8">
            <w:pPr>
              <w:pStyle w:val="TableParagraph"/>
              <w:rPr>
                <w:sz w:val="20"/>
              </w:rPr>
            </w:pPr>
            <w:r w:rsidRPr="00461EF8">
              <w:rPr>
                <w:color w:val="365E90"/>
                <w:sz w:val="20"/>
              </w:rPr>
              <w:t>(3) A worker shall take all reasonably practicable steps not to drive equipment over,</w:t>
            </w:r>
            <w:r>
              <w:rPr>
                <w:color w:val="365E90"/>
                <w:sz w:val="20"/>
              </w:rPr>
              <w:t xml:space="preserve"> </w:t>
            </w:r>
            <w:r w:rsidRPr="00461EF8">
              <w:rPr>
                <w:color w:val="365E90"/>
                <w:sz w:val="20"/>
              </w:rPr>
              <w:t>or otherwise damage, a portable power cable or cable coupler.</w:t>
            </w:r>
          </w:p>
        </w:tc>
        <w:tc>
          <w:tcPr>
            <w:tcW w:w="3228" w:type="dxa"/>
          </w:tcPr>
          <w:p w14:paraId="185FDDAF" w14:textId="77777777" w:rsidR="00EA74C8" w:rsidRDefault="00461EF8" w:rsidP="00461EF8">
            <w:pPr>
              <w:pStyle w:val="TableParagraph"/>
              <w:ind w:right="93"/>
              <w:rPr>
                <w:sz w:val="20"/>
              </w:rPr>
            </w:pPr>
            <w:r w:rsidRPr="00461EF8">
              <w:rPr>
                <w:color w:val="365E90"/>
                <w:sz w:val="20"/>
              </w:rPr>
              <w:t xml:space="preserve">“competent” means possessing knowledge, </w:t>
            </w:r>
            <w:proofErr w:type="gramStart"/>
            <w:r w:rsidRPr="00461EF8">
              <w:rPr>
                <w:color w:val="365E90"/>
                <w:sz w:val="20"/>
              </w:rPr>
              <w:t>experience</w:t>
            </w:r>
            <w:proofErr w:type="gramEnd"/>
            <w:r w:rsidRPr="00461EF8">
              <w:rPr>
                <w:color w:val="365E90"/>
                <w:sz w:val="20"/>
              </w:rPr>
              <w:t xml:space="preserve"> and training to</w:t>
            </w:r>
            <w:r>
              <w:rPr>
                <w:color w:val="365E90"/>
                <w:sz w:val="20"/>
              </w:rPr>
              <w:t xml:space="preserve"> </w:t>
            </w:r>
            <w:r w:rsidRPr="00461EF8">
              <w:rPr>
                <w:color w:val="365E90"/>
                <w:sz w:val="20"/>
              </w:rPr>
              <w:t>perform a specific duty</w:t>
            </w:r>
          </w:p>
        </w:tc>
        <w:tc>
          <w:tcPr>
            <w:tcW w:w="3895" w:type="dxa"/>
          </w:tcPr>
          <w:p w14:paraId="30C843B0" w14:textId="77777777" w:rsidR="00EA74C8" w:rsidRDefault="00A060E6">
            <w:pPr>
              <w:pStyle w:val="TableParagraph"/>
              <w:ind w:right="304"/>
              <w:rPr>
                <w:sz w:val="20"/>
              </w:rPr>
            </w:pPr>
            <w:r>
              <w:rPr>
                <w:color w:val="365E90"/>
                <w:sz w:val="20"/>
              </w:rPr>
              <w:t>Does your site use portable power cables and cable couplers?</w:t>
            </w:r>
          </w:p>
          <w:p w14:paraId="0DD98ADC" w14:textId="77777777" w:rsidR="00EA74C8" w:rsidRDefault="00A060E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color w:val="365E90"/>
                <w:sz w:val="20"/>
              </w:rPr>
              <w:t>If yes, are the</w:t>
            </w:r>
          </w:p>
          <w:p w14:paraId="6DB0DE2E" w14:textId="77777777" w:rsidR="00EA74C8" w:rsidRDefault="00A060E6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right="121"/>
              <w:rPr>
                <w:sz w:val="20"/>
              </w:rPr>
            </w:pPr>
            <w:r>
              <w:rPr>
                <w:color w:val="365E90"/>
                <w:sz w:val="20"/>
              </w:rPr>
              <w:t>Protected from</w:t>
            </w:r>
            <w:r>
              <w:rPr>
                <w:color w:val="365E90"/>
                <w:spacing w:val="-17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physical/mechanical damage?</w:t>
            </w:r>
          </w:p>
          <w:p w14:paraId="354876C2" w14:textId="77777777" w:rsidR="00EA74C8" w:rsidRDefault="00A060E6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1" w:line="243" w:lineRule="exact"/>
              <w:rPr>
                <w:sz w:val="20"/>
              </w:rPr>
            </w:pPr>
            <w:r>
              <w:rPr>
                <w:color w:val="365E90"/>
                <w:sz w:val="20"/>
              </w:rPr>
              <w:t>Inspected at sufficient</w:t>
            </w:r>
            <w:r>
              <w:rPr>
                <w:color w:val="365E90"/>
                <w:spacing w:val="-5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intervals?</w:t>
            </w:r>
          </w:p>
          <w:p w14:paraId="3800C79E" w14:textId="77777777" w:rsidR="00461EF8" w:rsidRPr="00461EF8" w:rsidRDefault="00A060E6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left="107" w:right="115" w:firstLine="360"/>
              <w:rPr>
                <w:sz w:val="20"/>
              </w:rPr>
            </w:pPr>
            <w:r>
              <w:rPr>
                <w:color w:val="365E90"/>
                <w:sz w:val="20"/>
              </w:rPr>
              <w:t xml:space="preserve">Inspected by a competent person? </w:t>
            </w:r>
          </w:p>
          <w:p w14:paraId="10F6DBC2" w14:textId="77777777" w:rsidR="00461EF8" w:rsidRDefault="00461EF8" w:rsidP="00461EF8">
            <w:pPr>
              <w:pStyle w:val="TableParagraph"/>
              <w:tabs>
                <w:tab w:val="left" w:pos="827"/>
                <w:tab w:val="left" w:pos="828"/>
              </w:tabs>
              <w:ind w:right="115"/>
              <w:rPr>
                <w:color w:val="365E90"/>
                <w:sz w:val="20"/>
              </w:rPr>
            </w:pPr>
          </w:p>
          <w:p w14:paraId="69594F68" w14:textId="77777777" w:rsidR="00EA74C8" w:rsidRDefault="00A060E6" w:rsidP="00461EF8">
            <w:pPr>
              <w:pStyle w:val="TableParagraph"/>
              <w:tabs>
                <w:tab w:val="left" w:pos="827"/>
                <w:tab w:val="left" w:pos="828"/>
              </w:tabs>
              <w:ind w:right="115"/>
              <w:rPr>
                <w:sz w:val="20"/>
              </w:rPr>
            </w:pPr>
            <w:r>
              <w:rPr>
                <w:color w:val="365E90"/>
                <w:sz w:val="20"/>
              </w:rPr>
              <w:t xml:space="preserve">When an unsafe condition is identified, does </w:t>
            </w:r>
            <w:r w:rsidR="00461EF8">
              <w:rPr>
                <w:color w:val="365E90"/>
                <w:sz w:val="20"/>
              </w:rPr>
              <w:t>the employer</w:t>
            </w:r>
            <w:r>
              <w:rPr>
                <w:color w:val="365E90"/>
                <w:sz w:val="20"/>
              </w:rPr>
              <w:t xml:space="preserve"> repair it or take it out of</w:t>
            </w:r>
            <w:r>
              <w:rPr>
                <w:color w:val="365E90"/>
                <w:spacing w:val="-10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service?</w:t>
            </w:r>
          </w:p>
          <w:p w14:paraId="22482FE2" w14:textId="77777777" w:rsidR="00461EF8" w:rsidRDefault="00461EF8">
            <w:pPr>
              <w:pStyle w:val="TableParagraph"/>
              <w:rPr>
                <w:color w:val="365E90"/>
                <w:sz w:val="20"/>
              </w:rPr>
            </w:pPr>
          </w:p>
          <w:p w14:paraId="3057555D" w14:textId="1943F15A" w:rsidR="00EA74C8" w:rsidRDefault="00A060E6" w:rsidP="00B54E56">
            <w:pPr>
              <w:pStyle w:val="TableParagraph"/>
              <w:ind w:right="138"/>
              <w:rPr>
                <w:sz w:val="20"/>
              </w:rPr>
            </w:pPr>
            <w:r>
              <w:rPr>
                <w:color w:val="365E90"/>
                <w:sz w:val="20"/>
              </w:rPr>
              <w:t>When they are repaired, is the initial</w:t>
            </w:r>
            <w:r w:rsidR="00B54E56">
              <w:rPr>
                <w:color w:val="365E90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integrity of the cable maintained?</w:t>
            </w:r>
          </w:p>
        </w:tc>
      </w:tr>
      <w:tr w:rsidR="00EA74C8" w14:paraId="73DE0E43" w14:textId="77777777">
        <w:trPr>
          <w:trHeight w:val="2683"/>
        </w:trPr>
        <w:tc>
          <w:tcPr>
            <w:tcW w:w="912" w:type="dxa"/>
            <w:shd w:val="clear" w:color="auto" w:fill="D3DFED"/>
          </w:tcPr>
          <w:p w14:paraId="095708A6" w14:textId="77777777" w:rsidR="00EA74C8" w:rsidRDefault="00FA2261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65E90"/>
                <w:sz w:val="20"/>
              </w:rPr>
              <w:lastRenderedPageBreak/>
              <w:t>30-9</w:t>
            </w:r>
          </w:p>
        </w:tc>
        <w:tc>
          <w:tcPr>
            <w:tcW w:w="2424" w:type="dxa"/>
            <w:shd w:val="clear" w:color="auto" w:fill="D3DFED"/>
          </w:tcPr>
          <w:p w14:paraId="6AF3751C" w14:textId="77777777" w:rsidR="00EA74C8" w:rsidRDefault="00A060E6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65E90"/>
                <w:sz w:val="20"/>
              </w:rPr>
              <w:t>Portable luminaires</w:t>
            </w:r>
          </w:p>
        </w:tc>
        <w:tc>
          <w:tcPr>
            <w:tcW w:w="1543" w:type="dxa"/>
            <w:shd w:val="clear" w:color="auto" w:fill="D3DFED"/>
          </w:tcPr>
          <w:p w14:paraId="18E0A4D7" w14:textId="77777777" w:rsidR="00EA74C8" w:rsidRDefault="00A060E6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3DFED"/>
          </w:tcPr>
          <w:p w14:paraId="7D2094B5" w14:textId="77777777" w:rsidR="00461EF8" w:rsidRPr="00461EF8" w:rsidRDefault="00461EF8" w:rsidP="00461EF8">
            <w:pPr>
              <w:pStyle w:val="TableParagraph"/>
              <w:ind w:right="162"/>
              <w:rPr>
                <w:color w:val="365E90"/>
                <w:sz w:val="20"/>
              </w:rPr>
            </w:pPr>
            <w:r w:rsidRPr="00461EF8">
              <w:rPr>
                <w:color w:val="365E90"/>
                <w:sz w:val="20"/>
              </w:rPr>
              <w:t>(1) Where a portable luminaire is used, an employer or contractor shall ensure</w:t>
            </w:r>
            <w:r>
              <w:rPr>
                <w:color w:val="365E90"/>
                <w:sz w:val="20"/>
              </w:rPr>
              <w:t xml:space="preserve"> </w:t>
            </w:r>
            <w:r w:rsidRPr="00461EF8">
              <w:rPr>
                <w:color w:val="365E90"/>
                <w:sz w:val="20"/>
              </w:rPr>
              <w:t>that:</w:t>
            </w:r>
          </w:p>
          <w:p w14:paraId="65F5E454" w14:textId="77777777" w:rsidR="00461EF8" w:rsidRPr="00461EF8" w:rsidRDefault="00461EF8" w:rsidP="00461EF8">
            <w:pPr>
              <w:pStyle w:val="TableParagraph"/>
              <w:ind w:right="162"/>
              <w:rPr>
                <w:color w:val="365E90"/>
                <w:sz w:val="20"/>
              </w:rPr>
            </w:pPr>
            <w:r w:rsidRPr="00461EF8">
              <w:rPr>
                <w:color w:val="365E90"/>
                <w:sz w:val="20"/>
              </w:rPr>
              <w:t>(a) the electrical extension cord and fittings are approved for the intended use</w:t>
            </w:r>
            <w:r>
              <w:rPr>
                <w:color w:val="365E90"/>
                <w:sz w:val="20"/>
              </w:rPr>
              <w:t xml:space="preserve"> </w:t>
            </w:r>
            <w:r w:rsidRPr="00461EF8">
              <w:rPr>
                <w:color w:val="365E90"/>
                <w:sz w:val="20"/>
              </w:rPr>
              <w:t>and location of the extension cord and fittings and are properly maintained; and</w:t>
            </w:r>
          </w:p>
          <w:p w14:paraId="25455F08" w14:textId="77777777" w:rsidR="00461EF8" w:rsidRPr="00461EF8" w:rsidRDefault="00461EF8" w:rsidP="00461EF8">
            <w:pPr>
              <w:pStyle w:val="TableParagraph"/>
              <w:ind w:right="162"/>
              <w:rPr>
                <w:color w:val="365E90"/>
                <w:sz w:val="20"/>
              </w:rPr>
            </w:pPr>
            <w:r w:rsidRPr="00461EF8">
              <w:rPr>
                <w:color w:val="365E90"/>
                <w:sz w:val="20"/>
              </w:rPr>
              <w:t>(b) the electrical extension cord is not used to supply power to any equipment</w:t>
            </w:r>
            <w:r>
              <w:rPr>
                <w:color w:val="365E90"/>
                <w:sz w:val="20"/>
              </w:rPr>
              <w:t xml:space="preserve"> </w:t>
            </w:r>
            <w:r w:rsidRPr="00461EF8">
              <w:rPr>
                <w:color w:val="365E90"/>
                <w:sz w:val="20"/>
              </w:rPr>
              <w:t>other than the portable luminaire unless the cord meets the requirements of</w:t>
            </w:r>
            <w:r>
              <w:rPr>
                <w:color w:val="365E90"/>
                <w:sz w:val="20"/>
              </w:rPr>
              <w:t xml:space="preserve"> </w:t>
            </w:r>
            <w:r w:rsidRPr="00461EF8">
              <w:rPr>
                <w:color w:val="365E90"/>
                <w:sz w:val="20"/>
              </w:rPr>
              <w:t>section 456.</w:t>
            </w:r>
          </w:p>
          <w:p w14:paraId="715B7AB0" w14:textId="77777777" w:rsidR="001C4F1C" w:rsidRDefault="001C4F1C" w:rsidP="00461EF8">
            <w:pPr>
              <w:pStyle w:val="TableParagraph"/>
              <w:ind w:right="162"/>
              <w:rPr>
                <w:color w:val="365E90"/>
                <w:sz w:val="20"/>
              </w:rPr>
            </w:pPr>
          </w:p>
          <w:p w14:paraId="5D7EA866" w14:textId="77777777" w:rsidR="00461EF8" w:rsidRPr="00461EF8" w:rsidRDefault="00461EF8" w:rsidP="00461EF8">
            <w:pPr>
              <w:pStyle w:val="TableParagraph"/>
              <w:ind w:right="162"/>
              <w:rPr>
                <w:color w:val="365E90"/>
                <w:sz w:val="20"/>
              </w:rPr>
            </w:pPr>
            <w:r w:rsidRPr="00461EF8">
              <w:rPr>
                <w:color w:val="365E90"/>
                <w:sz w:val="20"/>
              </w:rPr>
              <w:t>(2) An employer or contractor shall ensure that a portable luminaire used in a</w:t>
            </w:r>
            <w:r>
              <w:rPr>
                <w:color w:val="365E90"/>
                <w:sz w:val="20"/>
              </w:rPr>
              <w:t xml:space="preserve"> </w:t>
            </w:r>
            <w:r w:rsidRPr="00461EF8">
              <w:rPr>
                <w:color w:val="365E90"/>
                <w:sz w:val="20"/>
              </w:rPr>
              <w:t xml:space="preserve">damp location or in a metallic enclosure, including a drum, tank, </w:t>
            </w:r>
            <w:proofErr w:type="gramStart"/>
            <w:r w:rsidRPr="00461EF8">
              <w:rPr>
                <w:color w:val="365E90"/>
                <w:sz w:val="20"/>
              </w:rPr>
              <w:t>vessel</w:t>
            </w:r>
            <w:proofErr w:type="gramEnd"/>
            <w:r w:rsidRPr="00461EF8">
              <w:rPr>
                <w:color w:val="365E90"/>
                <w:sz w:val="20"/>
              </w:rPr>
              <w:t xml:space="preserve"> or boiler:</w:t>
            </w:r>
          </w:p>
          <w:p w14:paraId="5F0F31A3" w14:textId="77777777" w:rsidR="00461EF8" w:rsidRPr="00461EF8" w:rsidRDefault="00461EF8" w:rsidP="00461EF8">
            <w:pPr>
              <w:pStyle w:val="TableParagraph"/>
              <w:ind w:right="162"/>
              <w:rPr>
                <w:color w:val="365E90"/>
                <w:sz w:val="20"/>
              </w:rPr>
            </w:pPr>
            <w:r w:rsidRPr="00461EF8">
              <w:rPr>
                <w:color w:val="365E90"/>
                <w:sz w:val="20"/>
              </w:rPr>
              <w:t>(a) is operated at a potential of not more than 12 volts; or</w:t>
            </w:r>
          </w:p>
          <w:p w14:paraId="64F01939" w14:textId="77777777" w:rsidR="00EA74C8" w:rsidRDefault="00461EF8" w:rsidP="00461EF8">
            <w:pPr>
              <w:pStyle w:val="TableParagraph"/>
              <w:ind w:right="162"/>
              <w:rPr>
                <w:sz w:val="20"/>
              </w:rPr>
            </w:pPr>
            <w:r w:rsidRPr="00461EF8">
              <w:rPr>
                <w:color w:val="365E90"/>
                <w:sz w:val="20"/>
              </w:rPr>
              <w:t>(b) is supplied by a circuit that is protected by a class A ground fault circuit</w:t>
            </w:r>
            <w:r>
              <w:rPr>
                <w:color w:val="365E90"/>
                <w:sz w:val="20"/>
              </w:rPr>
              <w:t xml:space="preserve"> </w:t>
            </w:r>
            <w:r w:rsidRPr="00461EF8">
              <w:rPr>
                <w:color w:val="365E90"/>
                <w:sz w:val="20"/>
              </w:rPr>
              <w:t>interrupter.</w:t>
            </w:r>
          </w:p>
        </w:tc>
        <w:tc>
          <w:tcPr>
            <w:tcW w:w="3228" w:type="dxa"/>
            <w:shd w:val="clear" w:color="auto" w:fill="D3DFED"/>
          </w:tcPr>
          <w:p w14:paraId="6A0485D5" w14:textId="77777777" w:rsidR="00461EF8" w:rsidRPr="00461EF8" w:rsidRDefault="00461EF8" w:rsidP="00461EF8">
            <w:pPr>
              <w:pStyle w:val="TableParagraph"/>
              <w:ind w:right="164"/>
              <w:rPr>
                <w:color w:val="365E90"/>
                <w:sz w:val="20"/>
              </w:rPr>
            </w:pPr>
            <w:r w:rsidRPr="00461EF8">
              <w:rPr>
                <w:color w:val="365E90"/>
                <w:sz w:val="20"/>
              </w:rPr>
              <w:t>456 An employer or contractor shall ensure that an electrical extension or power</w:t>
            </w:r>
            <w:r>
              <w:rPr>
                <w:color w:val="365E90"/>
                <w:sz w:val="20"/>
              </w:rPr>
              <w:t xml:space="preserve"> </w:t>
            </w:r>
            <w:r w:rsidRPr="00461EF8">
              <w:rPr>
                <w:color w:val="365E90"/>
                <w:sz w:val="20"/>
              </w:rPr>
              <w:t>supply cord used for supplying energy to any electrical equipment:</w:t>
            </w:r>
          </w:p>
          <w:p w14:paraId="4A8F2C52" w14:textId="77777777" w:rsidR="00461EF8" w:rsidRPr="00461EF8" w:rsidRDefault="00461EF8" w:rsidP="00461EF8">
            <w:pPr>
              <w:pStyle w:val="TableParagraph"/>
              <w:ind w:right="164"/>
              <w:rPr>
                <w:color w:val="365E90"/>
                <w:sz w:val="20"/>
              </w:rPr>
            </w:pPr>
            <w:r w:rsidRPr="00461EF8">
              <w:rPr>
                <w:color w:val="365E90"/>
                <w:sz w:val="20"/>
              </w:rPr>
              <w:t>(a) is approved for the intended use and location of the electrical extension</w:t>
            </w:r>
            <w:r>
              <w:rPr>
                <w:color w:val="365E90"/>
                <w:sz w:val="20"/>
              </w:rPr>
              <w:t xml:space="preserve"> </w:t>
            </w:r>
            <w:r w:rsidRPr="00461EF8">
              <w:rPr>
                <w:color w:val="365E90"/>
                <w:sz w:val="20"/>
              </w:rPr>
              <w:t xml:space="preserve">or power supply </w:t>
            </w:r>
            <w:proofErr w:type="gramStart"/>
            <w:r w:rsidRPr="00461EF8">
              <w:rPr>
                <w:color w:val="365E90"/>
                <w:sz w:val="20"/>
              </w:rPr>
              <w:t>cord;</w:t>
            </w:r>
            <w:proofErr w:type="gramEnd"/>
          </w:p>
          <w:p w14:paraId="71A42DDD" w14:textId="77777777" w:rsidR="00461EF8" w:rsidRPr="00461EF8" w:rsidRDefault="00461EF8" w:rsidP="00461EF8">
            <w:pPr>
              <w:pStyle w:val="TableParagraph"/>
              <w:ind w:right="164"/>
              <w:rPr>
                <w:color w:val="365E90"/>
                <w:sz w:val="20"/>
              </w:rPr>
            </w:pPr>
            <w:r w:rsidRPr="00461EF8">
              <w:rPr>
                <w:color w:val="365E90"/>
                <w:sz w:val="20"/>
              </w:rPr>
              <w:t>(b) is fitted with approved cord end attachment devices that are installed in</w:t>
            </w:r>
            <w:r>
              <w:rPr>
                <w:color w:val="365E90"/>
                <w:sz w:val="20"/>
              </w:rPr>
              <w:t xml:space="preserve"> </w:t>
            </w:r>
            <w:r w:rsidRPr="00461EF8">
              <w:rPr>
                <w:color w:val="365E90"/>
                <w:sz w:val="20"/>
              </w:rPr>
              <w:t xml:space="preserve">an approved </w:t>
            </w:r>
            <w:proofErr w:type="gramStart"/>
            <w:r w:rsidRPr="00461EF8">
              <w:rPr>
                <w:color w:val="365E90"/>
                <w:sz w:val="20"/>
              </w:rPr>
              <w:t>manner;</w:t>
            </w:r>
            <w:proofErr w:type="gramEnd"/>
          </w:p>
          <w:p w14:paraId="42805C97" w14:textId="77777777" w:rsidR="00461EF8" w:rsidRDefault="00461EF8" w:rsidP="00461EF8">
            <w:pPr>
              <w:pStyle w:val="TableParagraph"/>
              <w:ind w:right="164"/>
              <w:rPr>
                <w:color w:val="365E90"/>
                <w:sz w:val="20"/>
              </w:rPr>
            </w:pPr>
            <w:r w:rsidRPr="00461EF8">
              <w:rPr>
                <w:color w:val="365E90"/>
                <w:sz w:val="20"/>
              </w:rPr>
              <w:t>(c) is provided with a grounding conductor; and</w:t>
            </w:r>
            <w:r>
              <w:rPr>
                <w:color w:val="365E90"/>
                <w:sz w:val="20"/>
              </w:rPr>
              <w:t xml:space="preserve"> </w:t>
            </w:r>
          </w:p>
          <w:p w14:paraId="516CD682" w14:textId="77777777" w:rsidR="00EA74C8" w:rsidRDefault="00461EF8" w:rsidP="00461EF8">
            <w:pPr>
              <w:pStyle w:val="TableParagraph"/>
              <w:ind w:right="164"/>
              <w:rPr>
                <w:sz w:val="20"/>
              </w:rPr>
            </w:pPr>
            <w:r w:rsidRPr="00461EF8">
              <w:rPr>
                <w:color w:val="365E90"/>
                <w:sz w:val="20"/>
              </w:rPr>
              <w:t>(d) is maintained and protected from physical or mechanical damage.</w:t>
            </w:r>
          </w:p>
        </w:tc>
        <w:tc>
          <w:tcPr>
            <w:tcW w:w="3895" w:type="dxa"/>
            <w:shd w:val="clear" w:color="auto" w:fill="D3DFED"/>
          </w:tcPr>
          <w:p w14:paraId="576E2845" w14:textId="77777777" w:rsidR="00461EF8" w:rsidRDefault="00A060E6">
            <w:pPr>
              <w:pStyle w:val="TableParagraph"/>
              <w:ind w:right="447"/>
              <w:rPr>
                <w:color w:val="365E90"/>
                <w:sz w:val="20"/>
              </w:rPr>
            </w:pPr>
            <w:r>
              <w:rPr>
                <w:color w:val="365E90"/>
                <w:sz w:val="20"/>
              </w:rPr>
              <w:t xml:space="preserve">Are portable lights used in your facility? </w:t>
            </w:r>
          </w:p>
          <w:p w14:paraId="380BC040" w14:textId="77777777" w:rsidR="00EA74C8" w:rsidRDefault="00A060E6">
            <w:pPr>
              <w:pStyle w:val="TableParagraph"/>
              <w:ind w:right="447"/>
              <w:rPr>
                <w:sz w:val="20"/>
              </w:rPr>
            </w:pPr>
            <w:r>
              <w:rPr>
                <w:color w:val="365E90"/>
                <w:sz w:val="20"/>
              </w:rPr>
              <w:t>If yes, are the extension cord and fittings appropriate for the use and location?</w:t>
            </w:r>
          </w:p>
          <w:p w14:paraId="35DB2148" w14:textId="77777777" w:rsidR="00461EF8" w:rsidRDefault="00461EF8">
            <w:pPr>
              <w:pStyle w:val="TableParagraph"/>
              <w:rPr>
                <w:color w:val="365E90"/>
                <w:sz w:val="20"/>
              </w:rPr>
            </w:pPr>
          </w:p>
          <w:p w14:paraId="32988C51" w14:textId="77777777" w:rsidR="00EA74C8" w:rsidRDefault="00A060E6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Are other items connected to the extension/power cord?</w:t>
            </w:r>
          </w:p>
          <w:p w14:paraId="214BCC01" w14:textId="77777777" w:rsidR="00EA74C8" w:rsidRDefault="00A060E6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If yes, does the extension/power cord meet the requirements of OH&amp;S regulation section 456?</w:t>
            </w:r>
          </w:p>
        </w:tc>
      </w:tr>
      <w:tr w:rsidR="00EA74C8" w14:paraId="1B743994" w14:textId="77777777" w:rsidTr="00CD7B14">
        <w:trPr>
          <w:trHeight w:val="1254"/>
        </w:trPr>
        <w:tc>
          <w:tcPr>
            <w:tcW w:w="912" w:type="dxa"/>
          </w:tcPr>
          <w:p w14:paraId="28D6209E" w14:textId="77777777" w:rsidR="00EA74C8" w:rsidRDefault="00FA226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color w:val="365E90"/>
                <w:sz w:val="20"/>
              </w:rPr>
              <w:t>30-10</w:t>
            </w:r>
          </w:p>
        </w:tc>
        <w:tc>
          <w:tcPr>
            <w:tcW w:w="2424" w:type="dxa"/>
          </w:tcPr>
          <w:p w14:paraId="39AE260A" w14:textId="77777777" w:rsidR="00EA74C8" w:rsidRDefault="00A060E6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color w:val="365E90"/>
                <w:sz w:val="20"/>
              </w:rPr>
              <w:t>Exposed metal parts</w:t>
            </w:r>
          </w:p>
        </w:tc>
        <w:tc>
          <w:tcPr>
            <w:tcW w:w="1543" w:type="dxa"/>
          </w:tcPr>
          <w:p w14:paraId="68F622E6" w14:textId="77777777" w:rsidR="00EA74C8" w:rsidRDefault="00A060E6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365E90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45A5C685" w14:textId="77777777" w:rsidR="00461EF8" w:rsidRPr="00461EF8" w:rsidRDefault="00461EF8" w:rsidP="00461EF8">
            <w:pPr>
              <w:pStyle w:val="TableParagraph"/>
              <w:spacing w:before="2"/>
              <w:ind w:right="277"/>
              <w:rPr>
                <w:color w:val="365E90"/>
                <w:sz w:val="20"/>
              </w:rPr>
            </w:pPr>
            <w:r w:rsidRPr="00461EF8">
              <w:rPr>
                <w:color w:val="365E90"/>
                <w:sz w:val="20"/>
              </w:rPr>
              <w:t>An employer or contractor shall ensure that every exposed metal part of portable</w:t>
            </w:r>
            <w:r>
              <w:rPr>
                <w:color w:val="365E90"/>
                <w:sz w:val="20"/>
              </w:rPr>
              <w:t xml:space="preserve"> </w:t>
            </w:r>
            <w:r w:rsidRPr="00461EF8">
              <w:rPr>
                <w:color w:val="365E90"/>
                <w:sz w:val="20"/>
              </w:rPr>
              <w:t>electrical equipment that is not designed to carry electrical current is</w:t>
            </w:r>
            <w:r>
              <w:rPr>
                <w:color w:val="365E90"/>
                <w:sz w:val="20"/>
              </w:rPr>
              <w:t xml:space="preserve"> </w:t>
            </w:r>
            <w:r w:rsidRPr="00461EF8">
              <w:rPr>
                <w:color w:val="365E90"/>
                <w:sz w:val="20"/>
              </w:rPr>
              <w:t>connected to</w:t>
            </w:r>
            <w:r>
              <w:rPr>
                <w:color w:val="365E90"/>
                <w:sz w:val="20"/>
              </w:rPr>
              <w:t xml:space="preserve"> </w:t>
            </w:r>
            <w:r w:rsidRPr="00461EF8">
              <w:rPr>
                <w:color w:val="365E90"/>
                <w:sz w:val="20"/>
              </w:rPr>
              <w:t>ground unless:</w:t>
            </w:r>
          </w:p>
          <w:p w14:paraId="03BDA48D" w14:textId="77777777" w:rsidR="00461EF8" w:rsidRPr="00461EF8" w:rsidRDefault="00461EF8" w:rsidP="00461EF8">
            <w:pPr>
              <w:pStyle w:val="TableParagraph"/>
              <w:spacing w:before="2"/>
              <w:ind w:right="277"/>
              <w:rPr>
                <w:color w:val="365E90"/>
                <w:sz w:val="20"/>
              </w:rPr>
            </w:pPr>
            <w:r w:rsidRPr="00461EF8">
              <w:rPr>
                <w:color w:val="365E90"/>
                <w:sz w:val="20"/>
              </w:rPr>
              <w:t>(a) the electrical equipment is of an approved, double-insulated type and is</w:t>
            </w:r>
            <w:r>
              <w:rPr>
                <w:color w:val="365E90"/>
                <w:sz w:val="20"/>
              </w:rPr>
              <w:t xml:space="preserve"> </w:t>
            </w:r>
            <w:r w:rsidRPr="00461EF8">
              <w:rPr>
                <w:color w:val="365E90"/>
                <w:sz w:val="20"/>
              </w:rPr>
              <w:t xml:space="preserve">clearly marked as </w:t>
            </w:r>
            <w:proofErr w:type="gramStart"/>
            <w:r w:rsidRPr="00461EF8">
              <w:rPr>
                <w:color w:val="365E90"/>
                <w:sz w:val="20"/>
              </w:rPr>
              <w:t>such;</w:t>
            </w:r>
            <w:proofErr w:type="gramEnd"/>
          </w:p>
          <w:p w14:paraId="1D5E6C99" w14:textId="77777777" w:rsidR="00461EF8" w:rsidRDefault="00461EF8" w:rsidP="00461EF8">
            <w:pPr>
              <w:pStyle w:val="TableParagraph"/>
              <w:spacing w:before="2"/>
              <w:ind w:right="277"/>
              <w:rPr>
                <w:color w:val="365E90"/>
                <w:sz w:val="20"/>
              </w:rPr>
            </w:pPr>
            <w:r w:rsidRPr="00461EF8">
              <w:rPr>
                <w:color w:val="365E90"/>
                <w:sz w:val="20"/>
              </w:rPr>
              <w:t>(b) power is supplied to the equipment through an isolating transformer</w:t>
            </w:r>
            <w:r>
              <w:rPr>
                <w:color w:val="365E90"/>
                <w:sz w:val="20"/>
              </w:rPr>
              <w:t xml:space="preserve"> </w:t>
            </w:r>
            <w:r w:rsidRPr="00461EF8">
              <w:rPr>
                <w:color w:val="365E90"/>
                <w:sz w:val="20"/>
              </w:rPr>
              <w:t xml:space="preserve">having a non-grounded secondary of not more than 50 volts </w:t>
            </w:r>
            <w:proofErr w:type="gramStart"/>
            <w:r w:rsidRPr="00461EF8">
              <w:rPr>
                <w:color w:val="365E90"/>
                <w:sz w:val="20"/>
              </w:rPr>
              <w:t>potential;</w:t>
            </w:r>
            <w:proofErr w:type="gramEnd"/>
            <w:r>
              <w:rPr>
                <w:color w:val="365E90"/>
                <w:sz w:val="20"/>
              </w:rPr>
              <w:t xml:space="preserve"> </w:t>
            </w:r>
          </w:p>
          <w:p w14:paraId="4A78E5F9" w14:textId="77777777" w:rsidR="00461EF8" w:rsidRPr="00461EF8" w:rsidRDefault="00461EF8" w:rsidP="00461EF8">
            <w:pPr>
              <w:pStyle w:val="TableParagraph"/>
              <w:spacing w:before="2"/>
              <w:ind w:right="277"/>
              <w:rPr>
                <w:color w:val="365E90"/>
                <w:sz w:val="20"/>
              </w:rPr>
            </w:pPr>
            <w:r w:rsidRPr="00461EF8">
              <w:rPr>
                <w:color w:val="365E90"/>
                <w:sz w:val="20"/>
              </w:rPr>
              <w:t xml:space="preserve">(c) power is supplied to the </w:t>
            </w:r>
            <w:r w:rsidRPr="00461EF8">
              <w:rPr>
                <w:color w:val="365E90"/>
                <w:sz w:val="20"/>
              </w:rPr>
              <w:lastRenderedPageBreak/>
              <w:t>equipment through a class A ground fault circuit</w:t>
            </w:r>
            <w:r>
              <w:rPr>
                <w:color w:val="365E90"/>
                <w:sz w:val="20"/>
              </w:rPr>
              <w:t xml:space="preserve"> </w:t>
            </w:r>
            <w:r w:rsidRPr="00461EF8">
              <w:rPr>
                <w:color w:val="365E90"/>
                <w:sz w:val="20"/>
              </w:rPr>
              <w:t>interrupter; or</w:t>
            </w:r>
          </w:p>
          <w:p w14:paraId="1B1B6ABC" w14:textId="77777777" w:rsidR="00EA74C8" w:rsidRDefault="00461EF8" w:rsidP="00461EF8">
            <w:pPr>
              <w:pStyle w:val="TableParagraph"/>
              <w:spacing w:before="2"/>
              <w:ind w:right="277"/>
              <w:rPr>
                <w:sz w:val="20"/>
              </w:rPr>
            </w:pPr>
            <w:r w:rsidRPr="00461EF8">
              <w:rPr>
                <w:color w:val="365E90"/>
                <w:sz w:val="20"/>
              </w:rPr>
              <w:t>(d) power is supplied to the equipment from a battery of not over 50 volts</w:t>
            </w:r>
            <w:r>
              <w:rPr>
                <w:color w:val="365E90"/>
                <w:sz w:val="20"/>
              </w:rPr>
              <w:t xml:space="preserve"> </w:t>
            </w:r>
            <w:r w:rsidRPr="00461EF8">
              <w:rPr>
                <w:color w:val="365E90"/>
                <w:sz w:val="20"/>
              </w:rPr>
              <w:t>potential.</w:t>
            </w:r>
          </w:p>
        </w:tc>
        <w:tc>
          <w:tcPr>
            <w:tcW w:w="3228" w:type="dxa"/>
          </w:tcPr>
          <w:p w14:paraId="05DA69A5" w14:textId="77777777" w:rsidR="00EA74C8" w:rsidRDefault="00EA74C8">
            <w:pPr>
              <w:pStyle w:val="TableParagraph"/>
              <w:spacing w:line="240" w:lineRule="atLeast"/>
              <w:ind w:left="283" w:right="329"/>
              <w:rPr>
                <w:sz w:val="20"/>
              </w:rPr>
            </w:pPr>
          </w:p>
        </w:tc>
        <w:tc>
          <w:tcPr>
            <w:tcW w:w="3895" w:type="dxa"/>
          </w:tcPr>
          <w:p w14:paraId="27138D06" w14:textId="77777777" w:rsidR="00EA74C8" w:rsidRDefault="00A060E6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365E90"/>
                <w:sz w:val="20"/>
              </w:rPr>
              <w:t xml:space="preserve">All exposed metal parts of portable electrical equipment not designed to carry current </w:t>
            </w:r>
            <w:proofErr w:type="gramStart"/>
            <w:r>
              <w:rPr>
                <w:color w:val="365E90"/>
                <w:sz w:val="20"/>
              </w:rPr>
              <w:t>ground</w:t>
            </w:r>
            <w:r w:rsidR="00461EF8">
              <w:rPr>
                <w:color w:val="365E90"/>
                <w:sz w:val="20"/>
              </w:rPr>
              <w:t>ed</w:t>
            </w:r>
            <w:r>
              <w:rPr>
                <w:color w:val="365E90"/>
                <w:sz w:val="20"/>
              </w:rPr>
              <w:t>?</w:t>
            </w:r>
            <w:proofErr w:type="gramEnd"/>
          </w:p>
          <w:p w14:paraId="3415EDDB" w14:textId="77777777" w:rsidR="00EA74C8" w:rsidRDefault="00A060E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color w:val="365E90"/>
                <w:sz w:val="20"/>
              </w:rPr>
              <w:t>If not,</w:t>
            </w:r>
          </w:p>
          <w:p w14:paraId="4852B9C2" w14:textId="77777777" w:rsidR="00EA74C8" w:rsidRDefault="00A060E6">
            <w:pPr>
              <w:pStyle w:val="TableParagraph"/>
              <w:numPr>
                <w:ilvl w:val="0"/>
                <w:numId w:val="14"/>
              </w:numPr>
              <w:tabs>
                <w:tab w:val="left" w:pos="383"/>
                <w:tab w:val="left" w:pos="384"/>
              </w:tabs>
              <w:spacing w:before="1"/>
              <w:ind w:right="529" w:hanging="268"/>
              <w:rPr>
                <w:sz w:val="20"/>
              </w:rPr>
            </w:pPr>
            <w:r>
              <w:rPr>
                <w:color w:val="365E90"/>
                <w:sz w:val="20"/>
              </w:rPr>
              <w:t>Are they clearly marked as</w:t>
            </w:r>
            <w:r>
              <w:rPr>
                <w:color w:val="365E90"/>
                <w:spacing w:val="-21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approved double-insulating?</w:t>
            </w:r>
          </w:p>
          <w:p w14:paraId="28AD2118" w14:textId="77777777" w:rsidR="00EA74C8" w:rsidRDefault="00A060E6">
            <w:pPr>
              <w:pStyle w:val="TableParagraph"/>
              <w:numPr>
                <w:ilvl w:val="0"/>
                <w:numId w:val="14"/>
              </w:numPr>
              <w:tabs>
                <w:tab w:val="left" w:pos="383"/>
                <w:tab w:val="left" w:pos="384"/>
              </w:tabs>
              <w:ind w:right="403" w:hanging="268"/>
              <w:rPr>
                <w:sz w:val="20"/>
              </w:rPr>
            </w:pPr>
            <w:r>
              <w:rPr>
                <w:color w:val="365E90"/>
                <w:sz w:val="20"/>
              </w:rPr>
              <w:t>Is power supplied through an</w:t>
            </w:r>
            <w:r>
              <w:rPr>
                <w:color w:val="365E90"/>
                <w:spacing w:val="-23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isolating transformer with a non-grounded secondary less than 50</w:t>
            </w:r>
            <w:r>
              <w:rPr>
                <w:color w:val="365E90"/>
                <w:spacing w:val="-6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volts?</w:t>
            </w:r>
          </w:p>
          <w:p w14:paraId="14DB527D" w14:textId="77777777" w:rsidR="00EA74C8" w:rsidRDefault="00A060E6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ind w:left="295" w:right="106" w:hanging="188"/>
              <w:rPr>
                <w:sz w:val="20"/>
              </w:rPr>
            </w:pPr>
            <w:r>
              <w:rPr>
                <w:color w:val="365E90"/>
                <w:sz w:val="20"/>
              </w:rPr>
              <w:t>Is power supplied through a class A</w:t>
            </w:r>
            <w:r>
              <w:rPr>
                <w:color w:val="365E90"/>
                <w:spacing w:val="-25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ground fault circuit</w:t>
            </w:r>
            <w:r>
              <w:rPr>
                <w:color w:val="365E90"/>
                <w:spacing w:val="-1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interrupter?</w:t>
            </w:r>
          </w:p>
          <w:p w14:paraId="3CF844CD" w14:textId="77777777" w:rsidR="00EA74C8" w:rsidRDefault="00A060E6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ind w:left="295" w:right="183" w:hanging="188"/>
              <w:rPr>
                <w:sz w:val="20"/>
              </w:rPr>
            </w:pPr>
            <w:r>
              <w:rPr>
                <w:color w:val="365E90"/>
                <w:sz w:val="20"/>
              </w:rPr>
              <w:t>Is power supplied from a battery with</w:t>
            </w:r>
            <w:r>
              <w:rPr>
                <w:color w:val="365E90"/>
                <w:spacing w:val="-20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less than 50 volts</w:t>
            </w:r>
            <w:r>
              <w:rPr>
                <w:color w:val="365E90"/>
                <w:spacing w:val="-3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potential?</w:t>
            </w:r>
          </w:p>
        </w:tc>
      </w:tr>
      <w:tr w:rsidR="00EA74C8" w14:paraId="070316CD" w14:textId="77777777">
        <w:trPr>
          <w:trHeight w:val="2685"/>
        </w:trPr>
        <w:tc>
          <w:tcPr>
            <w:tcW w:w="912" w:type="dxa"/>
            <w:shd w:val="clear" w:color="auto" w:fill="D3DFED"/>
          </w:tcPr>
          <w:p w14:paraId="54D192B8" w14:textId="77777777" w:rsidR="00EA74C8" w:rsidRDefault="00FA2261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65E90"/>
                <w:sz w:val="20"/>
              </w:rPr>
              <w:t>30-11</w:t>
            </w:r>
          </w:p>
        </w:tc>
        <w:tc>
          <w:tcPr>
            <w:tcW w:w="2424" w:type="dxa"/>
            <w:shd w:val="clear" w:color="auto" w:fill="D3DFED"/>
          </w:tcPr>
          <w:p w14:paraId="06F68047" w14:textId="77777777" w:rsidR="00EA74C8" w:rsidRDefault="00A060E6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65E90"/>
                <w:sz w:val="20"/>
              </w:rPr>
              <w:t>Portable electric power plants</w:t>
            </w:r>
          </w:p>
        </w:tc>
        <w:tc>
          <w:tcPr>
            <w:tcW w:w="1543" w:type="dxa"/>
            <w:shd w:val="clear" w:color="auto" w:fill="D3DFED"/>
          </w:tcPr>
          <w:p w14:paraId="39A3D8B1" w14:textId="77777777" w:rsidR="00EA74C8" w:rsidRDefault="00A060E6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3DFED"/>
          </w:tcPr>
          <w:p w14:paraId="5DBCE148" w14:textId="77777777" w:rsidR="001C4F1C" w:rsidRPr="001C4F1C" w:rsidRDefault="001C4F1C" w:rsidP="001C4F1C">
            <w:pPr>
              <w:pStyle w:val="TableParagraph"/>
              <w:ind w:right="110"/>
              <w:rPr>
                <w:color w:val="365E90"/>
                <w:sz w:val="20"/>
              </w:rPr>
            </w:pPr>
            <w:r w:rsidRPr="001C4F1C">
              <w:rPr>
                <w:color w:val="365E90"/>
                <w:sz w:val="20"/>
              </w:rPr>
              <w:t>(1) An employer, contractor or supplier shall ensure that:</w:t>
            </w:r>
          </w:p>
          <w:p w14:paraId="321B5EF9" w14:textId="77777777" w:rsidR="001C4F1C" w:rsidRPr="001C4F1C" w:rsidRDefault="001C4F1C" w:rsidP="001C4F1C">
            <w:pPr>
              <w:pStyle w:val="TableParagraph"/>
              <w:ind w:right="110"/>
              <w:rPr>
                <w:color w:val="365E90"/>
                <w:sz w:val="20"/>
              </w:rPr>
            </w:pPr>
            <w:r w:rsidRPr="001C4F1C">
              <w:rPr>
                <w:color w:val="365E90"/>
                <w:sz w:val="20"/>
              </w:rPr>
              <w:t>(a) a portable electric power plant that is operated at voltages exceeding 240</w:t>
            </w:r>
            <w:r>
              <w:rPr>
                <w:color w:val="365E90"/>
                <w:sz w:val="20"/>
              </w:rPr>
              <w:t xml:space="preserve"> </w:t>
            </w:r>
            <w:r w:rsidRPr="001C4F1C">
              <w:rPr>
                <w:color w:val="365E90"/>
                <w:sz w:val="20"/>
              </w:rPr>
              <w:t>volts to ground or is rated in excess of 12.0 kilovolt-amperes is connected to</w:t>
            </w:r>
            <w:r>
              <w:rPr>
                <w:color w:val="365E90"/>
                <w:sz w:val="20"/>
              </w:rPr>
              <w:t xml:space="preserve"> </w:t>
            </w:r>
            <w:r w:rsidRPr="001C4F1C">
              <w:rPr>
                <w:color w:val="365E90"/>
                <w:sz w:val="20"/>
              </w:rPr>
              <w:t xml:space="preserve">ground in a manner approved pursuant to </w:t>
            </w:r>
            <w:r w:rsidRPr="00CD7B14">
              <w:rPr>
                <w:i/>
                <w:iCs/>
                <w:color w:val="365E90"/>
                <w:sz w:val="20"/>
              </w:rPr>
              <w:t xml:space="preserve">The Electrical Inspection Act, </w:t>
            </w:r>
            <w:proofErr w:type="gramStart"/>
            <w:r w:rsidRPr="00CD7B14">
              <w:rPr>
                <w:i/>
                <w:iCs/>
                <w:color w:val="365E90"/>
                <w:sz w:val="20"/>
              </w:rPr>
              <w:t>1993;</w:t>
            </w:r>
            <w:proofErr w:type="gramEnd"/>
          </w:p>
          <w:p w14:paraId="5F174BCC" w14:textId="77777777" w:rsidR="001C4F1C" w:rsidRPr="001C4F1C" w:rsidRDefault="001C4F1C" w:rsidP="001C4F1C">
            <w:pPr>
              <w:pStyle w:val="TableParagraph"/>
              <w:ind w:right="110"/>
              <w:rPr>
                <w:color w:val="365E90"/>
                <w:sz w:val="20"/>
              </w:rPr>
            </w:pPr>
            <w:r w:rsidRPr="001C4F1C">
              <w:rPr>
                <w:color w:val="365E90"/>
                <w:sz w:val="20"/>
              </w:rPr>
              <w:t>and</w:t>
            </w:r>
          </w:p>
          <w:p w14:paraId="1BC3CD0B" w14:textId="77777777" w:rsidR="001C4F1C" w:rsidRPr="001C4F1C" w:rsidRDefault="001C4F1C" w:rsidP="001C4F1C">
            <w:pPr>
              <w:pStyle w:val="TableParagraph"/>
              <w:ind w:right="110"/>
              <w:rPr>
                <w:color w:val="365E90"/>
                <w:sz w:val="20"/>
              </w:rPr>
            </w:pPr>
            <w:r w:rsidRPr="001C4F1C">
              <w:rPr>
                <w:color w:val="365E90"/>
                <w:sz w:val="20"/>
              </w:rPr>
              <w:t>(b) all electrical equipment connected to an ungrounded portable electric</w:t>
            </w:r>
            <w:r>
              <w:rPr>
                <w:color w:val="365E90"/>
                <w:sz w:val="20"/>
              </w:rPr>
              <w:t xml:space="preserve"> </w:t>
            </w:r>
            <w:r w:rsidRPr="001C4F1C">
              <w:rPr>
                <w:color w:val="365E90"/>
                <w:sz w:val="20"/>
              </w:rPr>
              <w:t>power plant:</w:t>
            </w:r>
          </w:p>
          <w:p w14:paraId="419DE31B" w14:textId="77777777" w:rsidR="001C4F1C" w:rsidRPr="001C4F1C" w:rsidRDefault="001C4F1C" w:rsidP="001C4F1C">
            <w:pPr>
              <w:pStyle w:val="TableParagraph"/>
              <w:ind w:right="110"/>
              <w:rPr>
                <w:color w:val="365E90"/>
                <w:sz w:val="20"/>
              </w:rPr>
            </w:pPr>
            <w:r w:rsidRPr="001C4F1C">
              <w:rPr>
                <w:color w:val="365E90"/>
                <w:sz w:val="20"/>
              </w:rPr>
              <w:t>(</w:t>
            </w:r>
            <w:proofErr w:type="spellStart"/>
            <w:r w:rsidRPr="001C4F1C">
              <w:rPr>
                <w:color w:val="365E90"/>
                <w:sz w:val="20"/>
              </w:rPr>
              <w:t>i</w:t>
            </w:r>
            <w:proofErr w:type="spellEnd"/>
            <w:r w:rsidRPr="001C4F1C">
              <w:rPr>
                <w:color w:val="365E90"/>
                <w:sz w:val="20"/>
              </w:rPr>
              <w:t>) is of the double insulated type; and</w:t>
            </w:r>
          </w:p>
          <w:p w14:paraId="6578F69A" w14:textId="6CD2BEC0" w:rsidR="001C4F1C" w:rsidRPr="001C4F1C" w:rsidRDefault="001C4F1C" w:rsidP="001C4F1C">
            <w:pPr>
              <w:pStyle w:val="TableParagraph"/>
              <w:ind w:right="110"/>
              <w:rPr>
                <w:color w:val="365E90"/>
                <w:sz w:val="20"/>
              </w:rPr>
            </w:pPr>
            <w:r w:rsidRPr="001C4F1C">
              <w:rPr>
                <w:color w:val="365E90"/>
                <w:sz w:val="20"/>
              </w:rPr>
              <w:t>(ii) is clearly marked as being of the double insulated type or is supplied</w:t>
            </w:r>
            <w:r w:rsidR="00CD7B14">
              <w:rPr>
                <w:color w:val="365E90"/>
                <w:sz w:val="20"/>
              </w:rPr>
              <w:t xml:space="preserve"> </w:t>
            </w:r>
            <w:r w:rsidRPr="001C4F1C">
              <w:rPr>
                <w:color w:val="365E90"/>
                <w:sz w:val="20"/>
              </w:rPr>
              <w:t>from a class A ground fault interrupting device.</w:t>
            </w:r>
          </w:p>
          <w:p w14:paraId="6C996CFA" w14:textId="77777777" w:rsidR="001C4F1C" w:rsidRDefault="001C4F1C" w:rsidP="001C4F1C">
            <w:pPr>
              <w:pStyle w:val="TableParagraph"/>
              <w:ind w:right="110"/>
              <w:rPr>
                <w:color w:val="365E90"/>
                <w:sz w:val="20"/>
              </w:rPr>
            </w:pPr>
          </w:p>
          <w:p w14:paraId="54F69666" w14:textId="77777777" w:rsidR="00EA74C8" w:rsidRDefault="001C4F1C" w:rsidP="001C4F1C">
            <w:pPr>
              <w:pStyle w:val="TableParagraph"/>
              <w:ind w:right="110"/>
              <w:rPr>
                <w:sz w:val="20"/>
              </w:rPr>
            </w:pPr>
            <w:r w:rsidRPr="001C4F1C">
              <w:rPr>
                <w:color w:val="365E90"/>
                <w:sz w:val="20"/>
              </w:rPr>
              <w:t>(2) Subsection (1) does not apply if the electrical energy is used for electric arc</w:t>
            </w:r>
            <w:r>
              <w:rPr>
                <w:color w:val="365E90"/>
                <w:sz w:val="20"/>
              </w:rPr>
              <w:t xml:space="preserve"> </w:t>
            </w:r>
            <w:r w:rsidRPr="001C4F1C">
              <w:rPr>
                <w:color w:val="365E90"/>
                <w:sz w:val="20"/>
              </w:rPr>
              <w:t>welding.</w:t>
            </w:r>
          </w:p>
        </w:tc>
        <w:tc>
          <w:tcPr>
            <w:tcW w:w="3228" w:type="dxa"/>
            <w:shd w:val="clear" w:color="auto" w:fill="D3DFED"/>
          </w:tcPr>
          <w:p w14:paraId="12F4B055" w14:textId="77777777" w:rsidR="00EA74C8" w:rsidRPr="00CD7B14" w:rsidRDefault="001C4F1C">
            <w:pPr>
              <w:pStyle w:val="TableParagraph"/>
              <w:ind w:right="499"/>
              <w:rPr>
                <w:i/>
                <w:iCs/>
                <w:sz w:val="20"/>
              </w:rPr>
            </w:pPr>
            <w:r w:rsidRPr="00CD7B14">
              <w:rPr>
                <w:i/>
                <w:iCs/>
                <w:color w:val="365E90"/>
                <w:sz w:val="20"/>
              </w:rPr>
              <w:t>The Electrical Inspection Act, 1993</w:t>
            </w:r>
          </w:p>
        </w:tc>
        <w:tc>
          <w:tcPr>
            <w:tcW w:w="3895" w:type="dxa"/>
            <w:shd w:val="clear" w:color="auto" w:fill="D3DFED"/>
          </w:tcPr>
          <w:p w14:paraId="501D6839" w14:textId="77777777" w:rsidR="00EA74C8" w:rsidRDefault="00A060E6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Do you have portable electric power plants that operate over 240 volts to ground? How about 12.0 kilovolts?</w:t>
            </w:r>
          </w:p>
          <w:p w14:paraId="13342727" w14:textId="77777777" w:rsidR="00EA74C8" w:rsidRDefault="00A060E6">
            <w:pPr>
              <w:pStyle w:val="TableParagraph"/>
              <w:ind w:right="304"/>
              <w:rPr>
                <w:sz w:val="20"/>
              </w:rPr>
            </w:pPr>
            <w:r>
              <w:rPr>
                <w:color w:val="365E90"/>
                <w:sz w:val="20"/>
              </w:rPr>
              <w:t>If yes, are they connected to the ground in an approved manner?</w:t>
            </w:r>
          </w:p>
          <w:p w14:paraId="52CED1D8" w14:textId="77777777" w:rsidR="001C4F1C" w:rsidRDefault="001C4F1C">
            <w:pPr>
              <w:pStyle w:val="TableParagraph"/>
              <w:rPr>
                <w:color w:val="365E90"/>
                <w:sz w:val="20"/>
              </w:rPr>
            </w:pPr>
          </w:p>
          <w:p w14:paraId="63551AAB" w14:textId="77777777" w:rsidR="00EA74C8" w:rsidRDefault="00A060E6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If they are not connected to the ground in an approved manner, are they</w:t>
            </w:r>
          </w:p>
          <w:p w14:paraId="52ECEBBC" w14:textId="77777777" w:rsidR="00EA74C8" w:rsidRDefault="00A060E6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color w:val="365E90"/>
                <w:sz w:val="20"/>
              </w:rPr>
              <w:t>Double</w:t>
            </w:r>
            <w:r>
              <w:rPr>
                <w:color w:val="365E90"/>
                <w:spacing w:val="-2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insulated?</w:t>
            </w:r>
          </w:p>
          <w:p w14:paraId="6BC53159" w14:textId="76BADCFD" w:rsidR="00EA74C8" w:rsidRDefault="00A060E6" w:rsidP="00CD7B14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ind w:right="138"/>
              <w:rPr>
                <w:sz w:val="20"/>
              </w:rPr>
            </w:pPr>
            <w:r>
              <w:rPr>
                <w:color w:val="365E90"/>
                <w:sz w:val="20"/>
              </w:rPr>
              <w:t>Clearly marked as double insulated</w:t>
            </w:r>
            <w:r>
              <w:rPr>
                <w:color w:val="365E90"/>
                <w:spacing w:val="-18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or supplied from a class A ground</w:t>
            </w:r>
            <w:r>
              <w:rPr>
                <w:color w:val="365E90"/>
                <w:spacing w:val="-12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fault</w:t>
            </w:r>
            <w:r w:rsidR="00CD7B14">
              <w:rPr>
                <w:color w:val="365E90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interrupting device?</w:t>
            </w:r>
          </w:p>
        </w:tc>
      </w:tr>
      <w:tr w:rsidR="00EA74C8" w14:paraId="224AFB29" w14:textId="77777777">
        <w:trPr>
          <w:trHeight w:val="2197"/>
        </w:trPr>
        <w:tc>
          <w:tcPr>
            <w:tcW w:w="912" w:type="dxa"/>
          </w:tcPr>
          <w:p w14:paraId="1DFF26E7" w14:textId="77777777" w:rsidR="00EA74C8" w:rsidRDefault="00FA2261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65E90"/>
                <w:sz w:val="20"/>
              </w:rPr>
              <w:t>30-12</w:t>
            </w:r>
          </w:p>
        </w:tc>
        <w:tc>
          <w:tcPr>
            <w:tcW w:w="2424" w:type="dxa"/>
          </w:tcPr>
          <w:p w14:paraId="60841CB2" w14:textId="77777777" w:rsidR="00EA74C8" w:rsidRDefault="00A060E6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65E90"/>
                <w:sz w:val="20"/>
              </w:rPr>
              <w:t>Electrical panels</w:t>
            </w:r>
          </w:p>
        </w:tc>
        <w:tc>
          <w:tcPr>
            <w:tcW w:w="1543" w:type="dxa"/>
          </w:tcPr>
          <w:p w14:paraId="474DBC05" w14:textId="77777777" w:rsidR="00EA74C8" w:rsidRDefault="00A060E6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0C32E01D" w14:textId="77777777" w:rsidR="001C4F1C" w:rsidRPr="001C4F1C" w:rsidRDefault="001C4F1C" w:rsidP="001C4F1C">
            <w:pPr>
              <w:pStyle w:val="TableParagraph"/>
              <w:rPr>
                <w:color w:val="365E90"/>
                <w:sz w:val="20"/>
              </w:rPr>
            </w:pPr>
            <w:r w:rsidRPr="001C4F1C">
              <w:rPr>
                <w:color w:val="365E90"/>
                <w:sz w:val="20"/>
              </w:rPr>
              <w:t>An employer or contractor shall ensure that every electrical panel is:</w:t>
            </w:r>
          </w:p>
          <w:p w14:paraId="16CC7947" w14:textId="77777777" w:rsidR="001C4F1C" w:rsidRPr="001C4F1C" w:rsidRDefault="001C4F1C" w:rsidP="001C4F1C">
            <w:pPr>
              <w:pStyle w:val="TableParagraph"/>
              <w:rPr>
                <w:color w:val="365E90"/>
                <w:sz w:val="20"/>
              </w:rPr>
            </w:pPr>
            <w:r w:rsidRPr="001C4F1C">
              <w:rPr>
                <w:color w:val="365E90"/>
                <w:sz w:val="20"/>
              </w:rPr>
              <w:t xml:space="preserve">(a) approved for the intended use and location of the electrical </w:t>
            </w:r>
            <w:proofErr w:type="gramStart"/>
            <w:r w:rsidRPr="001C4F1C">
              <w:rPr>
                <w:color w:val="365E90"/>
                <w:sz w:val="20"/>
              </w:rPr>
              <w:t>panel;</w:t>
            </w:r>
            <w:proofErr w:type="gramEnd"/>
          </w:p>
          <w:p w14:paraId="3D5549DF" w14:textId="77777777" w:rsidR="001C4F1C" w:rsidRPr="001C4F1C" w:rsidRDefault="001C4F1C" w:rsidP="001C4F1C">
            <w:pPr>
              <w:pStyle w:val="TableParagraph"/>
              <w:rPr>
                <w:color w:val="365E90"/>
                <w:sz w:val="20"/>
              </w:rPr>
            </w:pPr>
            <w:r w:rsidRPr="001C4F1C">
              <w:rPr>
                <w:color w:val="365E90"/>
                <w:sz w:val="20"/>
              </w:rPr>
              <w:t xml:space="preserve">(b) protected from physical or mechanical </w:t>
            </w:r>
            <w:proofErr w:type="gramStart"/>
            <w:r w:rsidRPr="001C4F1C">
              <w:rPr>
                <w:color w:val="365E90"/>
                <w:sz w:val="20"/>
              </w:rPr>
              <w:t>damage;</w:t>
            </w:r>
            <w:proofErr w:type="gramEnd"/>
          </w:p>
          <w:p w14:paraId="0BFFC8E1" w14:textId="77777777" w:rsidR="001C4F1C" w:rsidRPr="001C4F1C" w:rsidRDefault="001C4F1C" w:rsidP="001C4F1C">
            <w:pPr>
              <w:pStyle w:val="TableParagraph"/>
              <w:rPr>
                <w:color w:val="365E90"/>
                <w:sz w:val="20"/>
              </w:rPr>
            </w:pPr>
            <w:r w:rsidRPr="001C4F1C">
              <w:rPr>
                <w:color w:val="365E90"/>
                <w:sz w:val="20"/>
              </w:rPr>
              <w:t>(c) readily accessible; and</w:t>
            </w:r>
          </w:p>
          <w:p w14:paraId="6ECA238C" w14:textId="77777777" w:rsidR="00EA74C8" w:rsidRDefault="001C4F1C" w:rsidP="001C4F1C">
            <w:pPr>
              <w:pStyle w:val="TableParagraph"/>
              <w:rPr>
                <w:sz w:val="20"/>
              </w:rPr>
            </w:pPr>
            <w:r w:rsidRPr="001C4F1C">
              <w:rPr>
                <w:color w:val="365E90"/>
                <w:sz w:val="20"/>
              </w:rPr>
              <w:t>(d) fitted with an approved cover that has an approved filler in any unused</w:t>
            </w:r>
            <w:r>
              <w:rPr>
                <w:color w:val="365E90"/>
                <w:sz w:val="20"/>
              </w:rPr>
              <w:t xml:space="preserve"> </w:t>
            </w:r>
            <w:r w:rsidRPr="001C4F1C">
              <w:rPr>
                <w:color w:val="365E90"/>
                <w:sz w:val="20"/>
              </w:rPr>
              <w:t>opening.</w:t>
            </w:r>
          </w:p>
        </w:tc>
        <w:tc>
          <w:tcPr>
            <w:tcW w:w="3228" w:type="dxa"/>
          </w:tcPr>
          <w:p w14:paraId="5BC29A75" w14:textId="77777777" w:rsidR="00EA74C8" w:rsidRDefault="00A060E6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None</w:t>
            </w:r>
          </w:p>
        </w:tc>
        <w:tc>
          <w:tcPr>
            <w:tcW w:w="3895" w:type="dxa"/>
          </w:tcPr>
          <w:p w14:paraId="53AC6A39" w14:textId="77777777" w:rsidR="00EA74C8" w:rsidRDefault="00A060E6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Are your electrical panels</w:t>
            </w:r>
          </w:p>
          <w:p w14:paraId="1873DFE1" w14:textId="77777777" w:rsidR="00EA74C8" w:rsidRDefault="00A060E6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before="1"/>
              <w:ind w:right="742"/>
              <w:rPr>
                <w:sz w:val="20"/>
              </w:rPr>
            </w:pPr>
            <w:r>
              <w:rPr>
                <w:color w:val="365E90"/>
                <w:sz w:val="20"/>
              </w:rPr>
              <w:t>Approved for the intended use</w:t>
            </w:r>
            <w:r>
              <w:rPr>
                <w:color w:val="365E90"/>
                <w:spacing w:val="-16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and location?</w:t>
            </w:r>
          </w:p>
          <w:p w14:paraId="3060860B" w14:textId="77777777" w:rsidR="00EA74C8" w:rsidRDefault="00A060E6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ind w:right="337"/>
              <w:rPr>
                <w:sz w:val="20"/>
              </w:rPr>
            </w:pPr>
            <w:r>
              <w:rPr>
                <w:color w:val="365E90"/>
                <w:sz w:val="20"/>
              </w:rPr>
              <w:t>Protected from physical and</w:t>
            </w:r>
            <w:r>
              <w:rPr>
                <w:color w:val="365E90"/>
                <w:spacing w:val="-21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mechanical damage?</w:t>
            </w:r>
          </w:p>
          <w:p w14:paraId="02031C88" w14:textId="77777777" w:rsidR="00EA74C8" w:rsidRDefault="00A060E6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color w:val="365E90"/>
                <w:sz w:val="20"/>
              </w:rPr>
              <w:t>Readily</w:t>
            </w:r>
            <w:r>
              <w:rPr>
                <w:color w:val="365E90"/>
                <w:spacing w:val="-1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accessible?</w:t>
            </w:r>
          </w:p>
          <w:p w14:paraId="4C6A3A4A" w14:textId="77777777" w:rsidR="00EA74C8" w:rsidRDefault="00A060E6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ind w:right="430"/>
              <w:rPr>
                <w:sz w:val="20"/>
              </w:rPr>
            </w:pPr>
            <w:r>
              <w:rPr>
                <w:color w:val="365E90"/>
                <w:sz w:val="20"/>
              </w:rPr>
              <w:t>Fitted with an approved cover with an approved filler in any unused</w:t>
            </w:r>
            <w:r>
              <w:rPr>
                <w:color w:val="365E90"/>
                <w:spacing w:val="-20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opening?</w:t>
            </w:r>
          </w:p>
        </w:tc>
      </w:tr>
      <w:tr w:rsidR="00EA74C8" w14:paraId="4C10F2A4" w14:textId="77777777">
        <w:trPr>
          <w:trHeight w:val="1708"/>
        </w:trPr>
        <w:tc>
          <w:tcPr>
            <w:tcW w:w="912" w:type="dxa"/>
            <w:shd w:val="clear" w:color="auto" w:fill="D3DFED"/>
          </w:tcPr>
          <w:p w14:paraId="319208F2" w14:textId="77777777" w:rsidR="00EA74C8" w:rsidRDefault="00FA2261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65E90"/>
                <w:sz w:val="20"/>
              </w:rPr>
              <w:lastRenderedPageBreak/>
              <w:t>30-13</w:t>
            </w:r>
          </w:p>
        </w:tc>
        <w:tc>
          <w:tcPr>
            <w:tcW w:w="2424" w:type="dxa"/>
            <w:shd w:val="clear" w:color="auto" w:fill="D3DFED"/>
          </w:tcPr>
          <w:p w14:paraId="4A6DF678" w14:textId="77777777" w:rsidR="00EA74C8" w:rsidRDefault="00A060E6">
            <w:pPr>
              <w:pStyle w:val="TableParagraph"/>
              <w:ind w:left="110" w:right="318"/>
              <w:rPr>
                <w:sz w:val="20"/>
              </w:rPr>
            </w:pPr>
            <w:r>
              <w:rPr>
                <w:color w:val="365E90"/>
                <w:sz w:val="20"/>
              </w:rPr>
              <w:t>High voltage switchgear and transformers</w:t>
            </w:r>
          </w:p>
        </w:tc>
        <w:tc>
          <w:tcPr>
            <w:tcW w:w="1543" w:type="dxa"/>
            <w:shd w:val="clear" w:color="auto" w:fill="D3DFED"/>
          </w:tcPr>
          <w:p w14:paraId="7795292A" w14:textId="77777777" w:rsidR="00EA74C8" w:rsidRDefault="00A060E6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3DFED"/>
          </w:tcPr>
          <w:p w14:paraId="68153714" w14:textId="32DED93D" w:rsidR="001C4F1C" w:rsidRPr="001C4F1C" w:rsidRDefault="001C4F1C" w:rsidP="00EC728B">
            <w:pPr>
              <w:pStyle w:val="TableParagraph"/>
              <w:ind w:right="120"/>
              <w:rPr>
                <w:color w:val="365E90"/>
                <w:sz w:val="20"/>
              </w:rPr>
            </w:pPr>
            <w:r w:rsidRPr="001C4F1C">
              <w:rPr>
                <w:color w:val="365E90"/>
                <w:sz w:val="20"/>
              </w:rPr>
              <w:t>(1) An employer or contractor shall ensure that a place where electrical</w:t>
            </w:r>
            <w:r w:rsidR="00EC728B">
              <w:rPr>
                <w:color w:val="365E90"/>
                <w:sz w:val="20"/>
              </w:rPr>
              <w:t xml:space="preserve"> </w:t>
            </w:r>
            <w:r w:rsidRPr="001C4F1C">
              <w:rPr>
                <w:color w:val="365E90"/>
                <w:sz w:val="20"/>
              </w:rPr>
              <w:t>switchgear or transformers operating at high voltage are housed is:</w:t>
            </w:r>
          </w:p>
          <w:p w14:paraId="10EEE8DD" w14:textId="77777777" w:rsidR="001C4F1C" w:rsidRPr="001C4F1C" w:rsidRDefault="001C4F1C" w:rsidP="001C4F1C">
            <w:pPr>
              <w:pStyle w:val="TableParagraph"/>
              <w:rPr>
                <w:color w:val="365E90"/>
                <w:sz w:val="20"/>
              </w:rPr>
            </w:pPr>
            <w:r w:rsidRPr="001C4F1C">
              <w:rPr>
                <w:color w:val="365E90"/>
                <w:sz w:val="20"/>
              </w:rPr>
              <w:t xml:space="preserve">(a) </w:t>
            </w:r>
            <w:proofErr w:type="gramStart"/>
            <w:r w:rsidRPr="001C4F1C">
              <w:rPr>
                <w:color w:val="365E90"/>
                <w:sz w:val="20"/>
              </w:rPr>
              <w:t>guarded;</w:t>
            </w:r>
            <w:proofErr w:type="gramEnd"/>
          </w:p>
          <w:p w14:paraId="38681DA8" w14:textId="77777777" w:rsidR="001C4F1C" w:rsidRDefault="001C4F1C" w:rsidP="001C4F1C">
            <w:pPr>
              <w:pStyle w:val="TableParagraph"/>
              <w:rPr>
                <w:color w:val="365E90"/>
                <w:sz w:val="20"/>
              </w:rPr>
            </w:pPr>
            <w:r w:rsidRPr="001C4F1C">
              <w:rPr>
                <w:color w:val="365E90"/>
                <w:sz w:val="20"/>
              </w:rPr>
              <w:t>(b) kept free of extraneous material; and</w:t>
            </w:r>
            <w:r>
              <w:rPr>
                <w:color w:val="365E90"/>
                <w:sz w:val="20"/>
              </w:rPr>
              <w:t xml:space="preserve"> </w:t>
            </w:r>
          </w:p>
          <w:p w14:paraId="0D4698CA" w14:textId="77777777" w:rsidR="001C4F1C" w:rsidRDefault="001C4F1C" w:rsidP="001C4F1C">
            <w:pPr>
              <w:pStyle w:val="TableParagraph"/>
              <w:rPr>
                <w:color w:val="365E90"/>
                <w:sz w:val="20"/>
              </w:rPr>
            </w:pPr>
            <w:r>
              <w:rPr>
                <w:color w:val="365E90"/>
                <w:sz w:val="20"/>
              </w:rPr>
              <w:t>(</w:t>
            </w:r>
            <w:r w:rsidRPr="001C4F1C">
              <w:rPr>
                <w:color w:val="365E90"/>
                <w:sz w:val="20"/>
              </w:rPr>
              <w:t>c) adequately ventilated.</w:t>
            </w:r>
            <w:r>
              <w:rPr>
                <w:color w:val="365E90"/>
                <w:sz w:val="20"/>
              </w:rPr>
              <w:t xml:space="preserve"> </w:t>
            </w:r>
          </w:p>
          <w:p w14:paraId="6860404B" w14:textId="77777777" w:rsidR="001C4F1C" w:rsidRDefault="001C4F1C" w:rsidP="001C4F1C">
            <w:pPr>
              <w:pStyle w:val="TableParagraph"/>
              <w:rPr>
                <w:color w:val="365E90"/>
                <w:sz w:val="20"/>
              </w:rPr>
            </w:pPr>
          </w:p>
          <w:p w14:paraId="4F8F5EF4" w14:textId="77777777" w:rsidR="001C4F1C" w:rsidRPr="001C4F1C" w:rsidRDefault="001C4F1C" w:rsidP="00EC728B">
            <w:pPr>
              <w:pStyle w:val="TableParagraph"/>
              <w:ind w:right="120"/>
              <w:rPr>
                <w:color w:val="365E90"/>
                <w:sz w:val="20"/>
              </w:rPr>
            </w:pPr>
            <w:r w:rsidRPr="001C4F1C">
              <w:rPr>
                <w:color w:val="365E90"/>
                <w:sz w:val="20"/>
              </w:rPr>
              <w:t>(2) Where high voltage switchgear or transformers are housed, an employer or</w:t>
            </w:r>
            <w:r>
              <w:rPr>
                <w:color w:val="365E90"/>
                <w:sz w:val="20"/>
              </w:rPr>
              <w:t xml:space="preserve"> </w:t>
            </w:r>
            <w:r w:rsidRPr="001C4F1C">
              <w:rPr>
                <w:color w:val="365E90"/>
                <w:sz w:val="20"/>
              </w:rPr>
              <w:t>contractor shall post a warning sign that:</w:t>
            </w:r>
          </w:p>
          <w:p w14:paraId="4A3A8B16" w14:textId="77777777" w:rsidR="001C4F1C" w:rsidRPr="001C4F1C" w:rsidRDefault="001C4F1C" w:rsidP="001C4F1C">
            <w:pPr>
              <w:pStyle w:val="TableParagraph"/>
              <w:rPr>
                <w:color w:val="365E90"/>
                <w:sz w:val="20"/>
              </w:rPr>
            </w:pPr>
            <w:r w:rsidRPr="001C4F1C">
              <w:rPr>
                <w:color w:val="365E90"/>
                <w:sz w:val="20"/>
              </w:rPr>
              <w:t>(a) indicates the highest voltage in use; and</w:t>
            </w:r>
          </w:p>
          <w:p w14:paraId="42F699AB" w14:textId="77777777" w:rsidR="00EA74C8" w:rsidRDefault="001C4F1C" w:rsidP="001C4F1C">
            <w:pPr>
              <w:pStyle w:val="TableParagraph"/>
              <w:rPr>
                <w:sz w:val="20"/>
              </w:rPr>
            </w:pPr>
            <w:r w:rsidRPr="001C4F1C">
              <w:rPr>
                <w:color w:val="365E90"/>
                <w:sz w:val="20"/>
              </w:rPr>
              <w:t>(b) states that access is restricted to authorized persons only.</w:t>
            </w:r>
          </w:p>
        </w:tc>
        <w:tc>
          <w:tcPr>
            <w:tcW w:w="3228" w:type="dxa"/>
            <w:shd w:val="clear" w:color="auto" w:fill="D3DFED"/>
          </w:tcPr>
          <w:p w14:paraId="09720453" w14:textId="77777777" w:rsidR="00EA74C8" w:rsidRDefault="00EA74C8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before="1"/>
              <w:ind w:right="203"/>
              <w:rPr>
                <w:sz w:val="20"/>
              </w:rPr>
            </w:pPr>
          </w:p>
        </w:tc>
        <w:tc>
          <w:tcPr>
            <w:tcW w:w="3895" w:type="dxa"/>
            <w:shd w:val="clear" w:color="auto" w:fill="D3DFED"/>
          </w:tcPr>
          <w:p w14:paraId="761C9766" w14:textId="77777777" w:rsidR="00EA74C8" w:rsidRDefault="00A060E6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Are electrical switchgears/transformers</w:t>
            </w:r>
          </w:p>
          <w:p w14:paraId="41E92D8C" w14:textId="77777777" w:rsidR="00EA74C8" w:rsidRDefault="00A060E6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spacing w:before="1" w:line="243" w:lineRule="exact"/>
              <w:rPr>
                <w:sz w:val="20"/>
              </w:rPr>
            </w:pPr>
            <w:r>
              <w:rPr>
                <w:color w:val="365E90"/>
                <w:sz w:val="20"/>
              </w:rPr>
              <w:t>Guarded?</w:t>
            </w:r>
          </w:p>
          <w:p w14:paraId="298539B0" w14:textId="77777777" w:rsidR="00EA74C8" w:rsidRDefault="00A060E6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spacing w:line="243" w:lineRule="exact"/>
              <w:rPr>
                <w:sz w:val="20"/>
              </w:rPr>
            </w:pPr>
            <w:r>
              <w:rPr>
                <w:color w:val="365E90"/>
                <w:sz w:val="20"/>
              </w:rPr>
              <w:t>Kept free of extra</w:t>
            </w:r>
            <w:r>
              <w:rPr>
                <w:color w:val="365E90"/>
                <w:spacing w:val="-2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materials?</w:t>
            </w:r>
          </w:p>
          <w:p w14:paraId="7702E901" w14:textId="77777777" w:rsidR="00EA74C8" w:rsidRDefault="00A060E6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color w:val="365E90"/>
                <w:sz w:val="20"/>
              </w:rPr>
              <w:t>Adequately</w:t>
            </w:r>
            <w:r>
              <w:rPr>
                <w:color w:val="365E90"/>
                <w:spacing w:val="-1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ventilated?</w:t>
            </w:r>
          </w:p>
          <w:p w14:paraId="45B1C3EC" w14:textId="77777777" w:rsidR="001C4F1C" w:rsidRDefault="001C4F1C">
            <w:pPr>
              <w:pStyle w:val="TableParagraph"/>
              <w:spacing w:before="1"/>
              <w:rPr>
                <w:color w:val="365E90"/>
                <w:sz w:val="20"/>
              </w:rPr>
            </w:pPr>
          </w:p>
          <w:p w14:paraId="17DB1DBF" w14:textId="0A8ED271" w:rsidR="00EA74C8" w:rsidRDefault="00A060E6" w:rsidP="00EC728B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365E90"/>
                <w:sz w:val="20"/>
              </w:rPr>
              <w:t>Are warning signs posted stating high voltage in use and restricted access to authorized</w:t>
            </w:r>
            <w:r w:rsidR="00EC728B">
              <w:rPr>
                <w:color w:val="365E90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personnel only?</w:t>
            </w:r>
          </w:p>
        </w:tc>
      </w:tr>
      <w:tr w:rsidR="00EA74C8" w14:paraId="6BD83441" w14:textId="77777777">
        <w:trPr>
          <w:trHeight w:val="1221"/>
        </w:trPr>
        <w:tc>
          <w:tcPr>
            <w:tcW w:w="912" w:type="dxa"/>
          </w:tcPr>
          <w:p w14:paraId="413957A4" w14:textId="77777777" w:rsidR="00EA74C8" w:rsidRDefault="00FA2261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65E90"/>
                <w:sz w:val="20"/>
              </w:rPr>
              <w:t>30-14</w:t>
            </w:r>
          </w:p>
        </w:tc>
        <w:tc>
          <w:tcPr>
            <w:tcW w:w="2424" w:type="dxa"/>
          </w:tcPr>
          <w:p w14:paraId="4FE41528" w14:textId="77777777" w:rsidR="00EA74C8" w:rsidRDefault="00A060E6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65E90"/>
                <w:sz w:val="20"/>
              </w:rPr>
              <w:t>Fire extinguishers</w:t>
            </w:r>
          </w:p>
        </w:tc>
        <w:tc>
          <w:tcPr>
            <w:tcW w:w="1543" w:type="dxa"/>
          </w:tcPr>
          <w:p w14:paraId="7C0C6C8E" w14:textId="77777777" w:rsidR="00EA74C8" w:rsidRDefault="00A060E6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3113403D" w14:textId="29F6C301" w:rsidR="00EA74C8" w:rsidRDefault="001C4F1C" w:rsidP="00EC728B">
            <w:pPr>
              <w:pStyle w:val="TableParagraph"/>
              <w:ind w:right="120"/>
              <w:rPr>
                <w:sz w:val="20"/>
              </w:rPr>
            </w:pPr>
            <w:r w:rsidRPr="001C4F1C">
              <w:rPr>
                <w:color w:val="365E90"/>
                <w:sz w:val="20"/>
              </w:rPr>
              <w:t>An employer or contractor shall ensure that a fire extinguisher approved</w:t>
            </w:r>
            <w:r>
              <w:rPr>
                <w:color w:val="365E90"/>
                <w:sz w:val="20"/>
              </w:rPr>
              <w:t xml:space="preserve"> </w:t>
            </w:r>
            <w:r w:rsidRPr="001C4F1C">
              <w:rPr>
                <w:color w:val="365E90"/>
                <w:sz w:val="20"/>
              </w:rPr>
              <w:t>for Class C fires is readily available to workers working on or near energized high</w:t>
            </w:r>
            <w:r w:rsidR="00EC728B">
              <w:rPr>
                <w:color w:val="365E90"/>
                <w:sz w:val="20"/>
              </w:rPr>
              <w:t xml:space="preserve"> </w:t>
            </w:r>
            <w:r w:rsidRPr="001C4F1C">
              <w:rPr>
                <w:color w:val="365E90"/>
                <w:sz w:val="20"/>
              </w:rPr>
              <w:t>voltage electrical equipment.</w:t>
            </w:r>
          </w:p>
        </w:tc>
        <w:tc>
          <w:tcPr>
            <w:tcW w:w="3228" w:type="dxa"/>
          </w:tcPr>
          <w:p w14:paraId="4A941FA7" w14:textId="77777777" w:rsidR="00EA74C8" w:rsidRDefault="00A060E6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None</w:t>
            </w:r>
          </w:p>
        </w:tc>
        <w:tc>
          <w:tcPr>
            <w:tcW w:w="3895" w:type="dxa"/>
          </w:tcPr>
          <w:p w14:paraId="2F8F2C0D" w14:textId="77777777" w:rsidR="00EA74C8" w:rsidRDefault="00A060E6" w:rsidP="001C4F1C">
            <w:pPr>
              <w:pStyle w:val="TableParagraph"/>
              <w:ind w:right="154"/>
              <w:rPr>
                <w:color w:val="365E90"/>
                <w:sz w:val="20"/>
              </w:rPr>
            </w:pPr>
            <w:r>
              <w:rPr>
                <w:color w:val="365E90"/>
                <w:sz w:val="20"/>
              </w:rPr>
              <w:t xml:space="preserve">Are class C fire extinguishers </w:t>
            </w:r>
            <w:r w:rsidR="001C4F1C">
              <w:rPr>
                <w:color w:val="365E90"/>
                <w:sz w:val="20"/>
              </w:rPr>
              <w:t>needed?</w:t>
            </w:r>
          </w:p>
          <w:p w14:paraId="2299B528" w14:textId="77777777" w:rsidR="001C4F1C" w:rsidRDefault="001C4F1C" w:rsidP="001C4F1C">
            <w:pPr>
              <w:pStyle w:val="TableParagraph"/>
              <w:ind w:right="154"/>
              <w:rPr>
                <w:color w:val="365E90"/>
                <w:sz w:val="20"/>
              </w:rPr>
            </w:pPr>
            <w:r>
              <w:rPr>
                <w:color w:val="365E90"/>
                <w:sz w:val="20"/>
              </w:rPr>
              <w:t>If yes, are they readily available?</w:t>
            </w:r>
          </w:p>
          <w:p w14:paraId="7DC78F7A" w14:textId="77777777" w:rsidR="001C4F1C" w:rsidRDefault="001C4F1C" w:rsidP="001C4F1C">
            <w:pPr>
              <w:pStyle w:val="TableParagraph"/>
              <w:ind w:right="154"/>
              <w:rPr>
                <w:sz w:val="20"/>
              </w:rPr>
            </w:pPr>
          </w:p>
        </w:tc>
      </w:tr>
      <w:tr w:rsidR="00EA74C8" w14:paraId="00068BE6" w14:textId="77777777">
        <w:trPr>
          <w:trHeight w:val="1953"/>
        </w:trPr>
        <w:tc>
          <w:tcPr>
            <w:tcW w:w="912" w:type="dxa"/>
            <w:shd w:val="clear" w:color="auto" w:fill="D3DFED"/>
          </w:tcPr>
          <w:p w14:paraId="6059820B" w14:textId="77777777" w:rsidR="00EA74C8" w:rsidRDefault="00FA2261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65E90"/>
                <w:sz w:val="20"/>
              </w:rPr>
              <w:t>30-15</w:t>
            </w:r>
          </w:p>
        </w:tc>
        <w:tc>
          <w:tcPr>
            <w:tcW w:w="2424" w:type="dxa"/>
            <w:shd w:val="clear" w:color="auto" w:fill="D3DFED"/>
          </w:tcPr>
          <w:p w14:paraId="64DED781" w14:textId="77777777" w:rsidR="00EA74C8" w:rsidRDefault="00A060E6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65E90"/>
                <w:sz w:val="20"/>
              </w:rPr>
              <w:t>Grounding of equipment before work begins</w:t>
            </w:r>
          </w:p>
        </w:tc>
        <w:tc>
          <w:tcPr>
            <w:tcW w:w="1543" w:type="dxa"/>
            <w:shd w:val="clear" w:color="auto" w:fill="D3DFED"/>
          </w:tcPr>
          <w:p w14:paraId="53FE6533" w14:textId="77777777" w:rsidR="00EA74C8" w:rsidRDefault="00A060E6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3DFED"/>
          </w:tcPr>
          <w:p w14:paraId="617D4099" w14:textId="77777777" w:rsidR="001C4F1C" w:rsidRPr="001C4F1C" w:rsidRDefault="001C4F1C" w:rsidP="001C4F1C">
            <w:pPr>
              <w:pStyle w:val="TableParagraph"/>
              <w:ind w:right="105"/>
              <w:rPr>
                <w:color w:val="365E90"/>
                <w:sz w:val="20"/>
              </w:rPr>
            </w:pPr>
            <w:r w:rsidRPr="001C4F1C">
              <w:rPr>
                <w:color w:val="365E90"/>
                <w:sz w:val="20"/>
              </w:rPr>
              <w:t>Before any work, other than work to which subsection 465(4) applies, begins</w:t>
            </w:r>
            <w:r>
              <w:rPr>
                <w:color w:val="365E90"/>
                <w:sz w:val="20"/>
              </w:rPr>
              <w:t xml:space="preserve"> </w:t>
            </w:r>
            <w:r w:rsidRPr="001C4F1C">
              <w:rPr>
                <w:color w:val="365E90"/>
                <w:sz w:val="20"/>
              </w:rPr>
              <w:t>on an electrical conductor or electrical equipment and during the progress of that</w:t>
            </w:r>
            <w:r>
              <w:rPr>
                <w:color w:val="365E90"/>
                <w:sz w:val="20"/>
              </w:rPr>
              <w:t xml:space="preserve"> </w:t>
            </w:r>
            <w:r w:rsidRPr="001C4F1C">
              <w:rPr>
                <w:color w:val="365E90"/>
                <w:sz w:val="20"/>
              </w:rPr>
              <w:t>work, an employer or contractor shall ensure that:</w:t>
            </w:r>
          </w:p>
          <w:p w14:paraId="1D241D14" w14:textId="77777777" w:rsidR="004B4FD5" w:rsidRDefault="001C4F1C" w:rsidP="004B4FD5">
            <w:pPr>
              <w:pStyle w:val="TableParagraph"/>
              <w:ind w:right="105"/>
              <w:rPr>
                <w:color w:val="365E90"/>
                <w:sz w:val="20"/>
              </w:rPr>
            </w:pPr>
            <w:r w:rsidRPr="001C4F1C">
              <w:rPr>
                <w:color w:val="365E90"/>
                <w:sz w:val="20"/>
              </w:rPr>
              <w:t>(a) the electrical conductor or electrical equipment is isolated, locked out and</w:t>
            </w:r>
            <w:r>
              <w:rPr>
                <w:color w:val="365E90"/>
                <w:sz w:val="20"/>
              </w:rPr>
              <w:t xml:space="preserve"> </w:t>
            </w:r>
            <w:r w:rsidRPr="001C4F1C">
              <w:rPr>
                <w:color w:val="365E90"/>
                <w:sz w:val="20"/>
              </w:rPr>
              <w:t>connected to ground; or</w:t>
            </w:r>
            <w:r w:rsidR="004B4FD5">
              <w:rPr>
                <w:color w:val="365E90"/>
                <w:sz w:val="20"/>
              </w:rPr>
              <w:t xml:space="preserve"> </w:t>
            </w:r>
          </w:p>
          <w:p w14:paraId="0D7C4689" w14:textId="77777777" w:rsidR="00EA74C8" w:rsidRDefault="001C4F1C" w:rsidP="004B4FD5">
            <w:pPr>
              <w:pStyle w:val="TableParagraph"/>
              <w:ind w:right="105"/>
              <w:rPr>
                <w:sz w:val="20"/>
              </w:rPr>
            </w:pPr>
            <w:r w:rsidRPr="001C4F1C">
              <w:rPr>
                <w:color w:val="365E90"/>
                <w:sz w:val="20"/>
              </w:rPr>
              <w:t>(b) other effective procedures are taken to ensure the safety of the workers.</w:t>
            </w:r>
          </w:p>
        </w:tc>
        <w:tc>
          <w:tcPr>
            <w:tcW w:w="3228" w:type="dxa"/>
            <w:shd w:val="clear" w:color="auto" w:fill="D3DFED"/>
          </w:tcPr>
          <w:p w14:paraId="73AAA712" w14:textId="77777777" w:rsidR="00EA74C8" w:rsidRDefault="00A060E6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None</w:t>
            </w:r>
          </w:p>
        </w:tc>
        <w:tc>
          <w:tcPr>
            <w:tcW w:w="3895" w:type="dxa"/>
            <w:shd w:val="clear" w:color="auto" w:fill="D3DFED"/>
          </w:tcPr>
          <w:p w14:paraId="74D84B4E" w14:textId="77777777" w:rsidR="00EA74C8" w:rsidRDefault="00A060E6">
            <w:pPr>
              <w:pStyle w:val="TableParagraph"/>
              <w:ind w:right="293"/>
              <w:rPr>
                <w:sz w:val="20"/>
              </w:rPr>
            </w:pPr>
            <w:r>
              <w:rPr>
                <w:color w:val="365E90"/>
                <w:sz w:val="20"/>
              </w:rPr>
              <w:t>Are electrical conductors/equipment isolated, locked out and connected to a ground prior to work beginning and during the work?</w:t>
            </w:r>
          </w:p>
          <w:p w14:paraId="28CDF396" w14:textId="77777777" w:rsidR="00EA74C8" w:rsidRDefault="00A060E6" w:rsidP="004B4FD5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 xml:space="preserve">If no, </w:t>
            </w:r>
            <w:r w:rsidR="004B4FD5">
              <w:rPr>
                <w:color w:val="365E90"/>
                <w:sz w:val="20"/>
              </w:rPr>
              <w:t>what</w:t>
            </w:r>
            <w:r>
              <w:rPr>
                <w:color w:val="365E90"/>
                <w:sz w:val="20"/>
              </w:rPr>
              <w:t xml:space="preserve"> other procedures </w:t>
            </w:r>
            <w:r w:rsidR="004B4FD5">
              <w:rPr>
                <w:color w:val="365E90"/>
                <w:sz w:val="20"/>
              </w:rPr>
              <w:t xml:space="preserve">are </w:t>
            </w:r>
            <w:r>
              <w:rPr>
                <w:color w:val="365E90"/>
                <w:sz w:val="20"/>
              </w:rPr>
              <w:t xml:space="preserve">implemented to keep </w:t>
            </w:r>
            <w:r w:rsidR="004B4FD5">
              <w:rPr>
                <w:color w:val="365E90"/>
                <w:sz w:val="20"/>
              </w:rPr>
              <w:t>workers</w:t>
            </w:r>
            <w:r>
              <w:rPr>
                <w:color w:val="365E90"/>
                <w:sz w:val="20"/>
              </w:rPr>
              <w:t xml:space="preserve"> safe?</w:t>
            </w:r>
          </w:p>
        </w:tc>
      </w:tr>
      <w:tr w:rsidR="00EA74C8" w14:paraId="5FF65509" w14:textId="77777777">
        <w:trPr>
          <w:trHeight w:val="1708"/>
        </w:trPr>
        <w:tc>
          <w:tcPr>
            <w:tcW w:w="912" w:type="dxa"/>
          </w:tcPr>
          <w:p w14:paraId="1631B832" w14:textId="77777777" w:rsidR="00EA74C8" w:rsidRDefault="00FA2261" w:rsidP="00FA2261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color w:val="365E90"/>
                <w:sz w:val="20"/>
              </w:rPr>
              <w:lastRenderedPageBreak/>
              <w:t>30-16</w:t>
            </w:r>
          </w:p>
        </w:tc>
        <w:tc>
          <w:tcPr>
            <w:tcW w:w="2424" w:type="dxa"/>
          </w:tcPr>
          <w:p w14:paraId="0C740E24" w14:textId="77777777" w:rsidR="00EA74C8" w:rsidRDefault="00A060E6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65E90"/>
                <w:sz w:val="20"/>
              </w:rPr>
              <w:t>Proximity to exposed energized high voltage electrical conductors</w:t>
            </w:r>
          </w:p>
        </w:tc>
        <w:tc>
          <w:tcPr>
            <w:tcW w:w="1543" w:type="dxa"/>
          </w:tcPr>
          <w:p w14:paraId="5B4F3025" w14:textId="77777777" w:rsidR="00EA74C8" w:rsidRDefault="00A060E6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07F6E483" w14:textId="77777777" w:rsidR="004B4FD5" w:rsidRPr="004B4FD5" w:rsidRDefault="004B4FD5" w:rsidP="004B4FD5">
            <w:pPr>
              <w:pStyle w:val="TableParagraph"/>
              <w:spacing w:line="224" w:lineRule="exact"/>
              <w:rPr>
                <w:color w:val="365E90"/>
                <w:sz w:val="20"/>
              </w:rPr>
            </w:pPr>
            <w:r w:rsidRPr="004B4FD5">
              <w:rPr>
                <w:color w:val="365E90"/>
                <w:sz w:val="20"/>
              </w:rPr>
              <w:t>(1.1) An employer or contractor shall ensure that a qualified electrical worker has</w:t>
            </w:r>
            <w:r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>had approved training in high voltage safety.</w:t>
            </w:r>
          </w:p>
          <w:p w14:paraId="25A93A87" w14:textId="77777777" w:rsidR="004B4FD5" w:rsidRPr="004B4FD5" w:rsidRDefault="004B4FD5" w:rsidP="004B4FD5">
            <w:pPr>
              <w:pStyle w:val="TableParagraph"/>
              <w:spacing w:line="224" w:lineRule="exact"/>
              <w:rPr>
                <w:color w:val="365E90"/>
                <w:sz w:val="20"/>
              </w:rPr>
            </w:pPr>
            <w:r w:rsidRPr="004B4FD5">
              <w:rPr>
                <w:color w:val="365E90"/>
                <w:sz w:val="20"/>
              </w:rPr>
              <w:t>(1.2) No qualified electrical worker shall undertake high voltage electrical work</w:t>
            </w:r>
            <w:r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>unless the worker:</w:t>
            </w:r>
          </w:p>
          <w:p w14:paraId="683704B6" w14:textId="77777777" w:rsidR="004B4FD5" w:rsidRPr="004B4FD5" w:rsidRDefault="004B4FD5" w:rsidP="004B4FD5">
            <w:pPr>
              <w:pStyle w:val="TableParagraph"/>
              <w:spacing w:line="224" w:lineRule="exact"/>
              <w:rPr>
                <w:color w:val="365E90"/>
                <w:sz w:val="20"/>
              </w:rPr>
            </w:pPr>
            <w:r w:rsidRPr="004B4FD5">
              <w:rPr>
                <w:color w:val="365E90"/>
                <w:sz w:val="20"/>
              </w:rPr>
              <w:t>(a) has written proof of approved training in high voltage electrical safety; and</w:t>
            </w:r>
          </w:p>
          <w:p w14:paraId="21BCB8C0" w14:textId="77777777" w:rsidR="004B4FD5" w:rsidRPr="004B4FD5" w:rsidRDefault="004B4FD5" w:rsidP="004B4FD5">
            <w:pPr>
              <w:pStyle w:val="TableParagraph"/>
              <w:spacing w:line="224" w:lineRule="exact"/>
              <w:rPr>
                <w:color w:val="365E90"/>
                <w:sz w:val="20"/>
              </w:rPr>
            </w:pPr>
            <w:r w:rsidRPr="004B4FD5">
              <w:rPr>
                <w:color w:val="365E90"/>
                <w:sz w:val="20"/>
              </w:rPr>
              <w:t xml:space="preserve">(b) has that </w:t>
            </w:r>
            <w:proofErr w:type="gramStart"/>
            <w:r w:rsidRPr="004B4FD5">
              <w:rPr>
                <w:color w:val="365E90"/>
                <w:sz w:val="20"/>
              </w:rPr>
              <w:t>written proof of approved training readily accessible at all times</w:t>
            </w:r>
            <w:proofErr w:type="gramEnd"/>
            <w:r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>while working near energized high voltage electrical conductors.</w:t>
            </w:r>
          </w:p>
          <w:p w14:paraId="6008502D" w14:textId="77777777" w:rsidR="004B4FD5" w:rsidRDefault="004B4FD5" w:rsidP="004B4FD5">
            <w:pPr>
              <w:pStyle w:val="TableParagraph"/>
              <w:spacing w:line="224" w:lineRule="exact"/>
              <w:rPr>
                <w:color w:val="365E90"/>
                <w:sz w:val="20"/>
              </w:rPr>
            </w:pPr>
          </w:p>
          <w:p w14:paraId="326DBEE5" w14:textId="69EFCE49" w:rsidR="004B4FD5" w:rsidRPr="004B4FD5" w:rsidRDefault="004B4FD5" w:rsidP="00EC728B">
            <w:pPr>
              <w:pStyle w:val="TableParagraph"/>
              <w:spacing w:line="224" w:lineRule="exact"/>
              <w:ind w:right="30"/>
              <w:rPr>
                <w:color w:val="365E90"/>
                <w:sz w:val="20"/>
              </w:rPr>
            </w:pPr>
            <w:r w:rsidRPr="004B4FD5">
              <w:rPr>
                <w:color w:val="365E90"/>
                <w:sz w:val="20"/>
              </w:rPr>
              <w:t>(2) Except as otherwise provided in this section, an employer or contractor shall</w:t>
            </w:r>
            <w:r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 xml:space="preserve">ensure that no worker works, no material is piled, </w:t>
            </w:r>
            <w:proofErr w:type="gramStart"/>
            <w:r w:rsidRPr="004B4FD5">
              <w:rPr>
                <w:color w:val="365E90"/>
                <w:sz w:val="20"/>
              </w:rPr>
              <w:t>stored</w:t>
            </w:r>
            <w:proofErr w:type="gramEnd"/>
            <w:r w:rsidRPr="004B4FD5">
              <w:rPr>
                <w:color w:val="365E90"/>
                <w:sz w:val="20"/>
              </w:rPr>
              <w:t xml:space="preserve"> or handled, no scaffold</w:t>
            </w:r>
            <w:r w:rsidR="00EC728B"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>is erected or dismantled and no equipment or powered mobile equipment is used</w:t>
            </w:r>
            <w:r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>or operated within the minimum distance from any exposed energized electrical</w:t>
            </w:r>
            <w:r w:rsidR="00EC728B"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 xml:space="preserve">conductor set out in column 1 of Table </w:t>
            </w:r>
            <w:r w:rsidR="00FA2261">
              <w:rPr>
                <w:color w:val="365E90"/>
                <w:sz w:val="20"/>
              </w:rPr>
              <w:t>19</w:t>
            </w:r>
            <w:r w:rsidRPr="004B4FD5">
              <w:rPr>
                <w:color w:val="365E90"/>
                <w:sz w:val="20"/>
              </w:rPr>
              <w:t xml:space="preserve"> of the Appendix.</w:t>
            </w:r>
          </w:p>
          <w:p w14:paraId="37412DE2" w14:textId="77777777" w:rsidR="004B4FD5" w:rsidRPr="004B4FD5" w:rsidRDefault="004B4FD5" w:rsidP="00EC728B">
            <w:pPr>
              <w:pStyle w:val="TableParagraph"/>
              <w:spacing w:line="224" w:lineRule="exact"/>
              <w:ind w:right="120"/>
              <w:rPr>
                <w:color w:val="365E90"/>
                <w:sz w:val="20"/>
              </w:rPr>
            </w:pPr>
            <w:r w:rsidRPr="004B4FD5">
              <w:rPr>
                <w:color w:val="365E90"/>
                <w:sz w:val="20"/>
              </w:rPr>
              <w:t>(2.1) Subsection (2) does not apply to a worker who is undertaking a specific</w:t>
            </w:r>
            <w:r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>one</w:t>
            </w:r>
            <w:r w:rsidRPr="004B4FD5">
              <w:rPr>
                <w:rFonts w:ascii="Cambria Math" w:hAnsi="Cambria Math" w:cs="Cambria Math"/>
                <w:color w:val="365E90"/>
                <w:sz w:val="20"/>
              </w:rPr>
              <w:t>‑</w:t>
            </w:r>
            <w:r w:rsidRPr="004B4FD5">
              <w:rPr>
                <w:color w:val="365E90"/>
                <w:sz w:val="20"/>
              </w:rPr>
              <w:t>time activity under the direct supervision of a qualified electrical worker.</w:t>
            </w:r>
          </w:p>
          <w:p w14:paraId="5A8A1702" w14:textId="77777777" w:rsidR="004B4FD5" w:rsidRDefault="004B4FD5" w:rsidP="004B4FD5">
            <w:pPr>
              <w:pStyle w:val="TableParagraph"/>
              <w:spacing w:line="224" w:lineRule="exact"/>
              <w:rPr>
                <w:color w:val="365E90"/>
                <w:sz w:val="20"/>
              </w:rPr>
            </w:pPr>
          </w:p>
          <w:p w14:paraId="17D4483E" w14:textId="3F89DCB0" w:rsidR="004B4FD5" w:rsidRPr="004B4FD5" w:rsidRDefault="004B4FD5" w:rsidP="004B4FD5">
            <w:pPr>
              <w:pStyle w:val="TableParagraph"/>
              <w:spacing w:line="224" w:lineRule="exact"/>
              <w:rPr>
                <w:color w:val="365E90"/>
                <w:sz w:val="20"/>
              </w:rPr>
            </w:pPr>
            <w:r w:rsidRPr="004B4FD5">
              <w:rPr>
                <w:color w:val="365E90"/>
                <w:sz w:val="20"/>
              </w:rPr>
              <w:t>(3) An employer or contractor shall ensure that no worker who is at ground potential</w:t>
            </w:r>
            <w:r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>approaches an exposed energized electrical conductor closer than the minimum</w:t>
            </w:r>
            <w:r w:rsidR="00EC728B"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 xml:space="preserve">distance set </w:t>
            </w:r>
            <w:r w:rsidR="00FA2261">
              <w:rPr>
                <w:color w:val="365E90"/>
                <w:sz w:val="20"/>
              </w:rPr>
              <w:t>out in column 2 of Table 19</w:t>
            </w:r>
            <w:r w:rsidRPr="004B4FD5">
              <w:rPr>
                <w:color w:val="365E90"/>
                <w:sz w:val="20"/>
              </w:rPr>
              <w:t xml:space="preserve"> of the Appendix.</w:t>
            </w:r>
          </w:p>
          <w:p w14:paraId="45E438E2" w14:textId="77777777" w:rsidR="004B4FD5" w:rsidRDefault="004B4FD5" w:rsidP="004B4FD5">
            <w:pPr>
              <w:pStyle w:val="TableParagraph"/>
              <w:spacing w:line="224" w:lineRule="exact"/>
              <w:rPr>
                <w:color w:val="365E90"/>
                <w:sz w:val="20"/>
              </w:rPr>
            </w:pPr>
          </w:p>
          <w:p w14:paraId="5F66FF15" w14:textId="77777777" w:rsidR="004B4FD5" w:rsidRPr="004B4FD5" w:rsidRDefault="004B4FD5" w:rsidP="004B4FD5">
            <w:pPr>
              <w:pStyle w:val="TableParagraph"/>
              <w:spacing w:line="224" w:lineRule="exact"/>
              <w:rPr>
                <w:color w:val="365E90"/>
                <w:sz w:val="20"/>
              </w:rPr>
            </w:pPr>
            <w:r w:rsidRPr="004B4FD5">
              <w:rPr>
                <w:color w:val="365E90"/>
                <w:sz w:val="20"/>
              </w:rPr>
              <w:t xml:space="preserve">(4) An employer or contractor shall ensure that only a qualified electrical </w:t>
            </w:r>
            <w:r w:rsidRPr="004B4FD5">
              <w:rPr>
                <w:color w:val="365E90"/>
                <w:sz w:val="20"/>
              </w:rPr>
              <w:lastRenderedPageBreak/>
              <w:t>worker</w:t>
            </w:r>
            <w:r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>works closer to an exposed energized electrical conductor than the minimum distance</w:t>
            </w:r>
            <w:r w:rsidR="00BC08DA">
              <w:rPr>
                <w:color w:val="365E90"/>
                <w:sz w:val="20"/>
              </w:rPr>
              <w:t xml:space="preserve"> </w:t>
            </w:r>
            <w:r w:rsidR="00FA2261">
              <w:rPr>
                <w:color w:val="365E90"/>
                <w:sz w:val="20"/>
              </w:rPr>
              <w:t>set out in column 2 of Table 19</w:t>
            </w:r>
            <w:r w:rsidRPr="004B4FD5">
              <w:rPr>
                <w:color w:val="365E90"/>
                <w:sz w:val="20"/>
              </w:rPr>
              <w:t xml:space="preserve"> of the Appendix.</w:t>
            </w:r>
          </w:p>
          <w:p w14:paraId="0D549F53" w14:textId="77777777" w:rsidR="00BC08DA" w:rsidRDefault="00BC08DA" w:rsidP="004B4FD5">
            <w:pPr>
              <w:pStyle w:val="TableParagraph"/>
              <w:spacing w:line="224" w:lineRule="exact"/>
              <w:rPr>
                <w:color w:val="365E90"/>
                <w:sz w:val="20"/>
              </w:rPr>
            </w:pPr>
          </w:p>
          <w:p w14:paraId="413555AF" w14:textId="07B492D7" w:rsidR="004B4FD5" w:rsidRPr="004B4FD5" w:rsidRDefault="004B4FD5" w:rsidP="004B4FD5">
            <w:pPr>
              <w:pStyle w:val="TableParagraph"/>
              <w:spacing w:line="224" w:lineRule="exact"/>
              <w:rPr>
                <w:color w:val="365E90"/>
                <w:sz w:val="20"/>
              </w:rPr>
            </w:pPr>
            <w:r w:rsidRPr="004B4FD5">
              <w:rPr>
                <w:color w:val="365E90"/>
                <w:sz w:val="20"/>
              </w:rPr>
              <w:t>(5) Where a qualified electrical worker works closer to an exposed energized</w:t>
            </w:r>
            <w:r w:rsidR="00BC08DA"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>electrical conductor than the minimum distance</w:t>
            </w:r>
            <w:r w:rsidR="00FA2261">
              <w:rPr>
                <w:color w:val="365E90"/>
                <w:sz w:val="20"/>
              </w:rPr>
              <w:t xml:space="preserve"> set out in column 2 of Table 19</w:t>
            </w:r>
            <w:r w:rsidRPr="004B4FD5">
              <w:rPr>
                <w:color w:val="365E90"/>
                <w:sz w:val="20"/>
              </w:rPr>
              <w:t xml:space="preserve"> of</w:t>
            </w:r>
            <w:r w:rsidR="00EC728B"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>the Appendix, an employer or contractor shall ensure that:</w:t>
            </w:r>
          </w:p>
          <w:p w14:paraId="3624FF6E" w14:textId="77777777" w:rsidR="004B4FD5" w:rsidRPr="004B4FD5" w:rsidRDefault="004B4FD5" w:rsidP="004B4FD5">
            <w:pPr>
              <w:pStyle w:val="TableParagraph"/>
              <w:spacing w:line="224" w:lineRule="exact"/>
              <w:rPr>
                <w:color w:val="365E90"/>
                <w:sz w:val="20"/>
              </w:rPr>
            </w:pPr>
            <w:r w:rsidRPr="004B4FD5">
              <w:rPr>
                <w:color w:val="365E90"/>
                <w:sz w:val="20"/>
              </w:rPr>
              <w:t>(a) the qualified electrical worker:</w:t>
            </w:r>
          </w:p>
          <w:p w14:paraId="6441FC53" w14:textId="6DAB2089" w:rsidR="004B4FD5" w:rsidRPr="004B4FD5" w:rsidRDefault="004B4FD5" w:rsidP="004B4FD5">
            <w:pPr>
              <w:pStyle w:val="TableParagraph"/>
              <w:spacing w:line="224" w:lineRule="exact"/>
              <w:rPr>
                <w:color w:val="365E90"/>
                <w:sz w:val="20"/>
              </w:rPr>
            </w:pPr>
            <w:r w:rsidRPr="004B4FD5">
              <w:rPr>
                <w:color w:val="365E90"/>
                <w:sz w:val="20"/>
              </w:rPr>
              <w:t>(</w:t>
            </w:r>
            <w:proofErr w:type="spellStart"/>
            <w:r w:rsidRPr="004B4FD5">
              <w:rPr>
                <w:color w:val="365E90"/>
                <w:sz w:val="20"/>
              </w:rPr>
              <w:t>i</w:t>
            </w:r>
            <w:proofErr w:type="spellEnd"/>
            <w:r w:rsidRPr="004B4FD5">
              <w:rPr>
                <w:color w:val="365E90"/>
                <w:sz w:val="20"/>
              </w:rPr>
              <w:t>) performs the work in accordance with written instructions for a safe</w:t>
            </w:r>
            <w:r w:rsidR="00EC728B"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>work procedure that have been developed and signed by a</w:t>
            </w:r>
            <w:r w:rsidR="00BC08DA"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>competent</w:t>
            </w:r>
            <w:r w:rsidR="00BC08DA"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>person who has been appointed by the employer or contractor for that</w:t>
            </w:r>
            <w:r w:rsidR="00BC08DA">
              <w:rPr>
                <w:color w:val="365E90"/>
                <w:sz w:val="20"/>
              </w:rPr>
              <w:t xml:space="preserve"> </w:t>
            </w:r>
            <w:proofErr w:type="gramStart"/>
            <w:r w:rsidRPr="004B4FD5">
              <w:rPr>
                <w:color w:val="365E90"/>
                <w:sz w:val="20"/>
              </w:rPr>
              <w:t>purpose;</w:t>
            </w:r>
            <w:proofErr w:type="gramEnd"/>
          </w:p>
          <w:p w14:paraId="5279DBE9" w14:textId="77777777" w:rsidR="004B4FD5" w:rsidRPr="004B4FD5" w:rsidRDefault="004B4FD5" w:rsidP="00EC728B">
            <w:pPr>
              <w:pStyle w:val="TableParagraph"/>
              <w:spacing w:line="224" w:lineRule="exact"/>
              <w:ind w:right="120"/>
              <w:rPr>
                <w:color w:val="365E90"/>
                <w:sz w:val="20"/>
              </w:rPr>
            </w:pPr>
            <w:r w:rsidRPr="004B4FD5">
              <w:rPr>
                <w:color w:val="365E90"/>
                <w:sz w:val="20"/>
              </w:rPr>
              <w:t>(ii) uses equipment that is approved for the intended use of the</w:t>
            </w:r>
            <w:r w:rsidR="00BC08DA"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>equipment; and</w:t>
            </w:r>
          </w:p>
          <w:p w14:paraId="27F658BB" w14:textId="77777777" w:rsidR="00BC08DA" w:rsidRDefault="004B4FD5" w:rsidP="00BC08DA">
            <w:pPr>
              <w:pStyle w:val="TableParagraph"/>
              <w:spacing w:line="224" w:lineRule="exact"/>
              <w:rPr>
                <w:color w:val="365E90"/>
                <w:sz w:val="20"/>
              </w:rPr>
            </w:pPr>
            <w:r w:rsidRPr="004B4FD5">
              <w:rPr>
                <w:color w:val="365E90"/>
                <w:sz w:val="20"/>
              </w:rPr>
              <w:t>(iii) uses personal protective equipment that meets th</w:t>
            </w:r>
            <w:r w:rsidR="00BC08DA">
              <w:rPr>
                <w:color w:val="365E90"/>
                <w:sz w:val="20"/>
              </w:rPr>
              <w:t>e</w:t>
            </w:r>
            <w:r w:rsidRPr="004B4FD5">
              <w:rPr>
                <w:color w:val="365E90"/>
                <w:sz w:val="20"/>
              </w:rPr>
              <w:t xml:space="preserve"> requirements</w:t>
            </w:r>
            <w:r w:rsidR="00BC08DA"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>of Part VII; or</w:t>
            </w:r>
            <w:r w:rsidR="00BC08DA">
              <w:rPr>
                <w:color w:val="365E90"/>
                <w:sz w:val="20"/>
              </w:rPr>
              <w:t xml:space="preserve"> </w:t>
            </w:r>
          </w:p>
          <w:p w14:paraId="30B6C4AB" w14:textId="77777777" w:rsidR="00BC08DA" w:rsidRPr="00BC08DA" w:rsidRDefault="00BC08DA" w:rsidP="00BC08DA">
            <w:pPr>
              <w:pStyle w:val="TableParagraph"/>
              <w:spacing w:line="224" w:lineRule="exact"/>
              <w:rPr>
                <w:color w:val="365E90"/>
                <w:sz w:val="20"/>
              </w:rPr>
            </w:pPr>
            <w:r w:rsidRPr="00BC08DA">
              <w:rPr>
                <w:color w:val="365E90"/>
                <w:sz w:val="20"/>
              </w:rPr>
              <w:t>(b) the conductor is operating at 25 kilovolts or less and is fitted with rubber</w:t>
            </w:r>
            <w:r>
              <w:rPr>
                <w:color w:val="365E90"/>
                <w:sz w:val="20"/>
              </w:rPr>
              <w:t xml:space="preserve"> </w:t>
            </w:r>
            <w:r w:rsidRPr="00BC08DA">
              <w:rPr>
                <w:color w:val="365E90"/>
                <w:sz w:val="20"/>
              </w:rPr>
              <w:t>and rubber-like insulating barriers that meet the requirements of an approved</w:t>
            </w:r>
            <w:r>
              <w:rPr>
                <w:color w:val="365E90"/>
                <w:sz w:val="20"/>
              </w:rPr>
              <w:t xml:space="preserve"> </w:t>
            </w:r>
            <w:r w:rsidRPr="00BC08DA">
              <w:rPr>
                <w:color w:val="365E90"/>
                <w:sz w:val="20"/>
              </w:rPr>
              <w:t>standard.</w:t>
            </w:r>
          </w:p>
          <w:p w14:paraId="6EA39994" w14:textId="77777777" w:rsidR="00BC08DA" w:rsidRDefault="00BC08DA" w:rsidP="00BC08DA">
            <w:pPr>
              <w:pStyle w:val="TableParagraph"/>
              <w:spacing w:line="224" w:lineRule="exact"/>
              <w:rPr>
                <w:color w:val="365E90"/>
                <w:sz w:val="20"/>
              </w:rPr>
            </w:pPr>
          </w:p>
          <w:p w14:paraId="79803EE9" w14:textId="2EEBE659" w:rsidR="00BC08DA" w:rsidRPr="00BC08DA" w:rsidRDefault="00BC08DA" w:rsidP="00EC728B">
            <w:pPr>
              <w:pStyle w:val="TableParagraph"/>
              <w:spacing w:line="224" w:lineRule="exact"/>
              <w:ind w:right="120"/>
              <w:rPr>
                <w:color w:val="365E90"/>
                <w:sz w:val="20"/>
              </w:rPr>
            </w:pPr>
            <w:r w:rsidRPr="00BC08DA">
              <w:rPr>
                <w:color w:val="365E90"/>
                <w:sz w:val="20"/>
              </w:rPr>
              <w:t>(6) An employer or contractor shall ensure that no part of a vehicle is operated</w:t>
            </w:r>
            <w:r>
              <w:rPr>
                <w:color w:val="365E90"/>
                <w:sz w:val="20"/>
              </w:rPr>
              <w:t xml:space="preserve"> </w:t>
            </w:r>
            <w:r w:rsidRPr="00BC08DA">
              <w:rPr>
                <w:color w:val="365E90"/>
                <w:sz w:val="20"/>
              </w:rPr>
              <w:t xml:space="preserve">on a public road, highway, street, </w:t>
            </w:r>
            <w:proofErr w:type="gramStart"/>
            <w:r w:rsidRPr="00BC08DA">
              <w:rPr>
                <w:color w:val="365E90"/>
                <w:sz w:val="20"/>
              </w:rPr>
              <w:t>lane</w:t>
            </w:r>
            <w:proofErr w:type="gramEnd"/>
            <w:r w:rsidRPr="00BC08DA">
              <w:rPr>
                <w:color w:val="365E90"/>
                <w:sz w:val="20"/>
              </w:rPr>
              <w:t xml:space="preserve"> or alley within the minimum distance from</w:t>
            </w:r>
            <w:r w:rsidR="00EC728B">
              <w:rPr>
                <w:color w:val="365E90"/>
                <w:sz w:val="20"/>
              </w:rPr>
              <w:t xml:space="preserve"> </w:t>
            </w:r>
            <w:r w:rsidRPr="00BC08DA">
              <w:rPr>
                <w:color w:val="365E90"/>
                <w:sz w:val="20"/>
              </w:rPr>
              <w:t>an exposed energized electrical conductor</w:t>
            </w:r>
            <w:r w:rsidR="00FA2261">
              <w:rPr>
                <w:color w:val="365E90"/>
                <w:sz w:val="20"/>
              </w:rPr>
              <w:t xml:space="preserve"> set out in column 3 of Table 19</w:t>
            </w:r>
            <w:r w:rsidRPr="00BC08DA">
              <w:rPr>
                <w:color w:val="365E90"/>
                <w:sz w:val="20"/>
              </w:rPr>
              <w:t xml:space="preserve"> of the</w:t>
            </w:r>
            <w:r>
              <w:rPr>
                <w:color w:val="365E90"/>
                <w:sz w:val="20"/>
              </w:rPr>
              <w:t xml:space="preserve"> </w:t>
            </w:r>
            <w:r w:rsidRPr="00BC08DA">
              <w:rPr>
                <w:color w:val="365E90"/>
                <w:sz w:val="20"/>
              </w:rPr>
              <w:t>Appendix and that no part of a vehicle’s load comes within the minimum distance.</w:t>
            </w:r>
          </w:p>
          <w:p w14:paraId="47FA59FE" w14:textId="77777777" w:rsidR="00BC08DA" w:rsidRDefault="00BC08DA" w:rsidP="00BC08DA">
            <w:pPr>
              <w:pStyle w:val="TableParagraph"/>
              <w:spacing w:line="224" w:lineRule="exact"/>
              <w:rPr>
                <w:color w:val="365E90"/>
                <w:sz w:val="20"/>
              </w:rPr>
            </w:pPr>
          </w:p>
          <w:p w14:paraId="6A5B4E19" w14:textId="77777777" w:rsidR="00BC08DA" w:rsidRPr="00BC08DA" w:rsidRDefault="00BC08DA" w:rsidP="00EC728B">
            <w:pPr>
              <w:pStyle w:val="TableParagraph"/>
              <w:spacing w:line="224" w:lineRule="exact"/>
              <w:ind w:right="120"/>
              <w:rPr>
                <w:color w:val="365E90"/>
                <w:sz w:val="20"/>
              </w:rPr>
            </w:pPr>
            <w:r w:rsidRPr="00BC08DA">
              <w:rPr>
                <w:color w:val="365E90"/>
                <w:sz w:val="20"/>
              </w:rPr>
              <w:lastRenderedPageBreak/>
              <w:t>(7) An employer or contractor shall ensure that no utility tree trimmer works within</w:t>
            </w:r>
            <w:r>
              <w:rPr>
                <w:color w:val="365E90"/>
                <w:sz w:val="20"/>
              </w:rPr>
              <w:t xml:space="preserve"> </w:t>
            </w:r>
            <w:r w:rsidRPr="00BC08DA">
              <w:rPr>
                <w:color w:val="365E90"/>
                <w:sz w:val="20"/>
              </w:rPr>
              <w:t>the minimum distance from an exposed energized electrical conductor set out in:</w:t>
            </w:r>
          </w:p>
          <w:p w14:paraId="4BCFF357" w14:textId="77777777" w:rsidR="00BC08DA" w:rsidRPr="00BC08DA" w:rsidRDefault="00FA2261" w:rsidP="00EC728B">
            <w:pPr>
              <w:pStyle w:val="TableParagraph"/>
              <w:spacing w:line="224" w:lineRule="exact"/>
              <w:ind w:right="120"/>
              <w:rPr>
                <w:color w:val="365E90"/>
                <w:sz w:val="20"/>
              </w:rPr>
            </w:pPr>
            <w:r>
              <w:rPr>
                <w:color w:val="365E90"/>
                <w:sz w:val="20"/>
              </w:rPr>
              <w:t>(a) column 4 of Table 19</w:t>
            </w:r>
            <w:r w:rsidR="00BC08DA" w:rsidRPr="00BC08DA">
              <w:rPr>
                <w:color w:val="365E90"/>
                <w:sz w:val="20"/>
              </w:rPr>
              <w:t xml:space="preserve"> of the Appendix for utility tree trimmers using</w:t>
            </w:r>
            <w:r w:rsidR="00BC08DA">
              <w:rPr>
                <w:color w:val="365E90"/>
                <w:sz w:val="20"/>
              </w:rPr>
              <w:t xml:space="preserve"> </w:t>
            </w:r>
            <w:r w:rsidR="00BC08DA" w:rsidRPr="00BC08DA">
              <w:rPr>
                <w:color w:val="365E90"/>
                <w:sz w:val="20"/>
              </w:rPr>
              <w:t xml:space="preserve">conducting objects exposed to energized </w:t>
            </w:r>
            <w:proofErr w:type="gramStart"/>
            <w:r w:rsidR="00BC08DA" w:rsidRPr="00BC08DA">
              <w:rPr>
                <w:color w:val="365E90"/>
                <w:sz w:val="20"/>
              </w:rPr>
              <w:t>parts;</w:t>
            </w:r>
            <w:proofErr w:type="gramEnd"/>
          </w:p>
          <w:p w14:paraId="03B73DC8" w14:textId="77777777" w:rsidR="00BC08DA" w:rsidRPr="00BC08DA" w:rsidRDefault="00FA2261" w:rsidP="00EC728B">
            <w:pPr>
              <w:pStyle w:val="TableParagraph"/>
              <w:spacing w:line="224" w:lineRule="exact"/>
              <w:ind w:right="120"/>
              <w:rPr>
                <w:color w:val="365E90"/>
                <w:sz w:val="20"/>
              </w:rPr>
            </w:pPr>
            <w:r>
              <w:rPr>
                <w:color w:val="365E90"/>
                <w:sz w:val="20"/>
              </w:rPr>
              <w:t>(b) column 5 of Table 19</w:t>
            </w:r>
            <w:r w:rsidR="00BC08DA" w:rsidRPr="00BC08DA">
              <w:rPr>
                <w:color w:val="365E90"/>
                <w:sz w:val="20"/>
              </w:rPr>
              <w:t xml:space="preserve"> of the Appendix for utility tree trimmers using rated</w:t>
            </w:r>
            <w:r w:rsidR="00BC08DA">
              <w:rPr>
                <w:color w:val="365E90"/>
                <w:sz w:val="20"/>
              </w:rPr>
              <w:t xml:space="preserve"> </w:t>
            </w:r>
            <w:r w:rsidR="00BC08DA" w:rsidRPr="00BC08DA">
              <w:rPr>
                <w:color w:val="365E90"/>
                <w:sz w:val="20"/>
              </w:rPr>
              <w:t xml:space="preserve">tools exposed to energized </w:t>
            </w:r>
            <w:proofErr w:type="gramStart"/>
            <w:r w:rsidR="00BC08DA" w:rsidRPr="00BC08DA">
              <w:rPr>
                <w:color w:val="365E90"/>
                <w:sz w:val="20"/>
              </w:rPr>
              <w:t>parts;</w:t>
            </w:r>
            <w:proofErr w:type="gramEnd"/>
          </w:p>
          <w:p w14:paraId="27C9C7B9" w14:textId="77777777" w:rsidR="00EA74C8" w:rsidRDefault="00FA2261" w:rsidP="00D91BC5">
            <w:pPr>
              <w:pStyle w:val="TableParagraph"/>
              <w:spacing w:line="224" w:lineRule="exact"/>
              <w:ind w:right="120"/>
              <w:rPr>
                <w:sz w:val="20"/>
              </w:rPr>
            </w:pPr>
            <w:r>
              <w:rPr>
                <w:color w:val="365E90"/>
                <w:sz w:val="20"/>
              </w:rPr>
              <w:t>(c) column 6 of Table 19</w:t>
            </w:r>
            <w:r w:rsidR="00BC08DA" w:rsidRPr="00BC08DA">
              <w:rPr>
                <w:color w:val="365E90"/>
                <w:sz w:val="20"/>
              </w:rPr>
              <w:t xml:space="preserve"> of the Appendix for utility tree trimmers using rated</w:t>
            </w:r>
            <w:r w:rsidR="00BC08DA">
              <w:rPr>
                <w:color w:val="365E90"/>
                <w:sz w:val="20"/>
              </w:rPr>
              <w:t xml:space="preserve"> </w:t>
            </w:r>
            <w:r w:rsidR="00BC08DA" w:rsidRPr="00BC08DA">
              <w:rPr>
                <w:color w:val="365E90"/>
                <w:sz w:val="20"/>
              </w:rPr>
              <w:t>insulating booms.</w:t>
            </w:r>
          </w:p>
        </w:tc>
        <w:tc>
          <w:tcPr>
            <w:tcW w:w="3228" w:type="dxa"/>
          </w:tcPr>
          <w:p w14:paraId="02FFC22D" w14:textId="77777777" w:rsidR="004B4FD5" w:rsidRPr="004B4FD5" w:rsidRDefault="004B4FD5" w:rsidP="004B4FD5">
            <w:pPr>
              <w:pStyle w:val="TableParagraph"/>
              <w:ind w:right="93"/>
              <w:rPr>
                <w:color w:val="365E90"/>
                <w:sz w:val="20"/>
              </w:rPr>
            </w:pPr>
            <w:r w:rsidRPr="004B4FD5">
              <w:rPr>
                <w:color w:val="365E90"/>
                <w:sz w:val="20"/>
              </w:rPr>
              <w:lastRenderedPageBreak/>
              <w:t>(1) In this section:</w:t>
            </w:r>
          </w:p>
          <w:p w14:paraId="404AE0F9" w14:textId="19C9521F" w:rsidR="004B4FD5" w:rsidRPr="004B4FD5" w:rsidRDefault="004B4FD5" w:rsidP="004B4FD5">
            <w:pPr>
              <w:pStyle w:val="TableParagraph"/>
              <w:ind w:right="93"/>
              <w:rPr>
                <w:color w:val="365E90"/>
                <w:sz w:val="20"/>
              </w:rPr>
            </w:pPr>
            <w:r w:rsidRPr="004B4FD5">
              <w:rPr>
                <w:color w:val="365E90"/>
                <w:sz w:val="20"/>
              </w:rPr>
              <w:t>(a) “applied science technologist” means an applied science technologist</w:t>
            </w:r>
            <w:r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 xml:space="preserve">who is registered pursuant to </w:t>
            </w:r>
            <w:r w:rsidRPr="00EC728B">
              <w:rPr>
                <w:i/>
                <w:iCs/>
                <w:color w:val="365E90"/>
                <w:sz w:val="20"/>
              </w:rPr>
              <w:t>The Saskatchewan Applied Science Technologists</w:t>
            </w:r>
            <w:r w:rsidR="00EC728B" w:rsidRPr="00EC728B">
              <w:rPr>
                <w:i/>
                <w:iCs/>
                <w:color w:val="365E90"/>
                <w:sz w:val="20"/>
              </w:rPr>
              <w:t xml:space="preserve"> </w:t>
            </w:r>
            <w:r w:rsidRPr="00EC728B">
              <w:rPr>
                <w:i/>
                <w:iCs/>
                <w:color w:val="365E90"/>
                <w:sz w:val="20"/>
              </w:rPr>
              <w:t>and Technicians Act</w:t>
            </w:r>
            <w:r w:rsidRPr="004B4FD5">
              <w:rPr>
                <w:color w:val="365E90"/>
                <w:sz w:val="20"/>
              </w:rPr>
              <w:t xml:space="preserve"> and whose registration has not been suspended or</w:t>
            </w:r>
            <w:r>
              <w:rPr>
                <w:color w:val="365E90"/>
                <w:sz w:val="20"/>
              </w:rPr>
              <w:t xml:space="preserve"> </w:t>
            </w:r>
            <w:proofErr w:type="gramStart"/>
            <w:r w:rsidRPr="004B4FD5">
              <w:rPr>
                <w:color w:val="365E90"/>
                <w:sz w:val="20"/>
              </w:rPr>
              <w:t>cancelled;</w:t>
            </w:r>
            <w:proofErr w:type="gramEnd"/>
          </w:p>
          <w:p w14:paraId="4EC8ED86" w14:textId="15B954F3" w:rsidR="004B4FD5" w:rsidRPr="004B4FD5" w:rsidRDefault="004B4FD5" w:rsidP="004B4FD5">
            <w:pPr>
              <w:pStyle w:val="TableParagraph"/>
              <w:ind w:right="93"/>
              <w:rPr>
                <w:color w:val="365E90"/>
                <w:sz w:val="20"/>
              </w:rPr>
            </w:pPr>
            <w:r w:rsidRPr="004B4FD5">
              <w:rPr>
                <w:color w:val="365E90"/>
                <w:sz w:val="20"/>
              </w:rPr>
              <w:t>(b) “certified technician” means a certified technician who is registered</w:t>
            </w:r>
            <w:r w:rsidR="00EC728B"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>pursuant to The Saskatchewan Applied Science Technologists and Technicians</w:t>
            </w:r>
            <w:r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 xml:space="preserve">Act and whose registration has not been suspended or </w:t>
            </w:r>
            <w:proofErr w:type="gramStart"/>
            <w:r w:rsidRPr="004B4FD5">
              <w:rPr>
                <w:color w:val="365E90"/>
                <w:sz w:val="20"/>
              </w:rPr>
              <w:t>cancelled;</w:t>
            </w:r>
            <w:proofErr w:type="gramEnd"/>
          </w:p>
          <w:p w14:paraId="0D4D195B" w14:textId="77777777" w:rsidR="004B4FD5" w:rsidRPr="004B4FD5" w:rsidRDefault="004B4FD5" w:rsidP="004B4FD5">
            <w:pPr>
              <w:pStyle w:val="TableParagraph"/>
              <w:ind w:right="93"/>
              <w:rPr>
                <w:color w:val="365E90"/>
                <w:sz w:val="20"/>
              </w:rPr>
            </w:pPr>
            <w:r w:rsidRPr="004B4FD5">
              <w:rPr>
                <w:color w:val="365E90"/>
                <w:sz w:val="20"/>
              </w:rPr>
              <w:t>(c) “qualified electrical worker” means:</w:t>
            </w:r>
          </w:p>
          <w:p w14:paraId="608E1747" w14:textId="575CD22D" w:rsidR="004B4FD5" w:rsidRPr="004B4FD5" w:rsidRDefault="004B4FD5" w:rsidP="004B4FD5">
            <w:pPr>
              <w:pStyle w:val="TableParagraph"/>
              <w:ind w:right="93"/>
              <w:rPr>
                <w:color w:val="365E90"/>
                <w:sz w:val="20"/>
              </w:rPr>
            </w:pPr>
            <w:r w:rsidRPr="004B4FD5">
              <w:rPr>
                <w:color w:val="365E90"/>
                <w:sz w:val="20"/>
              </w:rPr>
              <w:t>(</w:t>
            </w:r>
            <w:proofErr w:type="spellStart"/>
            <w:r w:rsidRPr="004B4FD5">
              <w:rPr>
                <w:color w:val="365E90"/>
                <w:sz w:val="20"/>
              </w:rPr>
              <w:t>i</w:t>
            </w:r>
            <w:proofErr w:type="spellEnd"/>
            <w:r w:rsidRPr="004B4FD5">
              <w:rPr>
                <w:color w:val="365E90"/>
                <w:sz w:val="20"/>
              </w:rPr>
              <w:t>) the holder of a journeyperson’s certificate in the electrician trade</w:t>
            </w:r>
            <w:r w:rsidR="00EC728B"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 xml:space="preserve">issued pursuant to </w:t>
            </w:r>
            <w:r w:rsidRPr="00EC728B">
              <w:rPr>
                <w:i/>
                <w:iCs/>
                <w:color w:val="365E90"/>
                <w:sz w:val="20"/>
              </w:rPr>
              <w:t>The Apprenticeship and Trade Certification Act, 1999</w:t>
            </w:r>
            <w:r w:rsidRPr="004B4FD5">
              <w:rPr>
                <w:color w:val="365E90"/>
                <w:sz w:val="20"/>
              </w:rPr>
              <w:t>,</w:t>
            </w:r>
            <w:r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>and includes an apprentice in the trade while under the supervision of</w:t>
            </w:r>
            <w:r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 xml:space="preserve">a </w:t>
            </w:r>
            <w:proofErr w:type="gramStart"/>
            <w:r w:rsidRPr="004B4FD5">
              <w:rPr>
                <w:color w:val="365E90"/>
                <w:sz w:val="20"/>
              </w:rPr>
              <w:t>journeyperson;</w:t>
            </w:r>
            <w:proofErr w:type="gramEnd"/>
          </w:p>
          <w:p w14:paraId="4EE62F1A" w14:textId="2828A30B" w:rsidR="004B4FD5" w:rsidRDefault="004B4FD5" w:rsidP="00EC728B">
            <w:pPr>
              <w:pStyle w:val="TableParagraph"/>
              <w:ind w:right="93"/>
              <w:rPr>
                <w:color w:val="365E90"/>
                <w:sz w:val="20"/>
              </w:rPr>
            </w:pPr>
            <w:r w:rsidRPr="004B4FD5">
              <w:rPr>
                <w:color w:val="365E90"/>
                <w:sz w:val="20"/>
              </w:rPr>
              <w:t>(ii) the holder of a journeyperson’s certificate in the power lineperson</w:t>
            </w:r>
            <w:r w:rsidR="00EC728B"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>trade issued pursuant to The</w:t>
            </w:r>
            <w:r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>Apprenticeship and Trade Certification</w:t>
            </w:r>
            <w:r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>Act, 1999, and includes an apprentice in the trade while under the</w:t>
            </w:r>
            <w:r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 xml:space="preserve">supervision of a journeyperson; or </w:t>
            </w:r>
          </w:p>
          <w:p w14:paraId="5FD878FE" w14:textId="39147DBD" w:rsidR="004B4FD5" w:rsidRPr="004B4FD5" w:rsidRDefault="004B4FD5" w:rsidP="00EC728B">
            <w:pPr>
              <w:pStyle w:val="TableParagraph"/>
              <w:spacing w:line="223" w:lineRule="exact"/>
              <w:ind w:right="108"/>
              <w:rPr>
                <w:color w:val="365E90"/>
                <w:sz w:val="20"/>
              </w:rPr>
            </w:pPr>
            <w:r w:rsidRPr="004B4FD5">
              <w:rPr>
                <w:color w:val="365E90"/>
                <w:sz w:val="20"/>
              </w:rPr>
              <w:t>(iii) for the purpose of design, calibrating of equipment, inspection,</w:t>
            </w:r>
            <w:r w:rsidR="00EC728B"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>monitoring, testing, and commissioning of equipment in high voltage</w:t>
            </w:r>
            <w:r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>installations, electrical engineers, applied science technologists or</w:t>
            </w:r>
            <w:r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 xml:space="preserve">certified technicians </w:t>
            </w:r>
            <w:r w:rsidRPr="004B4FD5">
              <w:rPr>
                <w:color w:val="365E90"/>
                <w:sz w:val="20"/>
              </w:rPr>
              <w:lastRenderedPageBreak/>
              <w:t>who have achieved professional certification within</w:t>
            </w:r>
            <w:r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 xml:space="preserve">an electrical, electronics, industrial or instrumentation </w:t>
            </w:r>
            <w:proofErr w:type="gramStart"/>
            <w:r w:rsidRPr="004B4FD5">
              <w:rPr>
                <w:color w:val="365E90"/>
                <w:sz w:val="20"/>
              </w:rPr>
              <w:t>discipline;</w:t>
            </w:r>
            <w:proofErr w:type="gramEnd"/>
          </w:p>
          <w:p w14:paraId="0EA69A18" w14:textId="77777777" w:rsidR="004B4FD5" w:rsidRDefault="004B4FD5" w:rsidP="004B4FD5">
            <w:pPr>
              <w:pStyle w:val="TableParagraph"/>
              <w:spacing w:line="223" w:lineRule="exact"/>
              <w:rPr>
                <w:color w:val="365E90"/>
                <w:sz w:val="20"/>
              </w:rPr>
            </w:pPr>
            <w:r w:rsidRPr="004B4FD5">
              <w:rPr>
                <w:color w:val="365E90"/>
                <w:sz w:val="20"/>
              </w:rPr>
              <w:t>(d) “utility tree trimmer” means a person who has successfully completed</w:t>
            </w:r>
            <w:r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>a course that has been approved for the purposes of this section.</w:t>
            </w:r>
            <w:r>
              <w:rPr>
                <w:color w:val="365E90"/>
                <w:sz w:val="20"/>
              </w:rPr>
              <w:t xml:space="preserve"> </w:t>
            </w:r>
          </w:p>
          <w:p w14:paraId="28723AD3" w14:textId="77777777" w:rsidR="004B4FD5" w:rsidRDefault="004B4FD5" w:rsidP="004B4FD5">
            <w:pPr>
              <w:pStyle w:val="TableParagraph"/>
              <w:spacing w:line="223" w:lineRule="exact"/>
              <w:rPr>
                <w:color w:val="365E90"/>
                <w:sz w:val="20"/>
              </w:rPr>
            </w:pPr>
          </w:p>
          <w:p w14:paraId="41477BA8" w14:textId="77777777" w:rsidR="004B4FD5" w:rsidRPr="004B4FD5" w:rsidRDefault="00FA2261" w:rsidP="004B4FD5">
            <w:pPr>
              <w:pStyle w:val="TableParagraph"/>
              <w:spacing w:line="223" w:lineRule="exact"/>
              <w:rPr>
                <w:color w:val="365E90"/>
                <w:sz w:val="20"/>
              </w:rPr>
            </w:pPr>
            <w:r>
              <w:rPr>
                <w:color w:val="365E90"/>
                <w:sz w:val="20"/>
              </w:rPr>
              <w:t>TABLE 19</w:t>
            </w:r>
          </w:p>
          <w:p w14:paraId="6E5FAF0D" w14:textId="77777777" w:rsidR="004B4FD5" w:rsidRPr="004B4FD5" w:rsidRDefault="00FA2261" w:rsidP="004B4FD5">
            <w:pPr>
              <w:pStyle w:val="TableParagraph"/>
              <w:spacing w:line="223" w:lineRule="exact"/>
              <w:rPr>
                <w:color w:val="365E90"/>
                <w:sz w:val="20"/>
              </w:rPr>
            </w:pPr>
            <w:r>
              <w:rPr>
                <w:color w:val="365E90"/>
                <w:sz w:val="20"/>
              </w:rPr>
              <w:t>[Section 30-16</w:t>
            </w:r>
            <w:r w:rsidR="004B4FD5" w:rsidRPr="004B4FD5">
              <w:rPr>
                <w:color w:val="365E90"/>
                <w:sz w:val="20"/>
              </w:rPr>
              <w:t>]</w:t>
            </w:r>
          </w:p>
          <w:p w14:paraId="019957FE" w14:textId="71084421" w:rsidR="004B4FD5" w:rsidRDefault="004B4FD5" w:rsidP="004B4FD5">
            <w:pPr>
              <w:pStyle w:val="TableParagraph"/>
              <w:spacing w:line="223" w:lineRule="exact"/>
              <w:rPr>
                <w:color w:val="365E90"/>
                <w:sz w:val="20"/>
              </w:rPr>
            </w:pPr>
            <w:r w:rsidRPr="004B4FD5">
              <w:rPr>
                <w:color w:val="365E90"/>
                <w:sz w:val="20"/>
              </w:rPr>
              <w:t>Minimum Distances from Exposed</w:t>
            </w:r>
            <w:r w:rsidR="00EC728B">
              <w:rPr>
                <w:color w:val="365E90"/>
                <w:sz w:val="20"/>
              </w:rPr>
              <w:t xml:space="preserve"> </w:t>
            </w:r>
            <w:r w:rsidRPr="004B4FD5">
              <w:rPr>
                <w:color w:val="365E90"/>
                <w:sz w:val="20"/>
              </w:rPr>
              <w:t>Energized High Voltage Electrical Conductors</w:t>
            </w:r>
          </w:p>
          <w:p w14:paraId="72D15E5F" w14:textId="77777777" w:rsidR="004B4FD5" w:rsidRDefault="004B4FD5" w:rsidP="004B4FD5">
            <w:pPr>
              <w:pStyle w:val="TableParagraph"/>
              <w:spacing w:line="223" w:lineRule="exact"/>
              <w:rPr>
                <w:color w:val="365E90"/>
                <w:sz w:val="20"/>
              </w:rPr>
            </w:pPr>
          </w:p>
          <w:p w14:paraId="651E5E11" w14:textId="77777777" w:rsidR="004B4FD5" w:rsidRPr="004B4FD5" w:rsidRDefault="004B4FD5" w:rsidP="004B4FD5">
            <w:pPr>
              <w:pStyle w:val="TableParagraph"/>
              <w:spacing w:line="223" w:lineRule="exact"/>
              <w:rPr>
                <w:color w:val="365E90"/>
                <w:sz w:val="20"/>
              </w:rPr>
            </w:pPr>
          </w:p>
          <w:p w14:paraId="590BABC8" w14:textId="77777777" w:rsidR="00EA74C8" w:rsidRDefault="00EA74C8" w:rsidP="004B4FD5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3895" w:type="dxa"/>
          </w:tcPr>
          <w:p w14:paraId="2FCA104B" w14:textId="77777777" w:rsidR="00EA74C8" w:rsidRDefault="00A060E6">
            <w:pPr>
              <w:pStyle w:val="TableParagraph"/>
              <w:ind w:right="422"/>
              <w:jc w:val="both"/>
              <w:rPr>
                <w:sz w:val="20"/>
              </w:rPr>
            </w:pPr>
            <w:r>
              <w:rPr>
                <w:color w:val="365E90"/>
                <w:sz w:val="20"/>
              </w:rPr>
              <w:lastRenderedPageBreak/>
              <w:t>Is work performed on exposed energized high voltage electrical conductors at</w:t>
            </w:r>
            <w:r>
              <w:rPr>
                <w:color w:val="365E90"/>
                <w:spacing w:val="-20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your site?</w:t>
            </w:r>
          </w:p>
          <w:p w14:paraId="75DFD1A7" w14:textId="77777777" w:rsidR="00BC08DA" w:rsidRDefault="00A060E6" w:rsidP="00BC08DA">
            <w:pPr>
              <w:pStyle w:val="TableParagraph"/>
              <w:rPr>
                <w:color w:val="365E90"/>
                <w:sz w:val="20"/>
              </w:rPr>
            </w:pPr>
            <w:r>
              <w:rPr>
                <w:color w:val="365E90"/>
                <w:sz w:val="20"/>
              </w:rPr>
              <w:t xml:space="preserve">If yes, is it performed by a qualified electrical worker with high voltage training? </w:t>
            </w:r>
          </w:p>
          <w:p w14:paraId="267AEDA7" w14:textId="77777777" w:rsidR="00BC08DA" w:rsidRDefault="00BC08DA" w:rsidP="00BC08DA">
            <w:pPr>
              <w:pStyle w:val="TableParagraph"/>
              <w:rPr>
                <w:color w:val="365E90"/>
                <w:sz w:val="20"/>
              </w:rPr>
            </w:pPr>
          </w:p>
          <w:p w14:paraId="54FBEE6B" w14:textId="77777777" w:rsidR="00EA74C8" w:rsidRDefault="00FA2261" w:rsidP="00BC08DA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Are requirements in Table 19</w:t>
            </w:r>
            <w:r w:rsidR="00BC08DA">
              <w:rPr>
                <w:color w:val="365E90"/>
                <w:sz w:val="20"/>
              </w:rPr>
              <w:t xml:space="preserve"> being followed?</w:t>
            </w:r>
          </w:p>
        </w:tc>
      </w:tr>
      <w:tr w:rsidR="00EA74C8" w14:paraId="541E662F" w14:textId="77777777">
        <w:trPr>
          <w:trHeight w:val="976"/>
        </w:trPr>
        <w:tc>
          <w:tcPr>
            <w:tcW w:w="912" w:type="dxa"/>
            <w:shd w:val="clear" w:color="auto" w:fill="D3DFED"/>
          </w:tcPr>
          <w:p w14:paraId="300E4D22" w14:textId="77777777" w:rsidR="00EA74C8" w:rsidRDefault="00A060E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65E90"/>
                <w:sz w:val="20"/>
              </w:rPr>
              <w:lastRenderedPageBreak/>
              <w:t>466</w:t>
            </w:r>
          </w:p>
        </w:tc>
        <w:tc>
          <w:tcPr>
            <w:tcW w:w="2424" w:type="dxa"/>
            <w:shd w:val="clear" w:color="auto" w:fill="D3DFED"/>
          </w:tcPr>
          <w:p w14:paraId="531ABC34" w14:textId="1A3D264C" w:rsidR="00EA74C8" w:rsidRDefault="00A060E6" w:rsidP="00D91BC5">
            <w:pPr>
              <w:pStyle w:val="TableParagraph"/>
              <w:ind w:left="110" w:right="318"/>
              <w:rPr>
                <w:sz w:val="20"/>
              </w:rPr>
            </w:pPr>
            <w:r>
              <w:rPr>
                <w:color w:val="365E90"/>
                <w:sz w:val="20"/>
              </w:rPr>
              <w:t>Exposed energized electrical conductors operating at certain</w:t>
            </w:r>
            <w:r w:rsidR="00D91BC5">
              <w:rPr>
                <w:color w:val="365E90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voltages</w:t>
            </w:r>
          </w:p>
        </w:tc>
        <w:tc>
          <w:tcPr>
            <w:tcW w:w="1543" w:type="dxa"/>
            <w:shd w:val="clear" w:color="auto" w:fill="D3DFED"/>
          </w:tcPr>
          <w:p w14:paraId="43B2EF15" w14:textId="77777777" w:rsidR="00EA74C8" w:rsidRDefault="00A060E6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3DFED"/>
          </w:tcPr>
          <w:p w14:paraId="6185851A" w14:textId="1F53EE47" w:rsidR="00EA74C8" w:rsidRDefault="00BC08DA" w:rsidP="00D91BC5">
            <w:pPr>
              <w:pStyle w:val="TableParagraph"/>
              <w:rPr>
                <w:sz w:val="20"/>
              </w:rPr>
            </w:pPr>
            <w:r w:rsidRPr="00BC08DA">
              <w:rPr>
                <w:color w:val="365E90"/>
                <w:sz w:val="20"/>
              </w:rPr>
              <w:t>Where work is being carried out in proximity to exposed energized electrical</w:t>
            </w:r>
            <w:r>
              <w:rPr>
                <w:color w:val="365E90"/>
                <w:sz w:val="20"/>
              </w:rPr>
              <w:t xml:space="preserve"> </w:t>
            </w:r>
            <w:r w:rsidRPr="00BC08DA">
              <w:rPr>
                <w:color w:val="365E90"/>
                <w:sz w:val="20"/>
              </w:rPr>
              <w:t>conductors operating at 31 to 750 volts, an employer or contractor shall ensure</w:t>
            </w:r>
            <w:r>
              <w:rPr>
                <w:color w:val="365E90"/>
                <w:sz w:val="20"/>
              </w:rPr>
              <w:t xml:space="preserve"> </w:t>
            </w:r>
            <w:r w:rsidRPr="00BC08DA">
              <w:rPr>
                <w:color w:val="365E90"/>
                <w:sz w:val="20"/>
              </w:rPr>
              <w:t>that the work is carried out so that accidental contact with the energized electrical</w:t>
            </w:r>
            <w:r w:rsidR="00D91BC5">
              <w:rPr>
                <w:color w:val="365E90"/>
                <w:sz w:val="20"/>
              </w:rPr>
              <w:t xml:space="preserve"> </w:t>
            </w:r>
            <w:r w:rsidRPr="00BC08DA">
              <w:rPr>
                <w:color w:val="365E90"/>
                <w:sz w:val="20"/>
              </w:rPr>
              <w:t>conductor by any worker is</w:t>
            </w:r>
            <w:r>
              <w:rPr>
                <w:color w:val="365E90"/>
                <w:sz w:val="20"/>
              </w:rPr>
              <w:t xml:space="preserve"> </w:t>
            </w:r>
            <w:r w:rsidRPr="00BC08DA">
              <w:rPr>
                <w:color w:val="365E90"/>
                <w:sz w:val="20"/>
              </w:rPr>
              <w:t>prevented.</w:t>
            </w:r>
          </w:p>
        </w:tc>
        <w:tc>
          <w:tcPr>
            <w:tcW w:w="3228" w:type="dxa"/>
            <w:shd w:val="clear" w:color="auto" w:fill="D3DFED"/>
          </w:tcPr>
          <w:p w14:paraId="5A5022CA" w14:textId="77777777" w:rsidR="00EA74C8" w:rsidRDefault="00A060E6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None</w:t>
            </w:r>
          </w:p>
        </w:tc>
        <w:tc>
          <w:tcPr>
            <w:tcW w:w="3895" w:type="dxa"/>
            <w:shd w:val="clear" w:color="auto" w:fill="D3DFED"/>
          </w:tcPr>
          <w:p w14:paraId="4F53923F" w14:textId="77777777" w:rsidR="00EA74C8" w:rsidRDefault="00A060E6" w:rsidP="00BC08DA">
            <w:pPr>
              <w:pStyle w:val="TableParagraph"/>
              <w:ind w:right="203"/>
              <w:rPr>
                <w:sz w:val="20"/>
              </w:rPr>
            </w:pPr>
            <w:r>
              <w:rPr>
                <w:color w:val="365E90"/>
                <w:sz w:val="20"/>
              </w:rPr>
              <w:t xml:space="preserve">Does </w:t>
            </w:r>
            <w:r w:rsidR="00BC08DA">
              <w:rPr>
                <w:color w:val="365E90"/>
                <w:sz w:val="20"/>
              </w:rPr>
              <w:t xml:space="preserve">the employer </w:t>
            </w:r>
            <w:r>
              <w:rPr>
                <w:color w:val="365E90"/>
                <w:sz w:val="20"/>
              </w:rPr>
              <w:t>have procedures to ensure</w:t>
            </w:r>
            <w:r>
              <w:rPr>
                <w:color w:val="365E90"/>
                <w:spacing w:val="-23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work on energized electrical conductors between 31-750 volts is done</w:t>
            </w:r>
            <w:r>
              <w:rPr>
                <w:color w:val="365E90"/>
                <w:spacing w:val="-4"/>
                <w:sz w:val="20"/>
              </w:rPr>
              <w:t xml:space="preserve"> </w:t>
            </w:r>
            <w:r>
              <w:rPr>
                <w:color w:val="365E90"/>
                <w:sz w:val="20"/>
              </w:rPr>
              <w:t>safely?</w:t>
            </w:r>
          </w:p>
        </w:tc>
      </w:tr>
      <w:tr w:rsidR="00EA74C8" w14:paraId="0C4F456C" w14:textId="77777777">
        <w:trPr>
          <w:trHeight w:val="1710"/>
        </w:trPr>
        <w:tc>
          <w:tcPr>
            <w:tcW w:w="912" w:type="dxa"/>
          </w:tcPr>
          <w:p w14:paraId="2D42F71C" w14:textId="77777777" w:rsidR="00EA74C8" w:rsidRDefault="00FA2261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65E90"/>
                <w:sz w:val="20"/>
              </w:rPr>
              <w:t>30-17</w:t>
            </w:r>
          </w:p>
        </w:tc>
        <w:tc>
          <w:tcPr>
            <w:tcW w:w="2424" w:type="dxa"/>
          </w:tcPr>
          <w:p w14:paraId="7D0EC56F" w14:textId="77777777" w:rsidR="00EA74C8" w:rsidRDefault="00A060E6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65E90"/>
                <w:sz w:val="20"/>
              </w:rPr>
              <w:t>Emergency program</w:t>
            </w:r>
          </w:p>
        </w:tc>
        <w:tc>
          <w:tcPr>
            <w:tcW w:w="1543" w:type="dxa"/>
          </w:tcPr>
          <w:p w14:paraId="3AB9327A" w14:textId="77777777" w:rsidR="00EA74C8" w:rsidRDefault="00A060E6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6DD25599" w14:textId="77777777" w:rsidR="00BC08DA" w:rsidRPr="00BC08DA" w:rsidRDefault="00BC08DA" w:rsidP="00BC08DA">
            <w:pPr>
              <w:pStyle w:val="TableParagraph"/>
              <w:ind w:right="162"/>
              <w:rPr>
                <w:color w:val="365E90"/>
                <w:sz w:val="20"/>
              </w:rPr>
            </w:pPr>
            <w:r w:rsidRPr="00BC08DA">
              <w:rPr>
                <w:color w:val="365E90"/>
                <w:sz w:val="20"/>
              </w:rPr>
              <w:t xml:space="preserve">(1) Where an electrical worker may </w:t>
            </w:r>
            <w:proofErr w:type="gramStart"/>
            <w:r w:rsidRPr="00BC08DA">
              <w:rPr>
                <w:color w:val="365E90"/>
                <w:sz w:val="20"/>
              </w:rPr>
              <w:t>come in contact with</w:t>
            </w:r>
            <w:proofErr w:type="gramEnd"/>
            <w:r w:rsidRPr="00BC08DA">
              <w:rPr>
                <w:color w:val="365E90"/>
                <w:sz w:val="20"/>
              </w:rPr>
              <w:t xml:space="preserve"> an exposed energized</w:t>
            </w:r>
            <w:r>
              <w:rPr>
                <w:color w:val="365E90"/>
                <w:sz w:val="20"/>
              </w:rPr>
              <w:t xml:space="preserve"> </w:t>
            </w:r>
            <w:r w:rsidRPr="00BC08DA">
              <w:rPr>
                <w:color w:val="365E90"/>
                <w:sz w:val="20"/>
              </w:rPr>
              <w:t>electrical conductor and that contact may affect the health or safety of the worker,</w:t>
            </w:r>
            <w:r>
              <w:rPr>
                <w:color w:val="365E90"/>
                <w:sz w:val="20"/>
              </w:rPr>
              <w:t xml:space="preserve"> </w:t>
            </w:r>
            <w:r w:rsidRPr="00BC08DA">
              <w:rPr>
                <w:color w:val="365E90"/>
                <w:sz w:val="20"/>
              </w:rPr>
              <w:t>an employer or contractor shall develop and implement an emergency program that</w:t>
            </w:r>
            <w:r>
              <w:rPr>
                <w:color w:val="365E90"/>
                <w:sz w:val="20"/>
              </w:rPr>
              <w:t xml:space="preserve"> </w:t>
            </w:r>
            <w:r w:rsidRPr="00BC08DA">
              <w:rPr>
                <w:color w:val="365E90"/>
                <w:sz w:val="20"/>
              </w:rPr>
              <w:t>sets out the procedures to be followed in the event of that contact.</w:t>
            </w:r>
          </w:p>
          <w:p w14:paraId="392AC246" w14:textId="77777777" w:rsidR="00BC08DA" w:rsidRDefault="00BC08DA" w:rsidP="00BC08DA">
            <w:pPr>
              <w:pStyle w:val="TableParagraph"/>
              <w:ind w:right="162"/>
              <w:rPr>
                <w:color w:val="365E90"/>
                <w:sz w:val="20"/>
              </w:rPr>
            </w:pPr>
          </w:p>
          <w:p w14:paraId="386BBC4A" w14:textId="77777777" w:rsidR="00BC08DA" w:rsidRPr="00BC08DA" w:rsidRDefault="00BC08DA" w:rsidP="00BC08DA">
            <w:pPr>
              <w:pStyle w:val="TableParagraph"/>
              <w:ind w:right="162"/>
              <w:rPr>
                <w:color w:val="365E90"/>
                <w:sz w:val="20"/>
              </w:rPr>
            </w:pPr>
            <w:r w:rsidRPr="00BC08DA">
              <w:rPr>
                <w:color w:val="365E90"/>
                <w:sz w:val="20"/>
              </w:rPr>
              <w:t>(2) An emergency program developed pursuant to subsection (1) must include</w:t>
            </w:r>
            <w:r>
              <w:rPr>
                <w:color w:val="365E90"/>
                <w:sz w:val="20"/>
              </w:rPr>
              <w:t xml:space="preserve"> </w:t>
            </w:r>
            <w:r w:rsidRPr="00BC08DA">
              <w:rPr>
                <w:color w:val="365E90"/>
                <w:sz w:val="20"/>
              </w:rPr>
              <w:t>procedures:</w:t>
            </w:r>
          </w:p>
          <w:p w14:paraId="182339F4" w14:textId="77777777" w:rsidR="00BC08DA" w:rsidRPr="00BC08DA" w:rsidRDefault="00BC08DA" w:rsidP="00BC08DA">
            <w:pPr>
              <w:pStyle w:val="TableParagraph"/>
              <w:ind w:right="162"/>
              <w:rPr>
                <w:color w:val="365E90"/>
                <w:sz w:val="20"/>
              </w:rPr>
            </w:pPr>
            <w:r w:rsidRPr="00BC08DA">
              <w:rPr>
                <w:color w:val="365E90"/>
                <w:sz w:val="20"/>
              </w:rPr>
              <w:t xml:space="preserve">(a) to rescue a worker who has come into contact with a live </w:t>
            </w:r>
            <w:proofErr w:type="gramStart"/>
            <w:r w:rsidRPr="00BC08DA">
              <w:rPr>
                <w:color w:val="365E90"/>
                <w:sz w:val="20"/>
              </w:rPr>
              <w:lastRenderedPageBreak/>
              <w:t>conductor;</w:t>
            </w:r>
            <w:proofErr w:type="gramEnd"/>
          </w:p>
          <w:p w14:paraId="1A72FBAB" w14:textId="77777777" w:rsidR="00BC08DA" w:rsidRPr="00BC08DA" w:rsidRDefault="00BC08DA" w:rsidP="00BC08DA">
            <w:pPr>
              <w:pStyle w:val="TableParagraph"/>
              <w:ind w:right="162"/>
              <w:rPr>
                <w:color w:val="365E90"/>
                <w:sz w:val="20"/>
              </w:rPr>
            </w:pPr>
            <w:r w:rsidRPr="00BC08DA">
              <w:rPr>
                <w:color w:val="365E90"/>
                <w:sz w:val="20"/>
              </w:rPr>
              <w:t>(b) to administer first aid to a worker who has sustained an electric shock; and</w:t>
            </w:r>
          </w:p>
          <w:p w14:paraId="482D812C" w14:textId="77777777" w:rsidR="00BC08DA" w:rsidRPr="00BC08DA" w:rsidRDefault="00BC08DA" w:rsidP="00BC08DA">
            <w:pPr>
              <w:pStyle w:val="TableParagraph"/>
              <w:ind w:right="162"/>
              <w:rPr>
                <w:color w:val="365E90"/>
                <w:sz w:val="20"/>
              </w:rPr>
            </w:pPr>
            <w:r w:rsidRPr="00BC08DA">
              <w:rPr>
                <w:color w:val="365E90"/>
                <w:sz w:val="20"/>
              </w:rPr>
              <w:t>(c) to obtain medical assistance.</w:t>
            </w:r>
          </w:p>
          <w:p w14:paraId="14C15BB7" w14:textId="77777777" w:rsidR="00BC08DA" w:rsidRDefault="00BC08DA" w:rsidP="00BC08DA">
            <w:pPr>
              <w:pStyle w:val="TableParagraph"/>
              <w:ind w:right="162"/>
              <w:rPr>
                <w:color w:val="365E90"/>
                <w:sz w:val="20"/>
              </w:rPr>
            </w:pPr>
          </w:p>
          <w:p w14:paraId="58E83014" w14:textId="77777777" w:rsidR="00EA74C8" w:rsidRDefault="00BC08DA" w:rsidP="00BC08DA">
            <w:pPr>
              <w:pStyle w:val="TableParagraph"/>
              <w:ind w:right="162"/>
              <w:rPr>
                <w:sz w:val="20"/>
              </w:rPr>
            </w:pPr>
            <w:r w:rsidRPr="00BC08DA">
              <w:rPr>
                <w:color w:val="365E90"/>
                <w:sz w:val="20"/>
              </w:rPr>
              <w:t>(3) An employer or contractor shall ensure that the workers are adequately trained</w:t>
            </w:r>
            <w:r>
              <w:rPr>
                <w:color w:val="365E90"/>
                <w:sz w:val="20"/>
              </w:rPr>
              <w:t xml:space="preserve"> </w:t>
            </w:r>
            <w:r w:rsidRPr="00BC08DA">
              <w:rPr>
                <w:color w:val="365E90"/>
                <w:sz w:val="20"/>
              </w:rPr>
              <w:t>to implement the emergency program.</w:t>
            </w:r>
          </w:p>
        </w:tc>
        <w:tc>
          <w:tcPr>
            <w:tcW w:w="3228" w:type="dxa"/>
          </w:tcPr>
          <w:p w14:paraId="5E895CBC" w14:textId="77777777" w:rsidR="00EA74C8" w:rsidRDefault="00EA74C8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43" w:lineRule="exact"/>
              <w:rPr>
                <w:sz w:val="20"/>
              </w:rPr>
            </w:pPr>
          </w:p>
        </w:tc>
        <w:tc>
          <w:tcPr>
            <w:tcW w:w="3895" w:type="dxa"/>
          </w:tcPr>
          <w:p w14:paraId="56B78099" w14:textId="77777777" w:rsidR="00EA74C8" w:rsidRDefault="00A060E6" w:rsidP="00BC08DA">
            <w:pPr>
              <w:pStyle w:val="TableParagraph"/>
              <w:rPr>
                <w:color w:val="365E90"/>
                <w:sz w:val="20"/>
              </w:rPr>
            </w:pPr>
            <w:r>
              <w:rPr>
                <w:color w:val="365E90"/>
                <w:sz w:val="20"/>
              </w:rPr>
              <w:t xml:space="preserve">Does </w:t>
            </w:r>
            <w:r w:rsidR="00BC08DA">
              <w:rPr>
                <w:color w:val="365E90"/>
                <w:sz w:val="20"/>
              </w:rPr>
              <w:t>the employer</w:t>
            </w:r>
            <w:r>
              <w:rPr>
                <w:color w:val="365E90"/>
                <w:sz w:val="20"/>
              </w:rPr>
              <w:t xml:space="preserve"> have an emergency program for electrical exposure/contact?</w:t>
            </w:r>
          </w:p>
          <w:p w14:paraId="58CD416D" w14:textId="77777777" w:rsidR="00BC08DA" w:rsidRDefault="00BC08DA" w:rsidP="00BC08DA">
            <w:pPr>
              <w:pStyle w:val="TableParagraph"/>
              <w:rPr>
                <w:color w:val="365E90"/>
                <w:sz w:val="20"/>
              </w:rPr>
            </w:pPr>
          </w:p>
          <w:p w14:paraId="5553D640" w14:textId="77777777" w:rsidR="00BC08DA" w:rsidRDefault="00BC08DA" w:rsidP="00BC08DA">
            <w:pPr>
              <w:pStyle w:val="TableParagraph"/>
              <w:rPr>
                <w:sz w:val="20"/>
              </w:rPr>
            </w:pPr>
            <w:r>
              <w:rPr>
                <w:color w:val="365E90"/>
                <w:sz w:val="20"/>
              </w:rPr>
              <w:t>Are workers adequately trained on the emergency program?</w:t>
            </w:r>
          </w:p>
        </w:tc>
      </w:tr>
    </w:tbl>
    <w:p w14:paraId="5826F07D" w14:textId="77777777" w:rsidR="00EA74C8" w:rsidRDefault="00EA74C8">
      <w:pPr>
        <w:rPr>
          <w:sz w:val="20"/>
        </w:rPr>
        <w:sectPr w:rsidR="00EA74C8">
          <w:pgSz w:w="15840" w:h="12240" w:orient="landscape"/>
          <w:pgMar w:top="860" w:right="240" w:bottom="1120" w:left="140" w:header="0" w:footer="934" w:gutter="0"/>
          <w:cols w:space="720"/>
        </w:sectPr>
      </w:pPr>
    </w:p>
    <w:p w14:paraId="68E4C459" w14:textId="77777777" w:rsidR="00EA74C8" w:rsidRDefault="00FA2261">
      <w:pPr>
        <w:spacing w:before="80"/>
        <w:ind w:left="140"/>
        <w:rPr>
          <w:rFonts w:ascii="Cambria"/>
          <w:sz w:val="5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C2F421" wp14:editId="741C3FA5">
                <wp:simplePos x="0" y="0"/>
                <wp:positionH relativeFrom="page">
                  <wp:posOffset>895985</wp:posOffset>
                </wp:positionH>
                <wp:positionV relativeFrom="paragraph">
                  <wp:posOffset>494665</wp:posOffset>
                </wp:positionV>
                <wp:extent cx="5978525" cy="0"/>
                <wp:effectExtent l="10160" t="5715" r="12065" b="1333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852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4F80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BC6C9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5pt,38.95pt" to="541.3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ZqFgIAACkEAAAOAAAAZHJzL2Uyb0RvYy54bWysU02P2yAQvVfqf0DcE9upk3WsOKvWTnrZ&#10;biPt9gcQwDEqBgQkTlT1v3cgH8q2l6rqBQZm5vFm5rF4PPYSHbh1QqsKZ+MUI66oZkLtKvztdT0q&#10;MHKeKEakVrzCJ+7w4/L9u8VgSj7RnZaMWwQgypWDqXDnvSmTxNGO98SNteEKnK22PfFwtLuEWTIA&#10;ei+TSZrOkkFbZqym3Dm4bc5OvIz4bcup/9q2jnskKwzcfFxtXLdhTZYLUu4sMZ2gFxrkH1j0RCh4&#10;9AbVEE/Q3oo/oHpBrXa69WOq+0S3raA81gDVZOlv1bx0xPBYCzTHmVub3P+Dpc+HjUWCVXiOkSI9&#10;jOhJKI6moTODcSUE1GpjQ230qF7Mk6bfHVK67oja8cjw9WQgLQsZyZuUcHAG8LfDF80ghuy9jm06&#10;trYPkNAAdIzTON2mwY8eUbiczh+K6WSKEb36ElJeE411/jPXPQpGhSVwjsDk8OR8IELKa0h4R+m1&#10;kDIOWyo0ANt0NitihtNSsOANcc7utrW06EBAL/m6SD/VsSzw3IdZvVcsonWcsNXF9kTIsw2vSxXw&#10;oBbgc7HOgvgxT+erYlXko3wyW43ytGlGH9d1Ppqts4dp86Gp6yb7GahledkJxrgK7K7izPK/G/7l&#10;m5xldZPnrQ/JW/TYMCB73SPpOMwwv7MStpqdNvY6ZNBjDL78nSD4+zPY9z98+QsAAP//AwBQSwME&#10;FAAGAAgAAAAhALHWA2bfAAAACgEAAA8AAABkcnMvZG93bnJldi54bWxMj8FOhDAQhu8mvkMzJt7c&#10;wmoWRMoGTTx4MEbUg7dCR0DptGm7C+7T240HPf4zX/75ptwuemJ7dH40JCBdJcCQOqNG6gW8vtxf&#10;5MB8kKTkZAgFfKOHbXV6UspCmZmecd+EnsUS8oUUMIRgC859N6CWfmUsUtx9GKdliNH1XDk5x3I9&#10;8XWSbLiWI8ULg7R4N2D31ey0gMPctFl9++6e7Ofh0j4+pGNevwlxfrbUN8ACLuEPhqN+VIcqOrVm&#10;R8qzKearNI2ogCy7BnYEkny9Adb+TnhV8v8vVD8AAAD//wMAUEsBAi0AFAAGAAgAAAAhALaDOJL+&#10;AAAA4QEAABMAAAAAAAAAAAAAAAAAAAAAAFtDb250ZW50X1R5cGVzXS54bWxQSwECLQAUAAYACAAA&#10;ACEAOP0h/9YAAACUAQAACwAAAAAAAAAAAAAAAAAvAQAAX3JlbHMvLnJlbHNQSwECLQAUAAYACAAA&#10;ACEAQaQWahYCAAApBAAADgAAAAAAAAAAAAAAAAAuAgAAZHJzL2Uyb0RvYy54bWxQSwECLQAUAAYA&#10;CAAAACEAsdYDZt8AAAAKAQAADwAAAAAAAAAAAAAAAABwBAAAZHJzL2Rvd25yZXYueG1sUEsFBgAA&#10;AAAEAAQA8wAAAHwFAAAAAA==&#10;" strokecolor="#4f80bc" strokeweight=".84pt">
                <w10:wrap anchorx="page"/>
              </v:line>
            </w:pict>
          </mc:Fallback>
        </mc:AlternateContent>
      </w:r>
      <w:r w:rsidR="00A060E6">
        <w:rPr>
          <w:rFonts w:ascii="Cambria"/>
          <w:color w:val="16365D"/>
          <w:sz w:val="52"/>
        </w:rPr>
        <w:t>Incident Investigation</w:t>
      </w:r>
    </w:p>
    <w:p w14:paraId="2B4D7B7A" w14:textId="77777777" w:rsidR="00EA74C8" w:rsidRDefault="00EA74C8">
      <w:pPr>
        <w:pStyle w:val="BodyText"/>
        <w:rPr>
          <w:rFonts w:ascii="Cambria"/>
          <w:sz w:val="20"/>
        </w:rPr>
      </w:pPr>
    </w:p>
    <w:p w14:paraId="5686B56F" w14:textId="77777777" w:rsidR="00EA74C8" w:rsidRDefault="00EA74C8">
      <w:pPr>
        <w:pStyle w:val="BodyText"/>
        <w:spacing w:before="7"/>
        <w:rPr>
          <w:rFonts w:ascii="Cambria"/>
          <w:sz w:val="17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0"/>
        <w:gridCol w:w="691"/>
        <w:gridCol w:w="515"/>
      </w:tblGrid>
      <w:tr w:rsidR="00EA74C8" w14:paraId="7FB549A3" w14:textId="77777777">
        <w:trPr>
          <w:trHeight w:val="263"/>
        </w:trPr>
        <w:tc>
          <w:tcPr>
            <w:tcW w:w="7430" w:type="dxa"/>
          </w:tcPr>
          <w:p w14:paraId="08EB536C" w14:textId="2BDDB420" w:rsidR="00EA74C8" w:rsidRDefault="00A060E6" w:rsidP="00753839">
            <w:pPr>
              <w:pStyle w:val="TableParagraph"/>
              <w:numPr>
                <w:ilvl w:val="0"/>
                <w:numId w:val="32"/>
              </w:numPr>
              <w:spacing w:line="225" w:lineRule="exact"/>
            </w:pPr>
            <w:r>
              <w:t>Are all workplace incidents investigated?</w:t>
            </w:r>
          </w:p>
        </w:tc>
        <w:tc>
          <w:tcPr>
            <w:tcW w:w="691" w:type="dxa"/>
          </w:tcPr>
          <w:p w14:paraId="46EBFF85" w14:textId="77777777" w:rsidR="00EA74C8" w:rsidRDefault="00A060E6">
            <w:pPr>
              <w:pStyle w:val="TableParagraph"/>
              <w:spacing w:line="225" w:lineRule="exact"/>
              <w:ind w:left="162" w:right="186"/>
              <w:jc w:val="center"/>
            </w:pPr>
            <w:r>
              <w:t>Yes</w:t>
            </w:r>
          </w:p>
        </w:tc>
        <w:tc>
          <w:tcPr>
            <w:tcW w:w="515" w:type="dxa"/>
          </w:tcPr>
          <w:p w14:paraId="66B66E60" w14:textId="77777777" w:rsidR="00EA74C8" w:rsidRDefault="00A060E6">
            <w:pPr>
              <w:pStyle w:val="TableParagraph"/>
              <w:spacing w:line="225" w:lineRule="exact"/>
              <w:ind w:left="0" w:right="46"/>
              <w:jc w:val="right"/>
            </w:pPr>
            <w:r>
              <w:t>No</w:t>
            </w:r>
          </w:p>
        </w:tc>
      </w:tr>
      <w:tr w:rsidR="00EA74C8" w14:paraId="114BC604" w14:textId="77777777">
        <w:trPr>
          <w:trHeight w:val="308"/>
        </w:trPr>
        <w:tc>
          <w:tcPr>
            <w:tcW w:w="7430" w:type="dxa"/>
          </w:tcPr>
          <w:p w14:paraId="68D70094" w14:textId="0A3718E2" w:rsidR="00EA74C8" w:rsidRDefault="00A060E6" w:rsidP="00753839">
            <w:pPr>
              <w:pStyle w:val="TableParagraph"/>
              <w:numPr>
                <w:ilvl w:val="0"/>
                <w:numId w:val="32"/>
              </w:numPr>
              <w:spacing w:line="268" w:lineRule="exact"/>
            </w:pPr>
            <w:r>
              <w:t>When incidents require hospitalization for more than 24 hours,</w:t>
            </w:r>
          </w:p>
        </w:tc>
        <w:tc>
          <w:tcPr>
            <w:tcW w:w="691" w:type="dxa"/>
          </w:tcPr>
          <w:p w14:paraId="1B3E0C1A" w14:textId="77777777" w:rsidR="00EA74C8" w:rsidRDefault="00EA74C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5" w:type="dxa"/>
          </w:tcPr>
          <w:p w14:paraId="36630F39" w14:textId="77777777" w:rsidR="00EA74C8" w:rsidRDefault="00EA74C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A74C8" w14:paraId="0B73BFA7" w14:textId="77777777">
        <w:trPr>
          <w:trHeight w:val="309"/>
        </w:trPr>
        <w:tc>
          <w:tcPr>
            <w:tcW w:w="7430" w:type="dxa"/>
          </w:tcPr>
          <w:p w14:paraId="22F845CC" w14:textId="77777777" w:rsidR="00EA74C8" w:rsidRDefault="00A060E6" w:rsidP="00753839">
            <w:pPr>
              <w:pStyle w:val="TableParagraph"/>
              <w:ind w:left="410" w:firstLine="34"/>
            </w:pPr>
            <w:r>
              <w:t>are investigations completed with Managers, Employees and OHC co-chairs?</w:t>
            </w:r>
          </w:p>
        </w:tc>
        <w:tc>
          <w:tcPr>
            <w:tcW w:w="691" w:type="dxa"/>
          </w:tcPr>
          <w:p w14:paraId="299A5B62" w14:textId="77777777" w:rsidR="00EA74C8" w:rsidRDefault="00A060E6">
            <w:pPr>
              <w:pStyle w:val="TableParagraph"/>
              <w:ind w:left="162" w:right="186"/>
              <w:jc w:val="center"/>
            </w:pPr>
            <w:r>
              <w:t>Yes</w:t>
            </w:r>
          </w:p>
        </w:tc>
        <w:tc>
          <w:tcPr>
            <w:tcW w:w="515" w:type="dxa"/>
          </w:tcPr>
          <w:p w14:paraId="21B081E4" w14:textId="77777777" w:rsidR="00EA74C8" w:rsidRDefault="00A060E6">
            <w:pPr>
              <w:pStyle w:val="TableParagraph"/>
              <w:ind w:left="0" w:right="46"/>
              <w:jc w:val="right"/>
            </w:pPr>
            <w:r>
              <w:t>No</w:t>
            </w:r>
          </w:p>
        </w:tc>
      </w:tr>
      <w:tr w:rsidR="00EA74C8" w14:paraId="6B6046A6" w14:textId="77777777">
        <w:trPr>
          <w:trHeight w:val="308"/>
        </w:trPr>
        <w:tc>
          <w:tcPr>
            <w:tcW w:w="7430" w:type="dxa"/>
          </w:tcPr>
          <w:p w14:paraId="728C2981" w14:textId="339EDC0B" w:rsidR="00EA74C8" w:rsidRDefault="00A060E6" w:rsidP="00753839">
            <w:pPr>
              <w:pStyle w:val="TableParagraph"/>
              <w:numPr>
                <w:ilvl w:val="0"/>
                <w:numId w:val="32"/>
              </w:numPr>
            </w:pPr>
            <w:r>
              <w:t>Are there formal procedures for investigations and incident reporting?</w:t>
            </w:r>
          </w:p>
        </w:tc>
        <w:tc>
          <w:tcPr>
            <w:tcW w:w="691" w:type="dxa"/>
          </w:tcPr>
          <w:p w14:paraId="062130C7" w14:textId="77777777" w:rsidR="00EA74C8" w:rsidRDefault="00A060E6">
            <w:pPr>
              <w:pStyle w:val="TableParagraph"/>
              <w:ind w:left="162" w:right="186"/>
              <w:jc w:val="center"/>
            </w:pPr>
            <w:r>
              <w:t>Yes</w:t>
            </w:r>
          </w:p>
        </w:tc>
        <w:tc>
          <w:tcPr>
            <w:tcW w:w="515" w:type="dxa"/>
          </w:tcPr>
          <w:p w14:paraId="4258FFF6" w14:textId="77777777" w:rsidR="00EA74C8" w:rsidRDefault="00A060E6">
            <w:pPr>
              <w:pStyle w:val="TableParagraph"/>
              <w:ind w:left="0" w:right="46"/>
              <w:jc w:val="right"/>
            </w:pPr>
            <w:r>
              <w:t>No</w:t>
            </w:r>
          </w:p>
        </w:tc>
      </w:tr>
      <w:tr w:rsidR="00EA74C8" w14:paraId="13B41D8E" w14:textId="77777777">
        <w:trPr>
          <w:trHeight w:val="308"/>
        </w:trPr>
        <w:tc>
          <w:tcPr>
            <w:tcW w:w="7430" w:type="dxa"/>
          </w:tcPr>
          <w:p w14:paraId="678336AD" w14:textId="18B70799" w:rsidR="00EA74C8" w:rsidRDefault="00A060E6" w:rsidP="00753839">
            <w:pPr>
              <w:pStyle w:val="TableParagraph"/>
              <w:numPr>
                <w:ilvl w:val="0"/>
                <w:numId w:val="32"/>
              </w:numPr>
              <w:spacing w:line="268" w:lineRule="exact"/>
            </w:pPr>
            <w:r>
              <w:t>Are workers and supervisors trained in those procedures?</w:t>
            </w:r>
          </w:p>
        </w:tc>
        <w:tc>
          <w:tcPr>
            <w:tcW w:w="691" w:type="dxa"/>
          </w:tcPr>
          <w:p w14:paraId="2FD58C1A" w14:textId="77777777" w:rsidR="00EA74C8" w:rsidRDefault="00A060E6">
            <w:pPr>
              <w:pStyle w:val="TableParagraph"/>
              <w:spacing w:line="268" w:lineRule="exact"/>
              <w:ind w:left="162" w:right="186"/>
              <w:jc w:val="center"/>
            </w:pPr>
            <w:r>
              <w:t>Yes</w:t>
            </w:r>
          </w:p>
        </w:tc>
        <w:tc>
          <w:tcPr>
            <w:tcW w:w="515" w:type="dxa"/>
          </w:tcPr>
          <w:p w14:paraId="2E6C8196" w14:textId="77777777" w:rsidR="00EA74C8" w:rsidRDefault="00A060E6">
            <w:pPr>
              <w:pStyle w:val="TableParagraph"/>
              <w:spacing w:line="268" w:lineRule="exact"/>
              <w:ind w:left="0" w:right="46"/>
              <w:jc w:val="right"/>
            </w:pPr>
            <w:r>
              <w:t>No</w:t>
            </w:r>
          </w:p>
        </w:tc>
      </w:tr>
      <w:tr w:rsidR="00EA74C8" w14:paraId="2D8E8E8D" w14:textId="77777777">
        <w:trPr>
          <w:trHeight w:val="309"/>
        </w:trPr>
        <w:tc>
          <w:tcPr>
            <w:tcW w:w="7430" w:type="dxa"/>
          </w:tcPr>
          <w:p w14:paraId="7FDE7DB0" w14:textId="412E4215" w:rsidR="00EA74C8" w:rsidRDefault="00A060E6" w:rsidP="00753839">
            <w:pPr>
              <w:pStyle w:val="TableParagraph"/>
              <w:numPr>
                <w:ilvl w:val="0"/>
                <w:numId w:val="32"/>
              </w:numPr>
            </w:pPr>
            <w:r>
              <w:t>Are staff required to report incidents and near misses on a</w:t>
            </w:r>
          </w:p>
        </w:tc>
        <w:tc>
          <w:tcPr>
            <w:tcW w:w="691" w:type="dxa"/>
          </w:tcPr>
          <w:p w14:paraId="1588D67B" w14:textId="77777777" w:rsidR="00EA74C8" w:rsidRDefault="00EA74C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5" w:type="dxa"/>
          </w:tcPr>
          <w:p w14:paraId="3D98E4CE" w14:textId="77777777" w:rsidR="00EA74C8" w:rsidRDefault="00EA74C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A74C8" w14:paraId="7623CB3C" w14:textId="77777777">
        <w:trPr>
          <w:trHeight w:val="308"/>
        </w:trPr>
        <w:tc>
          <w:tcPr>
            <w:tcW w:w="7430" w:type="dxa"/>
          </w:tcPr>
          <w:p w14:paraId="50FF7749" w14:textId="77777777" w:rsidR="00EA74C8" w:rsidRDefault="00A060E6">
            <w:pPr>
              <w:pStyle w:val="TableParagraph"/>
              <w:ind w:left="410"/>
            </w:pPr>
            <w:r>
              <w:t>standardized form?</w:t>
            </w:r>
          </w:p>
        </w:tc>
        <w:tc>
          <w:tcPr>
            <w:tcW w:w="691" w:type="dxa"/>
          </w:tcPr>
          <w:p w14:paraId="739010F8" w14:textId="77777777" w:rsidR="00EA74C8" w:rsidRDefault="00A060E6">
            <w:pPr>
              <w:pStyle w:val="TableParagraph"/>
              <w:ind w:left="162" w:right="186"/>
              <w:jc w:val="center"/>
            </w:pPr>
            <w:r>
              <w:t>Yes</w:t>
            </w:r>
          </w:p>
        </w:tc>
        <w:tc>
          <w:tcPr>
            <w:tcW w:w="515" w:type="dxa"/>
          </w:tcPr>
          <w:p w14:paraId="78E7F80C" w14:textId="77777777" w:rsidR="00EA74C8" w:rsidRDefault="00A060E6">
            <w:pPr>
              <w:pStyle w:val="TableParagraph"/>
              <w:ind w:left="0" w:right="46"/>
              <w:jc w:val="right"/>
            </w:pPr>
            <w:r>
              <w:t>No</w:t>
            </w:r>
          </w:p>
        </w:tc>
      </w:tr>
      <w:tr w:rsidR="00EA74C8" w14:paraId="0FCE37A3" w14:textId="77777777">
        <w:trPr>
          <w:trHeight w:val="308"/>
        </w:trPr>
        <w:tc>
          <w:tcPr>
            <w:tcW w:w="7430" w:type="dxa"/>
          </w:tcPr>
          <w:p w14:paraId="5638A5C5" w14:textId="50E18B25" w:rsidR="00EA74C8" w:rsidRDefault="00A060E6" w:rsidP="00753839">
            <w:pPr>
              <w:pStyle w:val="TableParagraph"/>
              <w:numPr>
                <w:ilvl w:val="0"/>
                <w:numId w:val="32"/>
              </w:numPr>
              <w:spacing w:line="268" w:lineRule="exact"/>
            </w:pPr>
            <w:r>
              <w:t>Do staff report</w:t>
            </w:r>
          </w:p>
        </w:tc>
        <w:tc>
          <w:tcPr>
            <w:tcW w:w="691" w:type="dxa"/>
          </w:tcPr>
          <w:p w14:paraId="563C62D6" w14:textId="77777777" w:rsidR="00EA74C8" w:rsidRDefault="00EA74C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5" w:type="dxa"/>
          </w:tcPr>
          <w:p w14:paraId="65A897A3" w14:textId="77777777" w:rsidR="00EA74C8" w:rsidRDefault="00EA74C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A74C8" w14:paraId="0506E846" w14:textId="77777777">
        <w:trPr>
          <w:trHeight w:val="309"/>
        </w:trPr>
        <w:tc>
          <w:tcPr>
            <w:tcW w:w="7430" w:type="dxa"/>
          </w:tcPr>
          <w:p w14:paraId="75391F82" w14:textId="77777777" w:rsidR="00EA74C8" w:rsidRDefault="00A060E6">
            <w:pPr>
              <w:pStyle w:val="TableParagraph"/>
              <w:ind w:left="770"/>
            </w:pPr>
            <w:r>
              <w:t>a. Incidents?</w:t>
            </w:r>
          </w:p>
        </w:tc>
        <w:tc>
          <w:tcPr>
            <w:tcW w:w="691" w:type="dxa"/>
          </w:tcPr>
          <w:p w14:paraId="2B7AC061" w14:textId="77777777" w:rsidR="00EA74C8" w:rsidRDefault="00A060E6">
            <w:pPr>
              <w:pStyle w:val="TableParagraph"/>
              <w:ind w:left="162" w:right="186"/>
              <w:jc w:val="center"/>
            </w:pPr>
            <w:r>
              <w:t>Yes</w:t>
            </w:r>
          </w:p>
        </w:tc>
        <w:tc>
          <w:tcPr>
            <w:tcW w:w="515" w:type="dxa"/>
          </w:tcPr>
          <w:p w14:paraId="1F331059" w14:textId="77777777" w:rsidR="00EA74C8" w:rsidRDefault="00A060E6">
            <w:pPr>
              <w:pStyle w:val="TableParagraph"/>
              <w:ind w:left="0" w:right="46"/>
              <w:jc w:val="right"/>
            </w:pPr>
            <w:r>
              <w:t>No</w:t>
            </w:r>
          </w:p>
        </w:tc>
      </w:tr>
      <w:tr w:rsidR="00EA74C8" w14:paraId="053687A8" w14:textId="77777777">
        <w:trPr>
          <w:trHeight w:val="309"/>
        </w:trPr>
        <w:tc>
          <w:tcPr>
            <w:tcW w:w="7430" w:type="dxa"/>
          </w:tcPr>
          <w:p w14:paraId="750972E9" w14:textId="77777777" w:rsidR="00EA74C8" w:rsidRDefault="00A060E6">
            <w:pPr>
              <w:pStyle w:val="TableParagraph"/>
              <w:ind w:left="770"/>
            </w:pPr>
            <w:r>
              <w:t>b. Near misses?</w:t>
            </w:r>
          </w:p>
        </w:tc>
        <w:tc>
          <w:tcPr>
            <w:tcW w:w="691" w:type="dxa"/>
          </w:tcPr>
          <w:p w14:paraId="068A384E" w14:textId="77777777" w:rsidR="00EA74C8" w:rsidRDefault="00A060E6">
            <w:pPr>
              <w:pStyle w:val="TableParagraph"/>
              <w:ind w:left="162" w:right="186"/>
              <w:jc w:val="center"/>
            </w:pPr>
            <w:r>
              <w:t>Yes</w:t>
            </w:r>
          </w:p>
        </w:tc>
        <w:tc>
          <w:tcPr>
            <w:tcW w:w="515" w:type="dxa"/>
          </w:tcPr>
          <w:p w14:paraId="7F9EABEC" w14:textId="77777777" w:rsidR="00EA74C8" w:rsidRDefault="00A060E6">
            <w:pPr>
              <w:pStyle w:val="TableParagraph"/>
              <w:ind w:left="0" w:right="46"/>
              <w:jc w:val="right"/>
            </w:pPr>
            <w:r>
              <w:t>No</w:t>
            </w:r>
          </w:p>
        </w:tc>
      </w:tr>
      <w:tr w:rsidR="00EA74C8" w14:paraId="1E85CCCF" w14:textId="77777777">
        <w:trPr>
          <w:trHeight w:val="308"/>
        </w:trPr>
        <w:tc>
          <w:tcPr>
            <w:tcW w:w="7430" w:type="dxa"/>
          </w:tcPr>
          <w:p w14:paraId="17FEE285" w14:textId="3209CFBF" w:rsidR="00EA74C8" w:rsidRDefault="00A060E6" w:rsidP="00753839">
            <w:pPr>
              <w:pStyle w:val="TableParagraph"/>
              <w:numPr>
                <w:ilvl w:val="0"/>
                <w:numId w:val="32"/>
              </w:numPr>
            </w:pPr>
            <w:r>
              <w:t>Does the OHC review incidents and make recommendations?</w:t>
            </w:r>
          </w:p>
        </w:tc>
        <w:tc>
          <w:tcPr>
            <w:tcW w:w="691" w:type="dxa"/>
          </w:tcPr>
          <w:p w14:paraId="2844BB6B" w14:textId="77777777" w:rsidR="00EA74C8" w:rsidRDefault="00A060E6">
            <w:pPr>
              <w:pStyle w:val="TableParagraph"/>
              <w:ind w:left="162" w:right="186"/>
              <w:jc w:val="center"/>
            </w:pPr>
            <w:r>
              <w:t>Yes</w:t>
            </w:r>
          </w:p>
        </w:tc>
        <w:tc>
          <w:tcPr>
            <w:tcW w:w="515" w:type="dxa"/>
          </w:tcPr>
          <w:p w14:paraId="6FD6CD10" w14:textId="77777777" w:rsidR="00EA74C8" w:rsidRDefault="00A060E6">
            <w:pPr>
              <w:pStyle w:val="TableParagraph"/>
              <w:ind w:left="0" w:right="46"/>
              <w:jc w:val="right"/>
            </w:pPr>
            <w:r>
              <w:t>No</w:t>
            </w:r>
          </w:p>
        </w:tc>
      </w:tr>
      <w:tr w:rsidR="00EA74C8" w14:paraId="602D8E5F" w14:textId="77777777">
        <w:trPr>
          <w:trHeight w:val="308"/>
        </w:trPr>
        <w:tc>
          <w:tcPr>
            <w:tcW w:w="7430" w:type="dxa"/>
          </w:tcPr>
          <w:p w14:paraId="0E0EED8E" w14:textId="77777777" w:rsidR="00EA74C8" w:rsidRDefault="00A060E6">
            <w:pPr>
              <w:pStyle w:val="TableParagraph"/>
              <w:spacing w:line="268" w:lineRule="exact"/>
              <w:ind w:left="410"/>
            </w:pPr>
            <w:r>
              <w:t>If yes;</w:t>
            </w:r>
          </w:p>
        </w:tc>
        <w:tc>
          <w:tcPr>
            <w:tcW w:w="691" w:type="dxa"/>
          </w:tcPr>
          <w:p w14:paraId="6DBC1795" w14:textId="77777777" w:rsidR="00EA74C8" w:rsidRDefault="00EA74C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5" w:type="dxa"/>
          </w:tcPr>
          <w:p w14:paraId="63E19567" w14:textId="77777777" w:rsidR="00EA74C8" w:rsidRDefault="00EA74C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A74C8" w14:paraId="7F3E1C6F" w14:textId="77777777">
        <w:trPr>
          <w:trHeight w:val="309"/>
        </w:trPr>
        <w:tc>
          <w:tcPr>
            <w:tcW w:w="7430" w:type="dxa"/>
          </w:tcPr>
          <w:p w14:paraId="4EBBB950" w14:textId="77777777" w:rsidR="00EA74C8" w:rsidRDefault="00A060E6" w:rsidP="00BC08DA">
            <w:pPr>
              <w:pStyle w:val="TableParagraph"/>
              <w:ind w:left="770"/>
            </w:pPr>
            <w:r>
              <w:t xml:space="preserve">a. Does </w:t>
            </w:r>
            <w:r w:rsidR="00BC08DA">
              <w:t>the employer</w:t>
            </w:r>
            <w:r>
              <w:t xml:space="preserve"> respond to the recommendations?</w:t>
            </w:r>
          </w:p>
        </w:tc>
        <w:tc>
          <w:tcPr>
            <w:tcW w:w="691" w:type="dxa"/>
          </w:tcPr>
          <w:p w14:paraId="12C113FF" w14:textId="77777777" w:rsidR="00EA74C8" w:rsidRDefault="00A060E6">
            <w:pPr>
              <w:pStyle w:val="TableParagraph"/>
              <w:ind w:left="162" w:right="186"/>
              <w:jc w:val="center"/>
            </w:pPr>
            <w:r>
              <w:t>Yes</w:t>
            </w:r>
          </w:p>
        </w:tc>
        <w:tc>
          <w:tcPr>
            <w:tcW w:w="515" w:type="dxa"/>
          </w:tcPr>
          <w:p w14:paraId="1428E0A0" w14:textId="77777777" w:rsidR="00EA74C8" w:rsidRDefault="00A060E6">
            <w:pPr>
              <w:pStyle w:val="TableParagraph"/>
              <w:ind w:left="0" w:right="46"/>
              <w:jc w:val="right"/>
            </w:pPr>
            <w:r>
              <w:t>No</w:t>
            </w:r>
          </w:p>
        </w:tc>
      </w:tr>
      <w:tr w:rsidR="00EA74C8" w14:paraId="0A1CF2A4" w14:textId="77777777">
        <w:trPr>
          <w:trHeight w:val="308"/>
        </w:trPr>
        <w:tc>
          <w:tcPr>
            <w:tcW w:w="7430" w:type="dxa"/>
          </w:tcPr>
          <w:p w14:paraId="0CD5C504" w14:textId="77777777" w:rsidR="00EA74C8" w:rsidRDefault="00A060E6">
            <w:pPr>
              <w:pStyle w:val="TableParagraph"/>
              <w:ind w:left="770"/>
            </w:pPr>
            <w:r>
              <w:t>b. Does the OHC follow up to ensure actions are implemented?</w:t>
            </w:r>
          </w:p>
        </w:tc>
        <w:tc>
          <w:tcPr>
            <w:tcW w:w="691" w:type="dxa"/>
          </w:tcPr>
          <w:p w14:paraId="7FF3D323" w14:textId="77777777" w:rsidR="00EA74C8" w:rsidRDefault="00A060E6">
            <w:pPr>
              <w:pStyle w:val="TableParagraph"/>
              <w:ind w:left="162" w:right="186"/>
              <w:jc w:val="center"/>
            </w:pPr>
            <w:r>
              <w:t>Yes</w:t>
            </w:r>
          </w:p>
        </w:tc>
        <w:tc>
          <w:tcPr>
            <w:tcW w:w="515" w:type="dxa"/>
          </w:tcPr>
          <w:p w14:paraId="47F7D7C1" w14:textId="77777777" w:rsidR="00EA74C8" w:rsidRDefault="00A060E6">
            <w:pPr>
              <w:pStyle w:val="TableParagraph"/>
              <w:ind w:left="0" w:right="46"/>
              <w:jc w:val="right"/>
            </w:pPr>
            <w:r>
              <w:t>No</w:t>
            </w:r>
          </w:p>
        </w:tc>
      </w:tr>
      <w:tr w:rsidR="00EA74C8" w14:paraId="1530ACFD" w14:textId="77777777">
        <w:trPr>
          <w:trHeight w:val="309"/>
        </w:trPr>
        <w:tc>
          <w:tcPr>
            <w:tcW w:w="7430" w:type="dxa"/>
          </w:tcPr>
          <w:p w14:paraId="139523CB" w14:textId="68634A83" w:rsidR="00EA74C8" w:rsidRDefault="00A060E6" w:rsidP="00753839">
            <w:pPr>
              <w:pStyle w:val="TableParagraph"/>
              <w:numPr>
                <w:ilvl w:val="0"/>
                <w:numId w:val="32"/>
              </w:numPr>
              <w:spacing w:line="268" w:lineRule="exact"/>
            </w:pPr>
            <w:r>
              <w:t>Does the incident report include the identification of all</w:t>
            </w:r>
          </w:p>
        </w:tc>
        <w:tc>
          <w:tcPr>
            <w:tcW w:w="691" w:type="dxa"/>
          </w:tcPr>
          <w:p w14:paraId="5B8AEEA6" w14:textId="77777777" w:rsidR="00EA74C8" w:rsidRDefault="00EA74C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5" w:type="dxa"/>
          </w:tcPr>
          <w:p w14:paraId="7BF23037" w14:textId="77777777" w:rsidR="00EA74C8" w:rsidRDefault="00EA74C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A74C8" w14:paraId="61C6465E" w14:textId="77777777">
        <w:trPr>
          <w:trHeight w:val="266"/>
        </w:trPr>
        <w:tc>
          <w:tcPr>
            <w:tcW w:w="7430" w:type="dxa"/>
          </w:tcPr>
          <w:p w14:paraId="076914E5" w14:textId="77777777" w:rsidR="00EA74C8" w:rsidRDefault="00A060E6">
            <w:pPr>
              <w:pStyle w:val="TableParagraph"/>
              <w:spacing w:before="1" w:line="245" w:lineRule="exact"/>
              <w:ind w:left="410"/>
            </w:pPr>
            <w:r>
              <w:t>causes of an incident?</w:t>
            </w:r>
          </w:p>
        </w:tc>
        <w:tc>
          <w:tcPr>
            <w:tcW w:w="691" w:type="dxa"/>
          </w:tcPr>
          <w:p w14:paraId="65534465" w14:textId="77777777" w:rsidR="00EA74C8" w:rsidRDefault="00A060E6">
            <w:pPr>
              <w:pStyle w:val="TableParagraph"/>
              <w:spacing w:before="1" w:line="245" w:lineRule="exact"/>
              <w:ind w:left="162" w:right="186"/>
              <w:jc w:val="center"/>
            </w:pPr>
            <w:r>
              <w:t>Yes</w:t>
            </w:r>
          </w:p>
        </w:tc>
        <w:tc>
          <w:tcPr>
            <w:tcW w:w="515" w:type="dxa"/>
          </w:tcPr>
          <w:p w14:paraId="4673C12A" w14:textId="77777777" w:rsidR="00EA74C8" w:rsidRDefault="00A060E6">
            <w:pPr>
              <w:pStyle w:val="TableParagraph"/>
              <w:spacing w:before="1" w:line="245" w:lineRule="exact"/>
              <w:ind w:left="0" w:right="46"/>
              <w:jc w:val="right"/>
            </w:pPr>
            <w:r>
              <w:t>No</w:t>
            </w:r>
          </w:p>
        </w:tc>
      </w:tr>
    </w:tbl>
    <w:p w14:paraId="0E866363" w14:textId="77777777" w:rsidR="00EA74C8" w:rsidRDefault="00EA74C8">
      <w:pPr>
        <w:spacing w:line="245" w:lineRule="exact"/>
        <w:jc w:val="right"/>
        <w:sectPr w:rsidR="00EA74C8">
          <w:footerReference w:type="default" r:id="rId9"/>
          <w:pgSz w:w="12240" w:h="15840"/>
          <w:pgMar w:top="1360" w:right="1500" w:bottom="1200" w:left="1300" w:header="0" w:footer="1017" w:gutter="0"/>
          <w:cols w:space="720"/>
        </w:sectPr>
      </w:pPr>
    </w:p>
    <w:p w14:paraId="549F7B45" w14:textId="77777777" w:rsidR="00EA74C8" w:rsidRDefault="00EA74C8">
      <w:pPr>
        <w:pStyle w:val="BodyText"/>
        <w:spacing w:before="8"/>
        <w:rPr>
          <w:rFonts w:ascii="Cambria"/>
          <w:sz w:val="29"/>
        </w:rPr>
      </w:pPr>
    </w:p>
    <w:p w14:paraId="0548E9A6" w14:textId="77777777" w:rsidR="00EA74C8" w:rsidRDefault="00FA2261">
      <w:pPr>
        <w:spacing w:before="101"/>
        <w:ind w:left="140"/>
        <w:rPr>
          <w:rFonts w:ascii="Cambria"/>
          <w:sz w:val="5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C29CD7" wp14:editId="1707E6B5">
                <wp:simplePos x="0" y="0"/>
                <wp:positionH relativeFrom="page">
                  <wp:posOffset>895985</wp:posOffset>
                </wp:positionH>
                <wp:positionV relativeFrom="paragraph">
                  <wp:posOffset>508000</wp:posOffset>
                </wp:positionV>
                <wp:extent cx="5978525" cy="0"/>
                <wp:effectExtent l="10160" t="14605" r="12065" b="1397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852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4F80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0BBF0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5pt,40pt" to="541.3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rOFgIAACkEAAAOAAAAZHJzL2Uyb0RvYy54bWysU02P2yAQvVfqf0DcE9upk3WsOKvWTnrZ&#10;biPt9gcQwDEqBgQkTlT1v3cgH8q2l6rqBQZm5vFm3rB4PPYSHbh1QqsKZ+MUI66oZkLtKvztdT0q&#10;MHKeKEakVrzCJ+7w4/L9u8VgSj7RnZaMWwQgypWDqXDnvSmTxNGO98SNteEKnK22PfFwtLuEWTIA&#10;ei+TSZrOkkFbZqym3Dm4bc5OvIz4bcup/9q2jnskKwzcfFxtXLdhTZYLUu4sMZ2gFxrkH1j0RCh4&#10;9AbVEE/Q3oo/oHpBrXa69WOq+0S3raA81gDVZOlv1bx0xPBYCzTHmVub3P+Dpc+HjUWCVRiEUqQH&#10;iZ6E4igPnRmMKyGgVhsbaqNH9WKeNP3ukNJ1R9SOR4avJwNpWchI3qSEgzOAvx2+aAYxZO91bNOx&#10;tX2AhAagY1TjdFODHz2icDmdPxTTyRQjevUlpLwmGuv8Z657FIwKS+AcgcnhyflAhJTXkPCO0msh&#10;ZRRbKjQA23Q2K2KG01Kw4A1xzu62tbToQGBe8nWRfqpjWeC5D7N6r1hE6zhhq4vtiZBnG16XKuBB&#10;LcDnYp0H4sc8na+KVZGP8slsNcrTphl9XNf5aLbOHqbNh6aum+xnoJblZScY4yqwuw5nlv+d+Jdv&#10;ch6r23je+pC8RY8NA7LXPZKOYgb9zpOw1ey0sVeRYR5j8OXvhIG/P4N9/8OXvwAAAP//AwBQSwME&#10;FAAGAAgAAAAhAAlGCnTeAAAACgEAAA8AAABkcnMvZG93bnJldi54bWxMj7FOxDAQRHsk/sFaJDrO&#10;zoGOKMQ5BSQKCoQIUNA5sUkC8dqyfZdwX8+eKKCc2afZmXK72IntTYijQwnZSgAz2Dk9Yi/h9eX+&#10;IgcWk0KtJodGwreJsK1OT0pVaDfjs9k3qWcUgrFQEoaUfMF57AZjVVw5b5BuHy5YlUiGnuugZgq3&#10;E18LseFWjUgfBuXN3WC6r2ZnJRzmpr2ub9/Dk/88XPrHh2zM6zcpz8+W+gZYMkv6g+FYn6pDRZ1a&#10;t0Md2UT6KssIlZAL2nQERL7eAGt/HV6V/P+E6gcAAP//AwBQSwECLQAUAAYACAAAACEAtoM4kv4A&#10;AADhAQAAEwAAAAAAAAAAAAAAAAAAAAAAW0NvbnRlbnRfVHlwZXNdLnhtbFBLAQItABQABgAIAAAA&#10;IQA4/SH/1gAAAJQBAAALAAAAAAAAAAAAAAAAAC8BAABfcmVscy8ucmVsc1BLAQItABQABgAIAAAA&#10;IQAVZyrOFgIAACkEAAAOAAAAAAAAAAAAAAAAAC4CAABkcnMvZTJvRG9jLnhtbFBLAQItABQABgAI&#10;AAAAIQAJRgp03gAAAAoBAAAPAAAAAAAAAAAAAAAAAHAEAABkcnMvZG93bnJldi54bWxQSwUGAAAA&#10;AAQABADzAAAAewUAAAAA&#10;" strokecolor="#4f80bc" strokeweight=".84pt">
                <w10:wrap anchorx="page"/>
              </v:line>
            </w:pict>
          </mc:Fallback>
        </mc:AlternateContent>
      </w:r>
      <w:r w:rsidR="00A060E6">
        <w:rPr>
          <w:rFonts w:ascii="Cambria"/>
          <w:color w:val="16365D"/>
          <w:sz w:val="52"/>
        </w:rPr>
        <w:t>Occupational Illness and Injury Analysis</w:t>
      </w:r>
    </w:p>
    <w:p w14:paraId="59384824" w14:textId="77777777" w:rsidR="00EA74C8" w:rsidRDefault="00EA74C8">
      <w:pPr>
        <w:pStyle w:val="BodyText"/>
        <w:rPr>
          <w:rFonts w:ascii="Cambria"/>
          <w:sz w:val="20"/>
        </w:rPr>
      </w:pPr>
    </w:p>
    <w:p w14:paraId="5F3467D1" w14:textId="77777777" w:rsidR="00EA74C8" w:rsidRDefault="00EA74C8">
      <w:pPr>
        <w:pStyle w:val="BodyText"/>
        <w:spacing w:before="7"/>
        <w:rPr>
          <w:rFonts w:ascii="Cambria"/>
          <w:sz w:val="17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7"/>
        <w:gridCol w:w="1455"/>
        <w:gridCol w:w="516"/>
      </w:tblGrid>
      <w:tr w:rsidR="00EA74C8" w14:paraId="19F1D9DB" w14:textId="77777777">
        <w:trPr>
          <w:trHeight w:val="264"/>
        </w:trPr>
        <w:tc>
          <w:tcPr>
            <w:tcW w:w="6667" w:type="dxa"/>
          </w:tcPr>
          <w:p w14:paraId="787F957D" w14:textId="42860516" w:rsidR="00EA74C8" w:rsidRDefault="00A060E6" w:rsidP="00753839">
            <w:pPr>
              <w:pStyle w:val="TableParagraph"/>
              <w:numPr>
                <w:ilvl w:val="0"/>
                <w:numId w:val="33"/>
              </w:numPr>
              <w:spacing w:line="225" w:lineRule="exact"/>
            </w:pPr>
            <w:r>
              <w:t>Are workplace injuries and occupational illnesses analyzed?</w:t>
            </w:r>
          </w:p>
        </w:tc>
        <w:tc>
          <w:tcPr>
            <w:tcW w:w="1455" w:type="dxa"/>
          </w:tcPr>
          <w:p w14:paraId="5196D113" w14:textId="77777777" w:rsidR="00EA74C8" w:rsidRDefault="00A060E6">
            <w:pPr>
              <w:pStyle w:val="TableParagraph"/>
              <w:spacing w:line="225" w:lineRule="exact"/>
              <w:ind w:left="0" w:right="205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21DF98B3" w14:textId="77777777" w:rsidR="00EA74C8" w:rsidRDefault="00A060E6">
            <w:pPr>
              <w:pStyle w:val="TableParagraph"/>
              <w:spacing w:line="225" w:lineRule="exact"/>
              <w:ind w:left="0" w:right="48"/>
              <w:jc w:val="right"/>
            </w:pPr>
            <w:r>
              <w:t>No</w:t>
            </w:r>
          </w:p>
        </w:tc>
      </w:tr>
      <w:tr w:rsidR="00EA74C8" w14:paraId="6D36AC70" w14:textId="77777777">
        <w:trPr>
          <w:trHeight w:val="617"/>
        </w:trPr>
        <w:tc>
          <w:tcPr>
            <w:tcW w:w="6667" w:type="dxa"/>
          </w:tcPr>
          <w:p w14:paraId="6E3F5D54" w14:textId="7DF87918" w:rsidR="00EA74C8" w:rsidRDefault="00A060E6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68" w:lineRule="exact"/>
            </w:pPr>
            <w:r>
              <w:t>Is the analysis distributed to:</w:t>
            </w:r>
          </w:p>
          <w:p w14:paraId="0FEC5741" w14:textId="0ED8236E" w:rsidR="00EA74C8" w:rsidRDefault="00BC08DA" w:rsidP="00753839">
            <w:pPr>
              <w:pStyle w:val="TableParagraph"/>
              <w:numPr>
                <w:ilvl w:val="1"/>
                <w:numId w:val="2"/>
              </w:numPr>
              <w:tabs>
                <w:tab w:val="left" w:pos="1130"/>
              </w:tabs>
              <w:spacing w:before="41"/>
            </w:pPr>
            <w:r>
              <w:t>Senior Management</w:t>
            </w:r>
            <w:r w:rsidR="00A060E6">
              <w:t>?</w:t>
            </w:r>
          </w:p>
        </w:tc>
        <w:tc>
          <w:tcPr>
            <w:tcW w:w="1455" w:type="dxa"/>
          </w:tcPr>
          <w:p w14:paraId="78DC1647" w14:textId="77777777" w:rsidR="00EA74C8" w:rsidRDefault="00EA74C8">
            <w:pPr>
              <w:pStyle w:val="TableParagraph"/>
              <w:spacing w:before="4"/>
              <w:ind w:left="0"/>
              <w:rPr>
                <w:rFonts w:ascii="Cambria"/>
                <w:sz w:val="26"/>
              </w:rPr>
            </w:pPr>
          </w:p>
          <w:p w14:paraId="2E4F8E71" w14:textId="77777777" w:rsidR="00EA74C8" w:rsidRDefault="00A060E6">
            <w:pPr>
              <w:pStyle w:val="TableParagraph"/>
              <w:ind w:left="0" w:right="205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3D184737" w14:textId="77777777" w:rsidR="00EA74C8" w:rsidRDefault="00EA74C8">
            <w:pPr>
              <w:pStyle w:val="TableParagraph"/>
              <w:spacing w:before="4"/>
              <w:ind w:left="0"/>
              <w:rPr>
                <w:rFonts w:ascii="Cambria"/>
                <w:sz w:val="26"/>
              </w:rPr>
            </w:pPr>
          </w:p>
          <w:p w14:paraId="6770CB5D" w14:textId="77777777" w:rsidR="00EA74C8" w:rsidRDefault="00A060E6">
            <w:pPr>
              <w:pStyle w:val="TableParagraph"/>
              <w:ind w:left="0" w:right="48"/>
              <w:jc w:val="right"/>
            </w:pPr>
            <w:r>
              <w:t>No</w:t>
            </w:r>
          </w:p>
        </w:tc>
      </w:tr>
      <w:tr w:rsidR="00EA74C8" w14:paraId="7F245BB3" w14:textId="77777777">
        <w:trPr>
          <w:trHeight w:val="308"/>
        </w:trPr>
        <w:tc>
          <w:tcPr>
            <w:tcW w:w="6667" w:type="dxa"/>
          </w:tcPr>
          <w:p w14:paraId="658235FA" w14:textId="1BEEC0CC" w:rsidR="00EA74C8" w:rsidRDefault="00A060E6" w:rsidP="00753839">
            <w:pPr>
              <w:pStyle w:val="TableParagraph"/>
              <w:numPr>
                <w:ilvl w:val="1"/>
                <w:numId w:val="2"/>
              </w:numPr>
            </w:pPr>
            <w:r>
              <w:t>Management?</w:t>
            </w:r>
          </w:p>
        </w:tc>
        <w:tc>
          <w:tcPr>
            <w:tcW w:w="1455" w:type="dxa"/>
          </w:tcPr>
          <w:p w14:paraId="4F5DAA3C" w14:textId="77777777" w:rsidR="00EA74C8" w:rsidRDefault="00A060E6">
            <w:pPr>
              <w:pStyle w:val="TableParagraph"/>
              <w:ind w:left="0" w:right="205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5758A7A5" w14:textId="77777777" w:rsidR="00EA74C8" w:rsidRDefault="00A060E6">
            <w:pPr>
              <w:pStyle w:val="TableParagraph"/>
              <w:ind w:left="0" w:right="48"/>
              <w:jc w:val="right"/>
            </w:pPr>
            <w:r>
              <w:t>No</w:t>
            </w:r>
          </w:p>
        </w:tc>
      </w:tr>
      <w:tr w:rsidR="00EA74C8" w14:paraId="4E2B95CA" w14:textId="77777777">
        <w:trPr>
          <w:trHeight w:val="573"/>
        </w:trPr>
        <w:tc>
          <w:tcPr>
            <w:tcW w:w="6667" w:type="dxa"/>
          </w:tcPr>
          <w:p w14:paraId="30DEDE69" w14:textId="77777777" w:rsidR="00EA74C8" w:rsidRDefault="00A060E6">
            <w:pPr>
              <w:pStyle w:val="TableParagraph"/>
              <w:tabs>
                <w:tab w:val="left" w:pos="1129"/>
              </w:tabs>
              <w:spacing w:line="268" w:lineRule="exact"/>
              <w:ind w:left="770"/>
            </w:pPr>
            <w:r>
              <w:t>c.</w:t>
            </w:r>
            <w:r>
              <w:tab/>
              <w:t>OHC?</w:t>
            </w:r>
          </w:p>
          <w:p w14:paraId="710729B3" w14:textId="7464321C" w:rsidR="00EA74C8" w:rsidRDefault="00A060E6" w:rsidP="00753839">
            <w:pPr>
              <w:pStyle w:val="TableParagraph"/>
              <w:numPr>
                <w:ilvl w:val="0"/>
                <w:numId w:val="2"/>
              </w:numPr>
              <w:spacing w:before="41" w:line="245" w:lineRule="exact"/>
            </w:pPr>
            <w:r>
              <w:t>If yes, how often is the analysis distributed to: (circle one)</w:t>
            </w:r>
          </w:p>
        </w:tc>
        <w:tc>
          <w:tcPr>
            <w:tcW w:w="1455" w:type="dxa"/>
          </w:tcPr>
          <w:p w14:paraId="3AD7A3C6" w14:textId="77777777" w:rsidR="00EA74C8" w:rsidRDefault="00A060E6">
            <w:pPr>
              <w:pStyle w:val="TableParagraph"/>
              <w:spacing w:line="268" w:lineRule="exact"/>
              <w:ind w:left="0" w:right="205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7DB2C48F" w14:textId="77777777" w:rsidR="00EA74C8" w:rsidRDefault="00A060E6">
            <w:pPr>
              <w:pStyle w:val="TableParagraph"/>
              <w:spacing w:line="268" w:lineRule="exact"/>
              <w:ind w:left="0" w:right="48"/>
              <w:jc w:val="right"/>
            </w:pPr>
            <w:r>
              <w:t>No</w:t>
            </w:r>
          </w:p>
        </w:tc>
      </w:tr>
    </w:tbl>
    <w:p w14:paraId="791E3953" w14:textId="77777777" w:rsidR="00EA74C8" w:rsidRDefault="00EA74C8">
      <w:pPr>
        <w:pStyle w:val="BodyText"/>
        <w:spacing w:before="6"/>
        <w:rPr>
          <w:rFonts w:ascii="Cambria"/>
          <w:sz w:val="7"/>
        </w:rPr>
      </w:pPr>
    </w:p>
    <w:tbl>
      <w:tblPr>
        <w:tblW w:w="0" w:type="auto"/>
        <w:tblInd w:w="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3"/>
        <w:gridCol w:w="1567"/>
        <w:gridCol w:w="1567"/>
        <w:gridCol w:w="1509"/>
        <w:gridCol w:w="1052"/>
      </w:tblGrid>
      <w:tr w:rsidR="005A56D4" w14:paraId="47DB09ED" w14:textId="77777777" w:rsidTr="005A56D4">
        <w:trPr>
          <w:trHeight w:val="263"/>
        </w:trPr>
        <w:tc>
          <w:tcPr>
            <w:tcW w:w="2783" w:type="dxa"/>
          </w:tcPr>
          <w:p w14:paraId="1C094180" w14:textId="6359307F" w:rsidR="005A56D4" w:rsidRDefault="005A56D4" w:rsidP="00BC08DA">
            <w:pPr>
              <w:pStyle w:val="TableParagraph"/>
              <w:spacing w:line="225" w:lineRule="exact"/>
              <w:ind w:left="50"/>
            </w:pPr>
            <w:r>
              <w:t>Senior Management -</w:t>
            </w:r>
          </w:p>
        </w:tc>
        <w:tc>
          <w:tcPr>
            <w:tcW w:w="1567" w:type="dxa"/>
          </w:tcPr>
          <w:p w14:paraId="2A22965B" w14:textId="77777777" w:rsidR="005A56D4" w:rsidRDefault="005A56D4">
            <w:pPr>
              <w:pStyle w:val="TableParagraph"/>
              <w:spacing w:line="225" w:lineRule="exact"/>
              <w:ind w:left="0" w:right="288"/>
              <w:jc w:val="right"/>
            </w:pPr>
          </w:p>
        </w:tc>
        <w:tc>
          <w:tcPr>
            <w:tcW w:w="1567" w:type="dxa"/>
          </w:tcPr>
          <w:p w14:paraId="0BEEE625" w14:textId="6BCFF3AF" w:rsidR="005A56D4" w:rsidRDefault="005A56D4">
            <w:pPr>
              <w:pStyle w:val="TableParagraph"/>
              <w:spacing w:line="225" w:lineRule="exact"/>
              <w:ind w:left="0" w:right="288"/>
              <w:jc w:val="right"/>
            </w:pPr>
            <w:r>
              <w:t>Quarterly</w:t>
            </w:r>
          </w:p>
        </w:tc>
        <w:tc>
          <w:tcPr>
            <w:tcW w:w="1509" w:type="dxa"/>
          </w:tcPr>
          <w:p w14:paraId="66FFDF0C" w14:textId="5D6CFB26" w:rsidR="005A56D4" w:rsidRDefault="005A56D4">
            <w:pPr>
              <w:pStyle w:val="TableParagraph"/>
              <w:spacing w:line="225" w:lineRule="exact"/>
              <w:ind w:left="0" w:right="219"/>
              <w:jc w:val="right"/>
            </w:pPr>
            <w:r>
              <w:t>Bi-annually</w:t>
            </w:r>
          </w:p>
        </w:tc>
        <w:tc>
          <w:tcPr>
            <w:tcW w:w="1052" w:type="dxa"/>
          </w:tcPr>
          <w:p w14:paraId="011CC5C0" w14:textId="2DFC5BB6" w:rsidR="005A56D4" w:rsidRDefault="005A56D4">
            <w:pPr>
              <w:pStyle w:val="TableParagraph"/>
              <w:spacing w:line="225" w:lineRule="exact"/>
              <w:ind w:left="0" w:right="47"/>
              <w:jc w:val="right"/>
            </w:pPr>
            <w:r>
              <w:t>Annually</w:t>
            </w:r>
          </w:p>
        </w:tc>
      </w:tr>
      <w:tr w:rsidR="00BC08DA" w14:paraId="2FCD4DDC" w14:textId="77777777" w:rsidTr="005A56D4">
        <w:trPr>
          <w:trHeight w:val="308"/>
        </w:trPr>
        <w:tc>
          <w:tcPr>
            <w:tcW w:w="2783" w:type="dxa"/>
          </w:tcPr>
          <w:p w14:paraId="3C226C1E" w14:textId="77777777" w:rsidR="00BC08DA" w:rsidRDefault="00BC08DA">
            <w:pPr>
              <w:pStyle w:val="TableParagraph"/>
              <w:spacing w:line="268" w:lineRule="exact"/>
              <w:ind w:left="50"/>
            </w:pPr>
            <w:r>
              <w:t>Management -</w:t>
            </w:r>
          </w:p>
        </w:tc>
        <w:tc>
          <w:tcPr>
            <w:tcW w:w="1567" w:type="dxa"/>
          </w:tcPr>
          <w:p w14:paraId="0F9A903F" w14:textId="77777777" w:rsidR="00BC08DA" w:rsidRDefault="00BC08DA">
            <w:pPr>
              <w:pStyle w:val="TableParagraph"/>
              <w:spacing w:line="268" w:lineRule="exact"/>
              <w:ind w:left="0" w:right="288"/>
              <w:jc w:val="right"/>
            </w:pPr>
          </w:p>
        </w:tc>
        <w:tc>
          <w:tcPr>
            <w:tcW w:w="1567" w:type="dxa"/>
          </w:tcPr>
          <w:p w14:paraId="379C7018" w14:textId="77777777" w:rsidR="00BC08DA" w:rsidRDefault="00BC08DA">
            <w:pPr>
              <w:pStyle w:val="TableParagraph"/>
              <w:spacing w:line="268" w:lineRule="exact"/>
              <w:ind w:left="0" w:right="288"/>
              <w:jc w:val="right"/>
            </w:pPr>
            <w:r>
              <w:t>Quarterly</w:t>
            </w:r>
          </w:p>
        </w:tc>
        <w:tc>
          <w:tcPr>
            <w:tcW w:w="1509" w:type="dxa"/>
          </w:tcPr>
          <w:p w14:paraId="07850CD5" w14:textId="77777777" w:rsidR="00BC08DA" w:rsidRDefault="00BC08DA">
            <w:pPr>
              <w:pStyle w:val="TableParagraph"/>
              <w:spacing w:line="268" w:lineRule="exact"/>
              <w:ind w:left="0" w:right="219"/>
              <w:jc w:val="right"/>
            </w:pPr>
            <w:r>
              <w:t>Bi-annually</w:t>
            </w:r>
          </w:p>
        </w:tc>
        <w:tc>
          <w:tcPr>
            <w:tcW w:w="1052" w:type="dxa"/>
          </w:tcPr>
          <w:p w14:paraId="1649FF21" w14:textId="77777777" w:rsidR="00BC08DA" w:rsidRDefault="00BC08DA">
            <w:pPr>
              <w:pStyle w:val="TableParagraph"/>
              <w:spacing w:line="268" w:lineRule="exact"/>
              <w:ind w:left="0" w:right="47"/>
              <w:jc w:val="right"/>
            </w:pPr>
            <w:r>
              <w:t>Annually</w:t>
            </w:r>
          </w:p>
        </w:tc>
      </w:tr>
      <w:tr w:rsidR="00BC08DA" w14:paraId="3CB52731" w14:textId="77777777" w:rsidTr="005A56D4">
        <w:trPr>
          <w:trHeight w:val="265"/>
        </w:trPr>
        <w:tc>
          <w:tcPr>
            <w:tcW w:w="2783" w:type="dxa"/>
          </w:tcPr>
          <w:p w14:paraId="7230C597" w14:textId="77777777" w:rsidR="00BC08DA" w:rsidRDefault="00BC08DA">
            <w:pPr>
              <w:pStyle w:val="TableParagraph"/>
              <w:spacing w:line="245" w:lineRule="exact"/>
              <w:ind w:left="50"/>
            </w:pPr>
            <w:r>
              <w:t>The OHC -</w:t>
            </w:r>
          </w:p>
        </w:tc>
        <w:tc>
          <w:tcPr>
            <w:tcW w:w="1567" w:type="dxa"/>
          </w:tcPr>
          <w:p w14:paraId="5419156F" w14:textId="77777777" w:rsidR="00BC08DA" w:rsidRDefault="00BC08DA">
            <w:pPr>
              <w:pStyle w:val="TableParagraph"/>
              <w:spacing w:line="245" w:lineRule="exact"/>
              <w:ind w:left="0" w:right="288"/>
              <w:jc w:val="right"/>
            </w:pPr>
          </w:p>
        </w:tc>
        <w:tc>
          <w:tcPr>
            <w:tcW w:w="1567" w:type="dxa"/>
          </w:tcPr>
          <w:p w14:paraId="61582C99" w14:textId="77777777" w:rsidR="00BC08DA" w:rsidRDefault="00BC08DA">
            <w:pPr>
              <w:pStyle w:val="TableParagraph"/>
              <w:spacing w:line="245" w:lineRule="exact"/>
              <w:ind w:left="0" w:right="288"/>
              <w:jc w:val="right"/>
            </w:pPr>
            <w:r>
              <w:t>Quarterly</w:t>
            </w:r>
          </w:p>
        </w:tc>
        <w:tc>
          <w:tcPr>
            <w:tcW w:w="1509" w:type="dxa"/>
          </w:tcPr>
          <w:p w14:paraId="0EB3CB4B" w14:textId="77777777" w:rsidR="00BC08DA" w:rsidRDefault="00BC08DA">
            <w:pPr>
              <w:pStyle w:val="TableParagraph"/>
              <w:spacing w:line="245" w:lineRule="exact"/>
              <w:ind w:left="0" w:right="219"/>
              <w:jc w:val="right"/>
            </w:pPr>
            <w:r>
              <w:t>Bi-annually</w:t>
            </w:r>
          </w:p>
        </w:tc>
        <w:tc>
          <w:tcPr>
            <w:tcW w:w="1052" w:type="dxa"/>
          </w:tcPr>
          <w:p w14:paraId="228AAA54" w14:textId="77777777" w:rsidR="00BC08DA" w:rsidRDefault="00BC08DA">
            <w:pPr>
              <w:pStyle w:val="TableParagraph"/>
              <w:spacing w:line="245" w:lineRule="exact"/>
              <w:ind w:left="0" w:right="47"/>
              <w:jc w:val="right"/>
            </w:pPr>
            <w:r>
              <w:t>Annually</w:t>
            </w:r>
          </w:p>
        </w:tc>
      </w:tr>
    </w:tbl>
    <w:p w14:paraId="0CAD5201" w14:textId="77777777" w:rsidR="00EA74C8" w:rsidRDefault="00EA74C8">
      <w:pPr>
        <w:pStyle w:val="BodyText"/>
        <w:spacing w:before="6"/>
        <w:rPr>
          <w:rFonts w:ascii="Cambria"/>
          <w:sz w:val="7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8"/>
        <w:gridCol w:w="1334"/>
        <w:gridCol w:w="516"/>
      </w:tblGrid>
      <w:tr w:rsidR="00EA74C8" w14:paraId="3CC7AE16" w14:textId="77777777">
        <w:trPr>
          <w:trHeight w:val="265"/>
        </w:trPr>
        <w:tc>
          <w:tcPr>
            <w:tcW w:w="6788" w:type="dxa"/>
          </w:tcPr>
          <w:p w14:paraId="702FA39D" w14:textId="776D2595" w:rsidR="00EA74C8" w:rsidRDefault="00A060E6" w:rsidP="00753839">
            <w:pPr>
              <w:pStyle w:val="TableParagraph"/>
              <w:numPr>
                <w:ilvl w:val="0"/>
                <w:numId w:val="2"/>
              </w:numPr>
              <w:spacing w:line="225" w:lineRule="exact"/>
            </w:pPr>
            <w:r>
              <w:t>Does management effectively use the analysis to identify</w:t>
            </w:r>
          </w:p>
        </w:tc>
        <w:tc>
          <w:tcPr>
            <w:tcW w:w="1850" w:type="dxa"/>
            <w:gridSpan w:val="2"/>
          </w:tcPr>
          <w:p w14:paraId="6EA4A12A" w14:textId="77777777" w:rsidR="00EA74C8" w:rsidRDefault="00EA7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74C8" w14:paraId="60FA9F59" w14:textId="77777777">
        <w:trPr>
          <w:trHeight w:val="308"/>
        </w:trPr>
        <w:tc>
          <w:tcPr>
            <w:tcW w:w="6788" w:type="dxa"/>
          </w:tcPr>
          <w:p w14:paraId="536E5623" w14:textId="77777777" w:rsidR="00EA74C8" w:rsidRDefault="00A060E6">
            <w:pPr>
              <w:pStyle w:val="TableParagraph"/>
              <w:ind w:left="460"/>
            </w:pPr>
            <w:r>
              <w:t>where corrective action is required?</w:t>
            </w:r>
          </w:p>
        </w:tc>
        <w:tc>
          <w:tcPr>
            <w:tcW w:w="1334" w:type="dxa"/>
          </w:tcPr>
          <w:p w14:paraId="4AEB55E1" w14:textId="77777777" w:rsidR="00EA74C8" w:rsidRDefault="00A060E6">
            <w:pPr>
              <w:pStyle w:val="TableParagraph"/>
              <w:ind w:left="0" w:right="205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414A786C" w14:textId="77777777" w:rsidR="00EA74C8" w:rsidRDefault="00A060E6">
            <w:pPr>
              <w:pStyle w:val="TableParagraph"/>
              <w:ind w:left="0" w:right="48"/>
              <w:jc w:val="right"/>
            </w:pPr>
            <w:r>
              <w:t>No</w:t>
            </w:r>
          </w:p>
        </w:tc>
      </w:tr>
      <w:tr w:rsidR="00EA74C8" w14:paraId="7F2D1AB8" w14:textId="77777777">
        <w:trPr>
          <w:trHeight w:val="308"/>
        </w:trPr>
        <w:tc>
          <w:tcPr>
            <w:tcW w:w="6788" w:type="dxa"/>
          </w:tcPr>
          <w:p w14:paraId="09C00A8D" w14:textId="4D999FCC" w:rsidR="00EA74C8" w:rsidRDefault="00A060E6" w:rsidP="00753839">
            <w:pPr>
              <w:pStyle w:val="TableParagraph"/>
              <w:numPr>
                <w:ilvl w:val="0"/>
                <w:numId w:val="2"/>
              </w:numPr>
              <w:spacing w:line="268" w:lineRule="exact"/>
            </w:pPr>
            <w:r>
              <w:t>Are incidents requiring special attention reported to</w:t>
            </w:r>
          </w:p>
        </w:tc>
        <w:tc>
          <w:tcPr>
            <w:tcW w:w="1334" w:type="dxa"/>
          </w:tcPr>
          <w:p w14:paraId="2761884F" w14:textId="77777777" w:rsidR="00EA74C8" w:rsidRDefault="00EA74C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6" w:type="dxa"/>
          </w:tcPr>
          <w:p w14:paraId="63B7044E" w14:textId="77777777" w:rsidR="00EA74C8" w:rsidRDefault="00EA74C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A74C8" w14:paraId="6E1AEC4A" w14:textId="77777777">
        <w:trPr>
          <w:trHeight w:val="309"/>
        </w:trPr>
        <w:tc>
          <w:tcPr>
            <w:tcW w:w="6788" w:type="dxa"/>
          </w:tcPr>
          <w:p w14:paraId="006704C0" w14:textId="77777777" w:rsidR="00EA74C8" w:rsidRDefault="00A060E6">
            <w:pPr>
              <w:pStyle w:val="TableParagraph"/>
              <w:ind w:left="410"/>
            </w:pPr>
            <w:r>
              <w:t>senior management on a regular basis?</w:t>
            </w:r>
          </w:p>
        </w:tc>
        <w:tc>
          <w:tcPr>
            <w:tcW w:w="1334" w:type="dxa"/>
          </w:tcPr>
          <w:p w14:paraId="0B2DEFA1" w14:textId="77777777" w:rsidR="00EA74C8" w:rsidRDefault="00A060E6">
            <w:pPr>
              <w:pStyle w:val="TableParagraph"/>
              <w:ind w:left="0" w:right="205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7C4E979A" w14:textId="77777777" w:rsidR="00EA74C8" w:rsidRDefault="00A060E6">
            <w:pPr>
              <w:pStyle w:val="TableParagraph"/>
              <w:ind w:left="0" w:right="48"/>
              <w:jc w:val="right"/>
            </w:pPr>
            <w:r>
              <w:t>No</w:t>
            </w:r>
          </w:p>
        </w:tc>
      </w:tr>
      <w:tr w:rsidR="00EA74C8" w14:paraId="05EBDFCD" w14:textId="77777777">
        <w:trPr>
          <w:trHeight w:val="308"/>
        </w:trPr>
        <w:tc>
          <w:tcPr>
            <w:tcW w:w="6788" w:type="dxa"/>
          </w:tcPr>
          <w:p w14:paraId="19E7BF75" w14:textId="21E47F34" w:rsidR="00EA74C8" w:rsidRDefault="00A060E6" w:rsidP="00753839">
            <w:pPr>
              <w:pStyle w:val="TableParagraph"/>
              <w:numPr>
                <w:ilvl w:val="0"/>
                <w:numId w:val="2"/>
              </w:numPr>
            </w:pPr>
            <w:r>
              <w:t>Is there a written post-injury procedure?</w:t>
            </w:r>
          </w:p>
        </w:tc>
        <w:tc>
          <w:tcPr>
            <w:tcW w:w="1334" w:type="dxa"/>
          </w:tcPr>
          <w:p w14:paraId="6AA8A69F" w14:textId="77777777" w:rsidR="00EA74C8" w:rsidRDefault="00A060E6">
            <w:pPr>
              <w:pStyle w:val="TableParagraph"/>
              <w:ind w:left="0" w:right="205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630D07AA" w14:textId="77777777" w:rsidR="00EA74C8" w:rsidRDefault="00A060E6">
            <w:pPr>
              <w:pStyle w:val="TableParagraph"/>
              <w:ind w:left="0" w:right="48"/>
              <w:jc w:val="right"/>
            </w:pPr>
            <w:r>
              <w:t>No</w:t>
            </w:r>
          </w:p>
        </w:tc>
      </w:tr>
      <w:tr w:rsidR="00EA74C8" w14:paraId="3E220E83" w14:textId="77777777">
        <w:trPr>
          <w:trHeight w:val="264"/>
        </w:trPr>
        <w:tc>
          <w:tcPr>
            <w:tcW w:w="6788" w:type="dxa"/>
          </w:tcPr>
          <w:p w14:paraId="44F5632F" w14:textId="1E28F14B" w:rsidR="00EA74C8" w:rsidRDefault="00A060E6" w:rsidP="00753839">
            <w:pPr>
              <w:pStyle w:val="TableParagraph"/>
              <w:numPr>
                <w:ilvl w:val="0"/>
                <w:numId w:val="2"/>
              </w:numPr>
              <w:spacing w:line="244" w:lineRule="exact"/>
            </w:pPr>
            <w:r>
              <w:t>Are there written procedures for obtaining medical attention?</w:t>
            </w:r>
          </w:p>
        </w:tc>
        <w:tc>
          <w:tcPr>
            <w:tcW w:w="1334" w:type="dxa"/>
          </w:tcPr>
          <w:p w14:paraId="14EAE642" w14:textId="77777777" w:rsidR="00EA74C8" w:rsidRDefault="00A060E6">
            <w:pPr>
              <w:pStyle w:val="TableParagraph"/>
              <w:spacing w:line="244" w:lineRule="exact"/>
              <w:ind w:left="0" w:right="205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12901FD6" w14:textId="77777777" w:rsidR="00EA74C8" w:rsidRDefault="00A060E6">
            <w:pPr>
              <w:pStyle w:val="TableParagraph"/>
              <w:spacing w:line="244" w:lineRule="exact"/>
              <w:ind w:left="0" w:right="48"/>
              <w:jc w:val="right"/>
            </w:pPr>
            <w:r>
              <w:t>No</w:t>
            </w:r>
          </w:p>
        </w:tc>
      </w:tr>
    </w:tbl>
    <w:p w14:paraId="3B939327" w14:textId="77777777" w:rsidR="00EA74C8" w:rsidRDefault="00EA74C8">
      <w:pPr>
        <w:spacing w:line="244" w:lineRule="exact"/>
        <w:jc w:val="right"/>
        <w:sectPr w:rsidR="00EA74C8">
          <w:pgSz w:w="12240" w:h="15840"/>
          <w:pgMar w:top="1500" w:right="1500" w:bottom="1200" w:left="1300" w:header="0" w:footer="1017" w:gutter="0"/>
          <w:cols w:space="720"/>
        </w:sectPr>
      </w:pPr>
    </w:p>
    <w:p w14:paraId="278117A9" w14:textId="77777777" w:rsidR="00EA74C8" w:rsidRDefault="00FA2261">
      <w:pPr>
        <w:spacing w:before="80"/>
        <w:ind w:left="140"/>
        <w:rPr>
          <w:rFonts w:ascii="Cambria"/>
          <w:sz w:val="5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2A784F" wp14:editId="69563E45">
                <wp:simplePos x="0" y="0"/>
                <wp:positionH relativeFrom="page">
                  <wp:posOffset>895985</wp:posOffset>
                </wp:positionH>
                <wp:positionV relativeFrom="paragraph">
                  <wp:posOffset>494665</wp:posOffset>
                </wp:positionV>
                <wp:extent cx="5978525" cy="0"/>
                <wp:effectExtent l="10160" t="5715" r="12065" b="1333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852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4F80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13683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5pt,38.95pt" to="541.3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eCFgIAACkEAAAOAAAAZHJzL2Uyb0RvYy54bWysU8uu2yAQ3VfqPyD2ie1c52XFuWrtpJu0&#10;jXRvP4AAjlExICBxoqr/3oE8lNtuqqobGJiZw5mZw+L51El05NYJrUqcDVOMuKKaCbUv8bfX9WCG&#10;kfNEMSK14iU+c4efl+/fLXpT8JFutWTcIgBRruhNiVvvTZEkjra8I26oDVfgbLTtiIej3SfMkh7Q&#10;O5mM0nSS9NoyYzXlzsFtfXHiZcRvGk7916Zx3CNZYuDm42rjugtrslyQYm+JaQW90iD/wKIjQsGj&#10;d6iaeIIOVvwB1QlqtdONH1LdJbppBOWxBqgmS3+r5qUlhsdaoDnO3Nvk/h8s/XLcWiRYiacYKdLB&#10;iDZCcfQUOtMbV0BApbY21EZP6sVsNP3ukNJVS9SeR4avZwNpWchI3qSEgzOAv+s/awYx5OB1bNOp&#10;sV2AhAagU5zG+T4NfvKIwuV4Pp2NR2OM6M2XkOKWaKzzn7juUDBKLIFzBCbHjfOBCCluIeEdpddC&#10;yjhsqVAPbNPJZBYznJaCBW+Ic3a/q6RFRwJ6ydez9GMVywLPY5jVB8UiWssJW11tT4S82PC6VAEP&#10;agE+V+siiB/zdL6arWb5IB9NVoM8revBh3WVDybrbDqun+qqqrOfgVqWF61gjKvA7ibOLP+74V+/&#10;yUVWd3ne+5C8RY8NA7K3PZKOwwzzuyhhp9l5a29DBj3G4OvfCYJ/PIP9+MOXvwAAAP//AwBQSwME&#10;FAAGAAgAAAAhALHWA2bfAAAACgEAAA8AAABkcnMvZG93bnJldi54bWxMj8FOhDAQhu8mvkMzJt7c&#10;wmoWRMoGTTx4MEbUg7dCR0DptGm7C+7T240HPf4zX/75ptwuemJ7dH40JCBdJcCQOqNG6gW8vtxf&#10;5MB8kKTkZAgFfKOHbXV6UspCmZmecd+EnsUS8oUUMIRgC859N6CWfmUsUtx9GKdliNH1XDk5x3I9&#10;8XWSbLiWI8ULg7R4N2D31ey0gMPctFl9++6e7Ofh0j4+pGNevwlxfrbUN8ACLuEPhqN+VIcqOrVm&#10;R8qzKearNI2ogCy7BnYEkny9Adb+TnhV8v8vVD8AAAD//wMAUEsBAi0AFAAGAAgAAAAhALaDOJL+&#10;AAAA4QEAABMAAAAAAAAAAAAAAAAAAAAAAFtDb250ZW50X1R5cGVzXS54bWxQSwECLQAUAAYACAAA&#10;ACEAOP0h/9YAAACUAQAACwAAAAAAAAAAAAAAAAAvAQAAX3JlbHMvLnJlbHNQSwECLQAUAAYACAAA&#10;ACEAxiUnghYCAAApBAAADgAAAAAAAAAAAAAAAAAuAgAAZHJzL2Uyb0RvYy54bWxQSwECLQAUAAYA&#10;CAAAACEAsdYDZt8AAAAKAQAADwAAAAAAAAAAAAAAAABwBAAAZHJzL2Rvd25yZXYueG1sUEsFBgAA&#10;AAAEAAQA8wAAAHwFAAAAAA==&#10;" strokecolor="#4f80bc" strokeweight=".84pt">
                <w10:wrap anchorx="page"/>
              </v:line>
            </w:pict>
          </mc:Fallback>
        </mc:AlternateContent>
      </w:r>
      <w:r w:rsidR="00A060E6">
        <w:rPr>
          <w:rFonts w:ascii="Cambria"/>
          <w:color w:val="16365D"/>
          <w:sz w:val="52"/>
        </w:rPr>
        <w:t>Return to Work</w:t>
      </w:r>
    </w:p>
    <w:p w14:paraId="1E7575BB" w14:textId="77777777" w:rsidR="00EA74C8" w:rsidRDefault="00EA74C8">
      <w:pPr>
        <w:pStyle w:val="BodyText"/>
        <w:rPr>
          <w:rFonts w:ascii="Cambria"/>
          <w:sz w:val="20"/>
        </w:rPr>
      </w:pPr>
    </w:p>
    <w:p w14:paraId="1B32376A" w14:textId="77777777" w:rsidR="00EA74C8" w:rsidRDefault="00EA74C8">
      <w:pPr>
        <w:pStyle w:val="BodyText"/>
        <w:spacing w:before="7"/>
        <w:rPr>
          <w:rFonts w:ascii="Cambria"/>
          <w:sz w:val="17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  <w:gridCol w:w="1278"/>
        <w:gridCol w:w="516"/>
      </w:tblGrid>
      <w:tr w:rsidR="00EA74C8" w14:paraId="5A577688" w14:textId="77777777">
        <w:trPr>
          <w:trHeight w:val="263"/>
        </w:trPr>
        <w:tc>
          <w:tcPr>
            <w:tcW w:w="6845" w:type="dxa"/>
          </w:tcPr>
          <w:p w14:paraId="7084A4FD" w14:textId="03DECB3C" w:rsidR="00EA74C8" w:rsidRDefault="00A060E6" w:rsidP="005A56D4">
            <w:pPr>
              <w:pStyle w:val="TableParagraph"/>
              <w:numPr>
                <w:ilvl w:val="0"/>
                <w:numId w:val="35"/>
              </w:numPr>
              <w:spacing w:line="225" w:lineRule="exact"/>
            </w:pPr>
            <w:r>
              <w:t xml:space="preserve">Does </w:t>
            </w:r>
            <w:r w:rsidR="00793E6D">
              <w:t>the employer</w:t>
            </w:r>
            <w:r>
              <w:t xml:space="preserve"> have a policy/procedure for returning employees to</w:t>
            </w:r>
          </w:p>
        </w:tc>
        <w:tc>
          <w:tcPr>
            <w:tcW w:w="1278" w:type="dxa"/>
          </w:tcPr>
          <w:p w14:paraId="2BBA62B1" w14:textId="77777777" w:rsidR="00EA74C8" w:rsidRDefault="00EA7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</w:tcPr>
          <w:p w14:paraId="2868DF9E" w14:textId="77777777" w:rsidR="00EA74C8" w:rsidRDefault="00EA7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74C8" w14:paraId="694D7387" w14:textId="77777777">
        <w:trPr>
          <w:trHeight w:val="308"/>
        </w:trPr>
        <w:tc>
          <w:tcPr>
            <w:tcW w:w="6845" w:type="dxa"/>
          </w:tcPr>
          <w:p w14:paraId="686B19D8" w14:textId="77777777" w:rsidR="00EA74C8" w:rsidRDefault="00A060E6">
            <w:pPr>
              <w:pStyle w:val="TableParagraph"/>
              <w:spacing w:line="268" w:lineRule="exact"/>
              <w:ind w:left="410"/>
            </w:pPr>
            <w:r>
              <w:t>work when they have medical limitations?</w:t>
            </w:r>
          </w:p>
        </w:tc>
        <w:tc>
          <w:tcPr>
            <w:tcW w:w="1278" w:type="dxa"/>
          </w:tcPr>
          <w:p w14:paraId="6FCB5685" w14:textId="77777777" w:rsidR="00EA74C8" w:rsidRDefault="00A060E6">
            <w:pPr>
              <w:pStyle w:val="TableParagraph"/>
              <w:spacing w:line="268" w:lineRule="exact"/>
              <w:ind w:left="0" w:right="206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66C33176" w14:textId="77777777" w:rsidR="00EA74C8" w:rsidRDefault="00A060E6">
            <w:pPr>
              <w:pStyle w:val="TableParagraph"/>
              <w:spacing w:line="268" w:lineRule="exact"/>
              <w:ind w:left="0" w:right="49"/>
              <w:jc w:val="right"/>
            </w:pPr>
            <w:r>
              <w:t>No</w:t>
            </w:r>
          </w:p>
        </w:tc>
      </w:tr>
      <w:tr w:rsidR="00EA74C8" w14:paraId="0D21EF55" w14:textId="77777777">
        <w:trPr>
          <w:trHeight w:val="309"/>
        </w:trPr>
        <w:tc>
          <w:tcPr>
            <w:tcW w:w="6845" w:type="dxa"/>
          </w:tcPr>
          <w:p w14:paraId="5B55DEF4" w14:textId="56BF5ECF" w:rsidR="00EA74C8" w:rsidRDefault="00A060E6" w:rsidP="005A56D4">
            <w:pPr>
              <w:pStyle w:val="TableParagraph"/>
              <w:numPr>
                <w:ilvl w:val="0"/>
                <w:numId w:val="35"/>
              </w:numPr>
            </w:pPr>
            <w:r>
              <w:t>Have you ever participated in a group discussion to help</w:t>
            </w:r>
          </w:p>
        </w:tc>
        <w:tc>
          <w:tcPr>
            <w:tcW w:w="1278" w:type="dxa"/>
          </w:tcPr>
          <w:p w14:paraId="0857197A" w14:textId="77777777" w:rsidR="00EA74C8" w:rsidRDefault="00EA74C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6" w:type="dxa"/>
          </w:tcPr>
          <w:p w14:paraId="107900D7" w14:textId="77777777" w:rsidR="00EA74C8" w:rsidRDefault="00EA74C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A74C8" w14:paraId="7F58A6CA" w14:textId="77777777">
        <w:trPr>
          <w:trHeight w:val="308"/>
        </w:trPr>
        <w:tc>
          <w:tcPr>
            <w:tcW w:w="6845" w:type="dxa"/>
          </w:tcPr>
          <w:p w14:paraId="69E73E55" w14:textId="77777777" w:rsidR="00EA74C8" w:rsidRDefault="00A060E6">
            <w:pPr>
              <w:pStyle w:val="TableParagraph"/>
              <w:ind w:left="410"/>
            </w:pPr>
            <w:r>
              <w:t>design/implement accommodations for a co-worker who is</w:t>
            </w:r>
          </w:p>
        </w:tc>
        <w:tc>
          <w:tcPr>
            <w:tcW w:w="1278" w:type="dxa"/>
          </w:tcPr>
          <w:p w14:paraId="674F3465" w14:textId="77777777" w:rsidR="00EA74C8" w:rsidRDefault="00EA74C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6" w:type="dxa"/>
          </w:tcPr>
          <w:p w14:paraId="6499E7A6" w14:textId="77777777" w:rsidR="00EA74C8" w:rsidRDefault="00EA74C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A74C8" w14:paraId="03178707" w14:textId="77777777">
        <w:trPr>
          <w:trHeight w:val="308"/>
        </w:trPr>
        <w:tc>
          <w:tcPr>
            <w:tcW w:w="6845" w:type="dxa"/>
          </w:tcPr>
          <w:p w14:paraId="07038B46" w14:textId="77777777" w:rsidR="00EA74C8" w:rsidRDefault="00A060E6">
            <w:pPr>
              <w:pStyle w:val="TableParagraph"/>
              <w:spacing w:line="268" w:lineRule="exact"/>
              <w:ind w:left="410"/>
            </w:pPr>
            <w:r>
              <w:t>returning to work with restrictions?</w:t>
            </w:r>
          </w:p>
        </w:tc>
        <w:tc>
          <w:tcPr>
            <w:tcW w:w="1278" w:type="dxa"/>
          </w:tcPr>
          <w:p w14:paraId="2E02A185" w14:textId="77777777" w:rsidR="00EA74C8" w:rsidRDefault="00A060E6">
            <w:pPr>
              <w:pStyle w:val="TableParagraph"/>
              <w:spacing w:line="268" w:lineRule="exact"/>
              <w:ind w:left="0" w:right="206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35FB41C9" w14:textId="77777777" w:rsidR="00EA74C8" w:rsidRDefault="00A060E6">
            <w:pPr>
              <w:pStyle w:val="TableParagraph"/>
              <w:spacing w:line="268" w:lineRule="exact"/>
              <w:ind w:left="0" w:right="49"/>
              <w:jc w:val="right"/>
            </w:pPr>
            <w:r>
              <w:t>No</w:t>
            </w:r>
          </w:p>
        </w:tc>
      </w:tr>
      <w:tr w:rsidR="00EA74C8" w14:paraId="506D109E" w14:textId="77777777">
        <w:trPr>
          <w:trHeight w:val="309"/>
        </w:trPr>
        <w:tc>
          <w:tcPr>
            <w:tcW w:w="6845" w:type="dxa"/>
          </w:tcPr>
          <w:p w14:paraId="38A3C433" w14:textId="587AC7CA" w:rsidR="00EA74C8" w:rsidRDefault="00A060E6" w:rsidP="005A56D4">
            <w:pPr>
              <w:pStyle w:val="TableParagraph"/>
              <w:numPr>
                <w:ilvl w:val="0"/>
                <w:numId w:val="35"/>
              </w:numPr>
            </w:pPr>
            <w:r>
              <w:t>Does your job have a job description?</w:t>
            </w:r>
          </w:p>
        </w:tc>
        <w:tc>
          <w:tcPr>
            <w:tcW w:w="1278" w:type="dxa"/>
          </w:tcPr>
          <w:p w14:paraId="7DAABC41" w14:textId="77777777" w:rsidR="00EA74C8" w:rsidRDefault="00A060E6">
            <w:pPr>
              <w:pStyle w:val="TableParagraph"/>
              <w:ind w:left="0" w:right="206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1A0517C1" w14:textId="77777777" w:rsidR="00EA74C8" w:rsidRDefault="00A060E6">
            <w:pPr>
              <w:pStyle w:val="TableParagraph"/>
              <w:ind w:left="0" w:right="49"/>
              <w:jc w:val="right"/>
            </w:pPr>
            <w:r>
              <w:t>No</w:t>
            </w:r>
          </w:p>
        </w:tc>
      </w:tr>
      <w:tr w:rsidR="00EA74C8" w14:paraId="0537128B" w14:textId="77777777">
        <w:trPr>
          <w:trHeight w:val="308"/>
        </w:trPr>
        <w:tc>
          <w:tcPr>
            <w:tcW w:w="6845" w:type="dxa"/>
          </w:tcPr>
          <w:p w14:paraId="03235E82" w14:textId="59025FF8" w:rsidR="00EA74C8" w:rsidRDefault="00A060E6" w:rsidP="005A56D4">
            <w:pPr>
              <w:pStyle w:val="TableParagraph"/>
              <w:numPr>
                <w:ilvl w:val="0"/>
                <w:numId w:val="35"/>
              </w:numPr>
            </w:pPr>
            <w:r>
              <w:t>Is there a written policy/procedure to follow for sick leave?</w:t>
            </w:r>
          </w:p>
        </w:tc>
        <w:tc>
          <w:tcPr>
            <w:tcW w:w="1278" w:type="dxa"/>
          </w:tcPr>
          <w:p w14:paraId="7EED6449" w14:textId="77777777" w:rsidR="00EA74C8" w:rsidRDefault="00A060E6">
            <w:pPr>
              <w:pStyle w:val="TableParagraph"/>
              <w:ind w:left="0" w:right="206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742D342A" w14:textId="77777777" w:rsidR="00EA74C8" w:rsidRDefault="00A060E6">
            <w:pPr>
              <w:pStyle w:val="TableParagraph"/>
              <w:ind w:left="0" w:right="49"/>
              <w:jc w:val="right"/>
            </w:pPr>
            <w:r>
              <w:t>No</w:t>
            </w:r>
          </w:p>
        </w:tc>
      </w:tr>
      <w:tr w:rsidR="00EA74C8" w14:paraId="55021BCE" w14:textId="77777777">
        <w:trPr>
          <w:trHeight w:val="308"/>
        </w:trPr>
        <w:tc>
          <w:tcPr>
            <w:tcW w:w="6845" w:type="dxa"/>
          </w:tcPr>
          <w:p w14:paraId="2CCF0589" w14:textId="2D306A88" w:rsidR="00EA74C8" w:rsidRDefault="00A060E6" w:rsidP="005A56D4">
            <w:pPr>
              <w:pStyle w:val="TableParagraph"/>
              <w:numPr>
                <w:ilvl w:val="0"/>
                <w:numId w:val="35"/>
              </w:numPr>
              <w:spacing w:line="268" w:lineRule="exact"/>
            </w:pPr>
            <w:r>
              <w:t>Is there a written policy/procedure on completing a</w:t>
            </w:r>
          </w:p>
        </w:tc>
        <w:tc>
          <w:tcPr>
            <w:tcW w:w="1278" w:type="dxa"/>
          </w:tcPr>
          <w:p w14:paraId="1D142499" w14:textId="77777777" w:rsidR="00EA74C8" w:rsidRDefault="00EA74C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6" w:type="dxa"/>
          </w:tcPr>
          <w:p w14:paraId="28CCD488" w14:textId="77777777" w:rsidR="00EA74C8" w:rsidRDefault="00EA74C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A74C8" w14:paraId="1ECE5C99" w14:textId="77777777">
        <w:trPr>
          <w:trHeight w:val="309"/>
        </w:trPr>
        <w:tc>
          <w:tcPr>
            <w:tcW w:w="6845" w:type="dxa"/>
          </w:tcPr>
          <w:p w14:paraId="4CF182BB" w14:textId="77777777" w:rsidR="00EA74C8" w:rsidRDefault="00A060E6">
            <w:pPr>
              <w:pStyle w:val="TableParagraph"/>
              <w:ind w:left="410"/>
            </w:pPr>
            <w:r>
              <w:t>workplace incident report?</w:t>
            </w:r>
          </w:p>
        </w:tc>
        <w:tc>
          <w:tcPr>
            <w:tcW w:w="1278" w:type="dxa"/>
          </w:tcPr>
          <w:p w14:paraId="6831120E" w14:textId="77777777" w:rsidR="00EA74C8" w:rsidRDefault="00A060E6">
            <w:pPr>
              <w:pStyle w:val="TableParagraph"/>
              <w:ind w:left="0" w:right="206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3D8E7FEC" w14:textId="77777777" w:rsidR="00EA74C8" w:rsidRDefault="00A060E6">
            <w:pPr>
              <w:pStyle w:val="TableParagraph"/>
              <w:ind w:left="0" w:right="49"/>
              <w:jc w:val="right"/>
            </w:pPr>
            <w:r>
              <w:t>No</w:t>
            </w:r>
          </w:p>
        </w:tc>
      </w:tr>
      <w:tr w:rsidR="00EA74C8" w14:paraId="64141CBF" w14:textId="77777777">
        <w:trPr>
          <w:trHeight w:val="309"/>
        </w:trPr>
        <w:tc>
          <w:tcPr>
            <w:tcW w:w="6845" w:type="dxa"/>
          </w:tcPr>
          <w:p w14:paraId="6DC32794" w14:textId="2241882C" w:rsidR="00EA74C8" w:rsidRDefault="00A060E6" w:rsidP="005A56D4">
            <w:pPr>
              <w:pStyle w:val="TableParagraph"/>
              <w:numPr>
                <w:ilvl w:val="0"/>
                <w:numId w:val="35"/>
              </w:numPr>
            </w:pPr>
            <w:r>
              <w:t>Does the OHC investigate workplace incidents?</w:t>
            </w:r>
          </w:p>
        </w:tc>
        <w:tc>
          <w:tcPr>
            <w:tcW w:w="1278" w:type="dxa"/>
          </w:tcPr>
          <w:p w14:paraId="72D25C56" w14:textId="77777777" w:rsidR="00EA74C8" w:rsidRDefault="00A060E6">
            <w:pPr>
              <w:pStyle w:val="TableParagraph"/>
              <w:ind w:left="0" w:right="206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0B2D4DF3" w14:textId="77777777" w:rsidR="00EA74C8" w:rsidRDefault="00A060E6">
            <w:pPr>
              <w:pStyle w:val="TableParagraph"/>
              <w:ind w:left="0" w:right="49"/>
              <w:jc w:val="right"/>
            </w:pPr>
            <w:r>
              <w:t>No</w:t>
            </w:r>
          </w:p>
        </w:tc>
      </w:tr>
      <w:tr w:rsidR="00EA74C8" w14:paraId="4CC8B6BB" w14:textId="77777777">
        <w:trPr>
          <w:trHeight w:val="308"/>
        </w:trPr>
        <w:tc>
          <w:tcPr>
            <w:tcW w:w="6845" w:type="dxa"/>
          </w:tcPr>
          <w:p w14:paraId="729FB170" w14:textId="1E17FEB4" w:rsidR="00EA74C8" w:rsidRDefault="00A060E6" w:rsidP="005A56D4">
            <w:pPr>
              <w:pStyle w:val="TableParagraph"/>
              <w:numPr>
                <w:ilvl w:val="0"/>
                <w:numId w:val="35"/>
              </w:numPr>
            </w:pPr>
            <w:r>
              <w:t>Does the union assist with returning employees to work when</w:t>
            </w:r>
          </w:p>
        </w:tc>
        <w:tc>
          <w:tcPr>
            <w:tcW w:w="1278" w:type="dxa"/>
          </w:tcPr>
          <w:p w14:paraId="7366FEA9" w14:textId="77777777" w:rsidR="00EA74C8" w:rsidRDefault="00EA74C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6" w:type="dxa"/>
          </w:tcPr>
          <w:p w14:paraId="514485AA" w14:textId="77777777" w:rsidR="00EA74C8" w:rsidRDefault="00EA74C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A74C8" w14:paraId="0607D5E9" w14:textId="77777777">
        <w:trPr>
          <w:trHeight w:val="263"/>
        </w:trPr>
        <w:tc>
          <w:tcPr>
            <w:tcW w:w="6845" w:type="dxa"/>
          </w:tcPr>
          <w:p w14:paraId="4B16F3F5" w14:textId="77777777" w:rsidR="00EA74C8" w:rsidRDefault="00A060E6">
            <w:pPr>
              <w:pStyle w:val="TableParagraph"/>
              <w:spacing w:line="244" w:lineRule="exact"/>
              <w:ind w:left="410"/>
            </w:pPr>
            <w:r>
              <w:t>they have an illness or restrictions?</w:t>
            </w:r>
          </w:p>
        </w:tc>
        <w:tc>
          <w:tcPr>
            <w:tcW w:w="1278" w:type="dxa"/>
          </w:tcPr>
          <w:p w14:paraId="4A99D78B" w14:textId="77777777" w:rsidR="00EA74C8" w:rsidRDefault="00A060E6">
            <w:pPr>
              <w:pStyle w:val="TableParagraph"/>
              <w:spacing w:line="244" w:lineRule="exact"/>
              <w:ind w:left="0" w:right="206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0AEECBA9" w14:textId="77777777" w:rsidR="00EA74C8" w:rsidRDefault="00A060E6">
            <w:pPr>
              <w:pStyle w:val="TableParagraph"/>
              <w:spacing w:line="244" w:lineRule="exact"/>
              <w:ind w:left="0" w:right="49"/>
              <w:jc w:val="right"/>
            </w:pPr>
            <w:r>
              <w:t>No</w:t>
            </w:r>
          </w:p>
        </w:tc>
      </w:tr>
    </w:tbl>
    <w:p w14:paraId="75A5F201" w14:textId="77777777" w:rsidR="00EA74C8" w:rsidRDefault="00EA74C8">
      <w:pPr>
        <w:spacing w:line="244" w:lineRule="exact"/>
        <w:jc w:val="right"/>
        <w:sectPr w:rsidR="00EA74C8">
          <w:footerReference w:type="default" r:id="rId10"/>
          <w:pgSz w:w="12240" w:h="15840"/>
          <w:pgMar w:top="1360" w:right="1500" w:bottom="940" w:left="1300" w:header="0" w:footer="748" w:gutter="0"/>
          <w:cols w:space="720"/>
        </w:sectPr>
      </w:pPr>
    </w:p>
    <w:p w14:paraId="7A421090" w14:textId="77777777" w:rsidR="00EA74C8" w:rsidRDefault="00A060E6">
      <w:pPr>
        <w:spacing w:before="77"/>
        <w:ind w:left="140"/>
        <w:rPr>
          <w:rFonts w:ascii="Cambria"/>
          <w:sz w:val="44"/>
        </w:rPr>
      </w:pPr>
      <w:r>
        <w:rPr>
          <w:rFonts w:ascii="Cambria"/>
          <w:color w:val="16365D"/>
          <w:sz w:val="44"/>
        </w:rPr>
        <w:lastRenderedPageBreak/>
        <w:t>Policy Review</w:t>
      </w:r>
    </w:p>
    <w:p w14:paraId="53825C6C" w14:textId="77777777" w:rsidR="00EA74C8" w:rsidRDefault="00A060E6">
      <w:pPr>
        <w:pStyle w:val="Heading2"/>
        <w:ind w:right="259"/>
      </w:pPr>
      <w:r>
        <w:rPr>
          <w:color w:val="16365D"/>
        </w:rPr>
        <w:t>Workplace Incident Reporting and Investigation</w:t>
      </w:r>
    </w:p>
    <w:p w14:paraId="4B207BAB" w14:textId="77777777" w:rsidR="00EA74C8" w:rsidRDefault="00FA2261">
      <w:pPr>
        <w:spacing w:before="3"/>
        <w:ind w:left="140"/>
        <w:rPr>
          <w:rFonts w:ascii="Cambria" w:hAnsi="Cambria"/>
          <w:sz w:val="3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9FD986" wp14:editId="0B68B835">
                <wp:simplePos x="0" y="0"/>
                <wp:positionH relativeFrom="page">
                  <wp:posOffset>895985</wp:posOffset>
                </wp:positionH>
                <wp:positionV relativeFrom="paragraph">
                  <wp:posOffset>325120</wp:posOffset>
                </wp:positionV>
                <wp:extent cx="5978525" cy="0"/>
                <wp:effectExtent l="10160" t="5715" r="12065" b="1333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852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4F80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A32D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5pt,25.6pt" to="541.3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smFgIAACkEAAAOAAAAZHJzL2Uyb0RvYy54bWysU02P2yAQvVfqf0DcE9upk3WsOKvWTnrZ&#10;biPt9gcQwDEqBgQkTlT1v3cgH8q2l6rqBQZm5vFm5rF4PPYSHbh1QqsKZ+MUI66oZkLtKvztdT0q&#10;MHKeKEakVrzCJ+7w4/L9u8VgSj7RnZaMWwQgypWDqXDnvSmTxNGO98SNteEKnK22PfFwtLuEWTIA&#10;ei+TSZrOkkFbZqym3Dm4bc5OvIz4bcup/9q2jnskKwzcfFxtXLdhTZYLUu4sMZ2gFxrkH1j0RCh4&#10;9AbVEE/Q3oo/oHpBrXa69WOq+0S3raA81gDVZOlv1bx0xPBYCzTHmVub3P+Dpc+HjUWCVXiGkSI9&#10;jOhJKI4moTODcSUE1GpjQ230qF7Mk6bfHVK67oja8cjw9WQgLQsZyZuUcHAG8LfDF80ghuy9jm06&#10;trYPkNAAdIzTON2mwY8eUbiczh+K6WSKEb36ElJeE411/jPXPQpGhSVwjsDk8OR8IELKa0h4R+m1&#10;kDIOWyo0ANt0NitihtNSsOANcc7utrW06EBAL/m6SD/VsSzw3IdZvVcsonWcsNXF9kTIsw2vSxXw&#10;oBbgc7HOgvgxT+erYlXko3wyW43ytGlGH9d1Ppqts4dp86Gp6yb7GahledkJxrgK7K7izPK/G/7l&#10;m5xldZPnrQ/JW/TYMCB73SPpOMwwv7MStpqdNvY6ZNBjDL78nSD4+zPY9z98+QsAAP//AwBQSwME&#10;FAAGAAgAAAAhALdUFizfAAAACgEAAA8AAABkcnMvZG93bnJldi54bWxMj8FOhDAQhu8mvkMzJt7c&#10;UtSVIGWDJh48GLOoB2+FjoDSaUO7C+7T240HPf4zX/75ptgsZmR7nPxgSYJYJcCQWqsH6iS8vjxc&#10;ZMB8UKTVaAklfKOHTXl6Uqhc25m2uK9Dx2IJ+VxJ6ENwOee+7dEov7IOKe4+7GRUiHHquJ7UHMvN&#10;yNMkWXOjBooXeuXwvsf2q94ZCYe5bm6qu/fp2X0eLt3Toxiy6k3K87OlugUWcAl/MBz1ozqU0amx&#10;O9KejTFfCRFRCdciBXYEkixdA2t+J7ws+P8Xyh8AAAD//wMAUEsBAi0AFAAGAAgAAAAhALaDOJL+&#10;AAAA4QEAABMAAAAAAAAAAAAAAAAAAAAAAFtDb250ZW50X1R5cGVzXS54bWxQSwECLQAUAAYACAAA&#10;ACEAOP0h/9YAAACUAQAACwAAAAAAAAAAAAAAAAAvAQAAX3JlbHMvLnJlbHNQSwECLQAUAAYACAAA&#10;ACEAkuYbJhYCAAApBAAADgAAAAAAAAAAAAAAAAAuAgAAZHJzL2Uyb0RvYy54bWxQSwECLQAUAAYA&#10;CAAAACEAt1QWLN8AAAAKAQAADwAAAAAAAAAAAAAAAABwBAAAZHJzL2Rvd25yZXYueG1sUEsFBgAA&#10;AAAEAAQA8wAAAHwFAAAAAA==&#10;" strokecolor="#4f80bc" strokeweight=".84pt">
                <w10:wrap anchorx="page"/>
              </v:line>
            </w:pict>
          </mc:Fallback>
        </mc:AlternateContent>
      </w:r>
      <w:r w:rsidR="00A060E6">
        <w:rPr>
          <w:rFonts w:ascii="Cambria" w:hAnsi="Cambria"/>
          <w:color w:val="16365D"/>
          <w:sz w:val="36"/>
        </w:rPr>
        <w:t>Refusal to Work</w:t>
      </w:r>
    </w:p>
    <w:p w14:paraId="38352032" w14:textId="77777777" w:rsidR="00EA74C8" w:rsidRDefault="00EA74C8">
      <w:pPr>
        <w:pStyle w:val="BodyText"/>
        <w:rPr>
          <w:rFonts w:ascii="Cambria"/>
          <w:sz w:val="20"/>
        </w:rPr>
      </w:pPr>
    </w:p>
    <w:p w14:paraId="6920E62B" w14:textId="77777777" w:rsidR="00EA74C8" w:rsidRDefault="00EA74C8">
      <w:pPr>
        <w:pStyle w:val="BodyText"/>
        <w:rPr>
          <w:rFonts w:ascii="Cambria"/>
          <w:sz w:val="20"/>
        </w:rPr>
      </w:pPr>
    </w:p>
    <w:p w14:paraId="2E2AEED1" w14:textId="77777777" w:rsidR="00EA74C8" w:rsidRDefault="00EA74C8">
      <w:pPr>
        <w:pStyle w:val="BodyText"/>
        <w:rPr>
          <w:rFonts w:ascii="Cambria"/>
          <w:sz w:val="20"/>
        </w:rPr>
      </w:pPr>
    </w:p>
    <w:p w14:paraId="699E1632" w14:textId="77777777" w:rsidR="00EA74C8" w:rsidRDefault="00A060E6">
      <w:pPr>
        <w:pStyle w:val="BodyText"/>
        <w:spacing w:before="56" w:line="453" w:lineRule="auto"/>
        <w:ind w:left="140" w:right="6028"/>
      </w:pPr>
      <w:r>
        <w:t>What should these policies address? These policies should:</w:t>
      </w:r>
    </w:p>
    <w:p w14:paraId="70C66B94" w14:textId="211461D5" w:rsidR="00EA74C8" w:rsidRDefault="00A060E6" w:rsidP="005A56D4">
      <w:pPr>
        <w:pStyle w:val="ListParagraph"/>
        <w:tabs>
          <w:tab w:val="left" w:pos="859"/>
          <w:tab w:val="left" w:pos="860"/>
        </w:tabs>
        <w:spacing w:before="0"/>
        <w:ind w:left="860" w:firstLine="0"/>
      </w:pPr>
      <w:r>
        <w:t xml:space="preserve">Outline </w:t>
      </w:r>
      <w:r w:rsidR="00793E6D">
        <w:t>the employer</w:t>
      </w:r>
      <w:r w:rsidR="000D52FF">
        <w:t>’</w:t>
      </w:r>
      <w:r w:rsidR="00793E6D">
        <w:t>s</w:t>
      </w:r>
      <w:r>
        <w:t xml:space="preserve"> plan to</w:t>
      </w:r>
      <w:r>
        <w:rPr>
          <w:spacing w:val="-2"/>
        </w:rPr>
        <w:t xml:space="preserve"> </w:t>
      </w:r>
      <w:r>
        <w:t>investigate</w:t>
      </w:r>
      <w:r w:rsidR="005A56D4">
        <w:t>:</w:t>
      </w:r>
    </w:p>
    <w:p w14:paraId="071A10CB" w14:textId="77777777" w:rsidR="00EA74C8" w:rsidRDefault="00A060E6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</w:pPr>
      <w:r>
        <w:t>Accidents,</w:t>
      </w:r>
      <w:r>
        <w:rPr>
          <w:spacing w:val="-1"/>
        </w:rPr>
        <w:t xml:space="preserve"> </w:t>
      </w:r>
      <w:r>
        <w:t>including</w:t>
      </w:r>
    </w:p>
    <w:p w14:paraId="0E02F153" w14:textId="78DAE276" w:rsidR="00EA74C8" w:rsidRDefault="00A060E6">
      <w:pPr>
        <w:pStyle w:val="ListParagraph"/>
        <w:numPr>
          <w:ilvl w:val="2"/>
          <w:numId w:val="1"/>
        </w:numPr>
        <w:tabs>
          <w:tab w:val="left" w:pos="2299"/>
          <w:tab w:val="left" w:pos="2300"/>
        </w:tabs>
        <w:spacing w:before="34"/>
      </w:pPr>
      <w:r>
        <w:t>Incidents that cause or could cause death;</w:t>
      </w:r>
    </w:p>
    <w:p w14:paraId="21F0ABC3" w14:textId="77777777" w:rsidR="00EA74C8" w:rsidRDefault="00A060E6">
      <w:pPr>
        <w:pStyle w:val="ListParagraph"/>
        <w:numPr>
          <w:ilvl w:val="2"/>
          <w:numId w:val="1"/>
        </w:numPr>
        <w:tabs>
          <w:tab w:val="left" w:pos="2299"/>
          <w:tab w:val="left" w:pos="2300"/>
        </w:tabs>
        <w:spacing w:before="39"/>
      </w:pPr>
      <w:r>
        <w:t>Incidents that require someone to be hospitalized for more than 24 hours;</w:t>
      </w:r>
      <w:r>
        <w:rPr>
          <w:spacing w:val="-25"/>
        </w:rPr>
        <w:t xml:space="preserve"> </w:t>
      </w:r>
      <w:r>
        <w:t>and</w:t>
      </w:r>
    </w:p>
    <w:p w14:paraId="28FA0A91" w14:textId="77777777" w:rsidR="00EA74C8" w:rsidRDefault="00A060E6">
      <w:pPr>
        <w:pStyle w:val="ListParagraph"/>
        <w:numPr>
          <w:ilvl w:val="2"/>
          <w:numId w:val="1"/>
        </w:numPr>
        <w:tabs>
          <w:tab w:val="left" w:pos="2299"/>
          <w:tab w:val="left" w:pos="2300"/>
        </w:tabs>
      </w:pPr>
      <w:r>
        <w:t>Incidents that require someone to be hospitalized for more than 72</w:t>
      </w:r>
      <w:r>
        <w:rPr>
          <w:spacing w:val="-18"/>
        </w:rPr>
        <w:t xml:space="preserve"> </w:t>
      </w:r>
      <w:r>
        <w:t>hours.</w:t>
      </w:r>
    </w:p>
    <w:p w14:paraId="1B743565" w14:textId="77777777" w:rsidR="00EA74C8" w:rsidRDefault="00A060E6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</w:pPr>
      <w:r>
        <w:t>Dangerous</w:t>
      </w:r>
      <w:r>
        <w:rPr>
          <w:spacing w:val="-3"/>
        </w:rPr>
        <w:t xml:space="preserve"> </w:t>
      </w:r>
      <w:r>
        <w:t>occurrences</w:t>
      </w:r>
    </w:p>
    <w:p w14:paraId="54311990" w14:textId="77777777" w:rsidR="00EA74C8" w:rsidRDefault="00A060E6">
      <w:pPr>
        <w:pStyle w:val="ListParagraph"/>
        <w:numPr>
          <w:ilvl w:val="2"/>
          <w:numId w:val="1"/>
        </w:numPr>
        <w:tabs>
          <w:tab w:val="left" w:pos="2299"/>
          <w:tab w:val="left" w:pos="2300"/>
        </w:tabs>
        <w:spacing w:before="32"/>
      </w:pPr>
      <w:r>
        <w:t>Dangerous occurrences are defined in OH&amp;S regulation section</w:t>
      </w:r>
      <w:r>
        <w:rPr>
          <w:spacing w:val="-15"/>
        </w:rPr>
        <w:t xml:space="preserve"> </w:t>
      </w:r>
      <w:r>
        <w:t>9.</w:t>
      </w:r>
    </w:p>
    <w:p w14:paraId="7AAE9A27" w14:textId="77777777" w:rsidR="00EA74C8" w:rsidRDefault="00A060E6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</w:pPr>
      <w:r>
        <w:t>Work</w:t>
      </w:r>
      <w:r>
        <w:rPr>
          <w:spacing w:val="-3"/>
        </w:rPr>
        <w:t xml:space="preserve"> </w:t>
      </w:r>
      <w:r>
        <w:t>Refusals</w:t>
      </w:r>
    </w:p>
    <w:sectPr w:rsidR="00EA74C8">
      <w:pgSz w:w="12240" w:h="15840"/>
      <w:pgMar w:top="1360" w:right="1500" w:bottom="940" w:left="130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32C43" w14:textId="77777777" w:rsidR="00C056C8" w:rsidRDefault="00C056C8">
      <w:r>
        <w:separator/>
      </w:r>
    </w:p>
  </w:endnote>
  <w:endnote w:type="continuationSeparator" w:id="0">
    <w:p w14:paraId="671F42ED" w14:textId="77777777" w:rsidR="00C056C8" w:rsidRDefault="00C0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6606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48FC09D" w14:textId="35E684A8" w:rsidR="000D52FF" w:rsidRDefault="000D52F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B2EDD2" w14:textId="21E18A9F" w:rsidR="00C056C8" w:rsidRPr="00A822FF" w:rsidRDefault="00C056C8" w:rsidP="00A822FF">
    <w:pPr>
      <w:pStyle w:val="Footer"/>
      <w:rPr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16C" w14:textId="77777777" w:rsidR="00C056C8" w:rsidRDefault="00FA2261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83104" behindDoc="1" locked="0" layoutInCell="1" allowOverlap="1" wp14:anchorId="5AA07251" wp14:editId="3425DFEF">
              <wp:simplePos x="0" y="0"/>
              <wp:positionH relativeFrom="page">
                <wp:posOffset>899160</wp:posOffset>
              </wp:positionH>
              <wp:positionV relativeFrom="page">
                <wp:posOffset>9273540</wp:posOffset>
              </wp:positionV>
              <wp:extent cx="3474720" cy="336550"/>
              <wp:effectExtent l="0" t="0" r="1143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B2DAE" w14:textId="77777777" w:rsidR="00C056C8" w:rsidRPr="00753839" w:rsidRDefault="00C056C8">
                          <w:pPr>
                            <w:spacing w:line="245" w:lineRule="exact"/>
                            <w:ind w:left="20"/>
                            <w:rPr>
                              <w:iCs/>
                            </w:rPr>
                          </w:pPr>
                          <w:r w:rsidRPr="00753839">
                            <w:rPr>
                              <w:iCs/>
                            </w:rPr>
                            <w:t>Reference – OH&amp;S Regulation sections 17, 19, 22(h), 29, 31.</w:t>
                          </w:r>
                        </w:p>
                        <w:p w14:paraId="24346573" w14:textId="05171C8D" w:rsidR="00C056C8" w:rsidRPr="00753839" w:rsidRDefault="00C056C8">
                          <w:pPr>
                            <w:ind w:left="20"/>
                            <w:rPr>
                              <w:iCs/>
                            </w:rPr>
                          </w:pPr>
                          <w:r w:rsidRPr="00753839">
                            <w:rPr>
                              <w:iCs/>
                            </w:rPr>
                            <w:t>Year One</w:t>
                          </w:r>
                          <w:r w:rsidR="00753839">
                            <w:rPr>
                              <w:iCs/>
                            </w:rPr>
                            <w:t>:</w:t>
                          </w:r>
                          <w:r w:rsidRPr="00753839">
                            <w:rPr>
                              <w:iCs/>
                            </w:rPr>
                            <w:t xml:space="preserve"> July to September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072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730.2pt;width:273.6pt;height:26.5pt;z-index:-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mM1gEAAJEDAAAOAAAAZHJzL2Uyb0RvYy54bWysU9tu2zAMfR+wfxD0vjiXXgYjTtG16DCg&#10;Wwd0+wBZlm1htqiRSuzs60fJcbrL27AXgSapo3MO6e3N2HfiYJAsuEKuFkspjNNQWdcU8uuXhzdv&#10;paCgXKU6cKaQR0PyZvf61XbwuVlDC11lUDCIo3zwhWxD8HmWkW5Nr2gB3jgu1oC9CvyJTVahGhi9&#10;77L1cnmVDYCVR9CGiLP3U1HuEn5dGx2e6ppMEF0hmVtIJ6azjGe226q8QeVbq0801D+w6JV1/OgZ&#10;6l4FJfZo/4LqrUYgqMNCQ59BXVttkgZWs1r+oea5Vd4kLWwO+bNN9P9g9afDs/+MIozvYOQBJhHk&#10;H0F/I+HgrlWuMbeIMLRGVfzwKlqWDZ7y09VoNeUUQcrhI1Q8ZLUPkIDGGvvoCusUjM4DOJ5NN2MQ&#10;mpObi+uL6zWXNNc2m6vLyzSVTOXzbY8U3hvoRQwKiTzUhK4OjxQiG5XPLfExBw+269JgO/dbghtj&#10;JrGPhCfqYSxH7o4qSqiOrANh2hPeaw5awB9SDLwjhaTve4VGiu6DYy/iQs0BzkE5B8ppvlrIIMUU&#10;3oVp8fYebdMy8uS2g1v2q7ZJyguLE0+ee1J42tG4WL9+p66XP2n3EwAA//8DAFBLAwQUAAYACAAA&#10;ACEAJuAaMeAAAAANAQAADwAAAGRycy9kb3ducmV2LnhtbEyPwU7DMBBE70j8g7VI3KgdCFEIcaoK&#10;wQkJkYYDRyd2E6vxOsRuG/6e7ancdnZHs2/K9eJGdjRzsB4lJCsBzGDntcVewlfzdpcDC1GhVqNH&#10;I+HXBFhX11elKrQ/YW2O29gzCsFQKAlDjFPBeegG41RY+ckg3XZ+diqSnHuuZ3WicDfyeyEy7pRF&#10;+jCoybwMpttvD07C5hvrV/vz0X7Wu9o2zZPA92wv5e3NsnkGFs0SL2Y44xM6VMTU+gPqwEbSaZKR&#10;9TxkIgVGlizPqU1Lq8fkIQVelfx/i+oPAAD//wMAUEsBAi0AFAAGAAgAAAAhALaDOJL+AAAA4QEA&#10;ABMAAAAAAAAAAAAAAAAAAAAAAFtDb250ZW50X1R5cGVzXS54bWxQSwECLQAUAAYACAAAACEAOP0h&#10;/9YAAACUAQAACwAAAAAAAAAAAAAAAAAvAQAAX3JlbHMvLnJlbHNQSwECLQAUAAYACAAAACEA4THZ&#10;jNYBAACRAwAADgAAAAAAAAAAAAAAAAAuAgAAZHJzL2Uyb0RvYy54bWxQSwECLQAUAAYACAAAACEA&#10;JuAaMeAAAAANAQAADwAAAAAAAAAAAAAAAAAwBAAAZHJzL2Rvd25yZXYueG1sUEsFBgAAAAAEAAQA&#10;8wAAAD0FAAAAAA==&#10;" filled="f" stroked="f">
              <v:textbox inset="0,0,0,0">
                <w:txbxContent>
                  <w:p w14:paraId="689B2DAE" w14:textId="77777777" w:rsidR="00C056C8" w:rsidRPr="00753839" w:rsidRDefault="00C056C8">
                    <w:pPr>
                      <w:spacing w:line="245" w:lineRule="exact"/>
                      <w:ind w:left="20"/>
                      <w:rPr>
                        <w:iCs/>
                      </w:rPr>
                    </w:pPr>
                    <w:r w:rsidRPr="00753839">
                      <w:rPr>
                        <w:iCs/>
                      </w:rPr>
                      <w:t>Reference – OH&amp;S Regulation sections 17, 19, 22(h), 29, 31.</w:t>
                    </w:r>
                  </w:p>
                  <w:p w14:paraId="24346573" w14:textId="05171C8D" w:rsidR="00C056C8" w:rsidRPr="00753839" w:rsidRDefault="00C056C8">
                    <w:pPr>
                      <w:ind w:left="20"/>
                      <w:rPr>
                        <w:iCs/>
                      </w:rPr>
                    </w:pPr>
                    <w:r w:rsidRPr="00753839">
                      <w:rPr>
                        <w:iCs/>
                      </w:rPr>
                      <w:t>Year One</w:t>
                    </w:r>
                    <w:r w:rsidR="00753839">
                      <w:rPr>
                        <w:iCs/>
                      </w:rPr>
                      <w:t>:</w:t>
                    </w:r>
                    <w:r w:rsidRPr="00753839">
                      <w:rPr>
                        <w:iCs/>
                      </w:rPr>
                      <w:t xml:space="preserve"> July to September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4FC2" w14:textId="77777777" w:rsidR="00C056C8" w:rsidRDefault="00FA2261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83128" behindDoc="1" locked="0" layoutInCell="1" allowOverlap="1" wp14:anchorId="55ADECEA" wp14:editId="0C66A7D3">
              <wp:simplePos x="0" y="0"/>
              <wp:positionH relativeFrom="page">
                <wp:posOffset>901700</wp:posOffset>
              </wp:positionH>
              <wp:positionV relativeFrom="page">
                <wp:posOffset>9443720</wp:posOffset>
              </wp:positionV>
              <wp:extent cx="2004060" cy="251460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BEE90" w14:textId="623E08F3" w:rsidR="00C056C8" w:rsidRPr="005A56D4" w:rsidRDefault="00C056C8">
                          <w:pPr>
                            <w:spacing w:line="245" w:lineRule="exact"/>
                            <w:ind w:left="20"/>
                            <w:rPr>
                              <w:iCs/>
                            </w:rPr>
                          </w:pPr>
                          <w:r w:rsidRPr="005A56D4">
                            <w:rPr>
                              <w:iCs/>
                            </w:rPr>
                            <w:t>Year One</w:t>
                          </w:r>
                          <w:r w:rsidR="005A56D4" w:rsidRPr="005A56D4">
                            <w:rPr>
                              <w:iCs/>
                            </w:rPr>
                            <w:t>:</w:t>
                          </w:r>
                          <w:r w:rsidRPr="005A56D4">
                            <w:rPr>
                              <w:iCs/>
                            </w:rPr>
                            <w:t xml:space="preserve"> July - September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DEC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43.6pt;width:157.8pt;height:19.8pt;z-index:-3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bk1QEAAJgDAAAOAAAAZHJzL2Uyb0RvYy54bWysU9tu2zAMfR+wfxD0vtgJumIw4hRdiw4D&#10;ugvQ7QNkWbaF2aJGKrGzrx8l2+kub8NeBJqUDs85pPc309CLk0Gy4Eq53eRSGKehtq4t5dcvD6/e&#10;SEFBuVr14Ewpz4bkzeHli/3oC7ODDvraoGAQR8XoS9mF4IssI92ZQdEGvHFcbAAHFfgT26xGNTL6&#10;0Ge7PL/ORsDaI2hDxNn7uSgPCb9pjA6fmoZMEH0pmVtIJ6azimd22KuiReU7qxca6h9YDMo6bnqB&#10;uldBiSPav6AGqxEImrDRMGTQNFabpIHVbPM/1Dx1ypukhc0hf7GJ/h+s/nh68p9RhOktTDzAJIL8&#10;I+hvJBzcdcq15hYRxs6omhtvo2XZ6KlYnkarqaAIUo0foOYhq2OABDQ1OERXWKdgdB7A+WK6mYLQ&#10;nOQpXuXXXNJc273eXnEcW6hife2RwjsDg4hBKZGHmtDV6ZHCfHW9Eps5eLB9nwbbu98SjBkziX0k&#10;PFMPUzUJWy/SopgK6jPLQZjXhdebgw7whxQjr0op6ftRoZGif+/YkrhXa4BrUK2BcpqfljJIMYd3&#10;Yd6/o0fbdow8m+7glm1rbFL0zGKhy+NPniyrGvfr1+906/mHOvwEAAD//wMAUEsDBBQABgAIAAAA&#10;IQA0yQUI4QAAAA0BAAAPAAAAZHJzL2Rvd25yZXYueG1sTI9BT4NAEIXvJv6HzZh4s4ukpYgsTWP0&#10;ZGKkePC4wBQ2ZWeR3bb4752e6m3ezMub7+Wb2Q7ihJM3jhQ8LiIQSI1rDXUKvqq3hxSED5paPThC&#10;Bb/oYVPc3uQ6a92ZSjztQic4hHymFfQhjJmUvunRar9wIxLf9m6yOrCcOtlO+szhdpBxFCXSakP8&#10;odcjvvTYHHZHq2D7TeWr+fmoP8t9aarqKaL35KDU/d28fQYRcA5XM1zwGR0KZqrdkVovBtbLmLuE&#10;y5CuYxBsWa7WCYiaV6s4SUEWufzfovgDAAD//wMAUEsBAi0AFAAGAAgAAAAhALaDOJL+AAAA4QEA&#10;ABMAAAAAAAAAAAAAAAAAAAAAAFtDb250ZW50X1R5cGVzXS54bWxQSwECLQAUAAYACAAAACEAOP0h&#10;/9YAAACUAQAACwAAAAAAAAAAAAAAAAAvAQAAX3JlbHMvLnJlbHNQSwECLQAUAAYACAAAACEAVTWW&#10;5NUBAACYAwAADgAAAAAAAAAAAAAAAAAuAgAAZHJzL2Uyb0RvYy54bWxQSwECLQAUAAYACAAAACEA&#10;NMkFCOEAAAANAQAADwAAAAAAAAAAAAAAAAAvBAAAZHJzL2Rvd25yZXYueG1sUEsFBgAAAAAEAAQA&#10;8wAAAD0FAAAAAA==&#10;" filled="f" stroked="f">
              <v:textbox inset="0,0,0,0">
                <w:txbxContent>
                  <w:p w14:paraId="5FFBEE90" w14:textId="623E08F3" w:rsidR="00C056C8" w:rsidRPr="005A56D4" w:rsidRDefault="00C056C8">
                    <w:pPr>
                      <w:spacing w:line="245" w:lineRule="exact"/>
                      <w:ind w:left="20"/>
                      <w:rPr>
                        <w:iCs/>
                      </w:rPr>
                    </w:pPr>
                    <w:r w:rsidRPr="005A56D4">
                      <w:rPr>
                        <w:iCs/>
                      </w:rPr>
                      <w:t>Year One</w:t>
                    </w:r>
                    <w:r w:rsidR="005A56D4" w:rsidRPr="005A56D4">
                      <w:rPr>
                        <w:iCs/>
                      </w:rPr>
                      <w:t>:</w:t>
                    </w:r>
                    <w:r w:rsidRPr="005A56D4">
                      <w:rPr>
                        <w:iCs/>
                      </w:rPr>
                      <w:t xml:space="preserve"> July - September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8A84" w14:textId="77777777" w:rsidR="00C056C8" w:rsidRDefault="00C056C8">
      <w:r>
        <w:separator/>
      </w:r>
    </w:p>
  </w:footnote>
  <w:footnote w:type="continuationSeparator" w:id="0">
    <w:p w14:paraId="5894A694" w14:textId="77777777" w:rsidR="00C056C8" w:rsidRDefault="00C05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C06"/>
    <w:multiLevelType w:val="hybridMultilevel"/>
    <w:tmpl w:val="DB969480"/>
    <w:lvl w:ilvl="0" w:tplc="72EE89C6">
      <w:numFmt w:val="bullet"/>
      <w:lvlText w:val="-"/>
      <w:lvlJc w:val="left"/>
      <w:pPr>
        <w:ind w:left="295" w:hanging="180"/>
      </w:pPr>
      <w:rPr>
        <w:rFonts w:ascii="Calibri" w:eastAsia="Calibri" w:hAnsi="Calibri" w:cs="Calibri" w:hint="default"/>
        <w:color w:val="365E90"/>
        <w:w w:val="99"/>
        <w:sz w:val="20"/>
        <w:szCs w:val="20"/>
      </w:rPr>
    </w:lvl>
    <w:lvl w:ilvl="1" w:tplc="D2DCFC42">
      <w:numFmt w:val="bullet"/>
      <w:lvlText w:val="•"/>
      <w:lvlJc w:val="left"/>
      <w:pPr>
        <w:ind w:left="658" w:hanging="180"/>
      </w:pPr>
      <w:rPr>
        <w:rFonts w:hint="default"/>
      </w:rPr>
    </w:lvl>
    <w:lvl w:ilvl="2" w:tplc="F6F6E25A">
      <w:numFmt w:val="bullet"/>
      <w:lvlText w:val="•"/>
      <w:lvlJc w:val="left"/>
      <w:pPr>
        <w:ind w:left="1017" w:hanging="180"/>
      </w:pPr>
      <w:rPr>
        <w:rFonts w:hint="default"/>
      </w:rPr>
    </w:lvl>
    <w:lvl w:ilvl="3" w:tplc="5A46B41A">
      <w:numFmt w:val="bullet"/>
      <w:lvlText w:val="•"/>
      <w:lvlJc w:val="left"/>
      <w:pPr>
        <w:ind w:left="1375" w:hanging="180"/>
      </w:pPr>
      <w:rPr>
        <w:rFonts w:hint="default"/>
      </w:rPr>
    </w:lvl>
    <w:lvl w:ilvl="4" w:tplc="BCA4815A">
      <w:numFmt w:val="bullet"/>
      <w:lvlText w:val="•"/>
      <w:lvlJc w:val="left"/>
      <w:pPr>
        <w:ind w:left="1734" w:hanging="180"/>
      </w:pPr>
      <w:rPr>
        <w:rFonts w:hint="default"/>
      </w:rPr>
    </w:lvl>
    <w:lvl w:ilvl="5" w:tplc="DEFC0C20">
      <w:numFmt w:val="bullet"/>
      <w:lvlText w:val="•"/>
      <w:lvlJc w:val="left"/>
      <w:pPr>
        <w:ind w:left="2092" w:hanging="180"/>
      </w:pPr>
      <w:rPr>
        <w:rFonts w:hint="default"/>
      </w:rPr>
    </w:lvl>
    <w:lvl w:ilvl="6" w:tplc="7946D29A">
      <w:numFmt w:val="bullet"/>
      <w:lvlText w:val="•"/>
      <w:lvlJc w:val="left"/>
      <w:pPr>
        <w:ind w:left="2451" w:hanging="180"/>
      </w:pPr>
      <w:rPr>
        <w:rFonts w:hint="default"/>
      </w:rPr>
    </w:lvl>
    <w:lvl w:ilvl="7" w:tplc="F84E4AFA">
      <w:numFmt w:val="bullet"/>
      <w:lvlText w:val="•"/>
      <w:lvlJc w:val="left"/>
      <w:pPr>
        <w:ind w:left="2809" w:hanging="180"/>
      </w:pPr>
      <w:rPr>
        <w:rFonts w:hint="default"/>
      </w:rPr>
    </w:lvl>
    <w:lvl w:ilvl="8" w:tplc="B0EA8F1A">
      <w:numFmt w:val="bullet"/>
      <w:lvlText w:val="•"/>
      <w:lvlJc w:val="left"/>
      <w:pPr>
        <w:ind w:left="3168" w:hanging="180"/>
      </w:pPr>
      <w:rPr>
        <w:rFonts w:hint="default"/>
      </w:rPr>
    </w:lvl>
  </w:abstractNum>
  <w:abstractNum w:abstractNumId="1" w15:restartNumberingAfterBreak="0">
    <w:nsid w:val="03230656"/>
    <w:multiLevelType w:val="hybridMultilevel"/>
    <w:tmpl w:val="6B587E32"/>
    <w:lvl w:ilvl="0" w:tplc="E7CC0E3E">
      <w:numFmt w:val="bullet"/>
      <w:lvlText w:val="-"/>
      <w:lvlJc w:val="left"/>
      <w:pPr>
        <w:ind w:left="283" w:hanging="180"/>
      </w:pPr>
      <w:rPr>
        <w:rFonts w:ascii="Calibri" w:eastAsia="Calibri" w:hAnsi="Calibri" w:cs="Calibri" w:hint="default"/>
        <w:color w:val="365E90"/>
        <w:w w:val="99"/>
        <w:sz w:val="20"/>
        <w:szCs w:val="20"/>
      </w:rPr>
    </w:lvl>
    <w:lvl w:ilvl="1" w:tplc="C5782D1C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19949CDC">
      <w:numFmt w:val="bullet"/>
      <w:lvlText w:val="•"/>
      <w:lvlJc w:val="left"/>
      <w:pPr>
        <w:ind w:left="867" w:hanging="180"/>
      </w:pPr>
      <w:rPr>
        <w:rFonts w:hint="default"/>
      </w:rPr>
    </w:lvl>
    <w:lvl w:ilvl="3" w:tplc="0A360264">
      <w:numFmt w:val="bullet"/>
      <w:lvlText w:val="•"/>
      <w:lvlJc w:val="left"/>
      <w:pPr>
        <w:ind w:left="1161" w:hanging="180"/>
      </w:pPr>
      <w:rPr>
        <w:rFonts w:hint="default"/>
      </w:rPr>
    </w:lvl>
    <w:lvl w:ilvl="4" w:tplc="2640B300">
      <w:numFmt w:val="bullet"/>
      <w:lvlText w:val="•"/>
      <w:lvlJc w:val="left"/>
      <w:pPr>
        <w:ind w:left="1455" w:hanging="180"/>
      </w:pPr>
      <w:rPr>
        <w:rFonts w:hint="default"/>
      </w:rPr>
    </w:lvl>
    <w:lvl w:ilvl="5" w:tplc="9C30515E">
      <w:numFmt w:val="bullet"/>
      <w:lvlText w:val="•"/>
      <w:lvlJc w:val="left"/>
      <w:pPr>
        <w:ind w:left="1749" w:hanging="180"/>
      </w:pPr>
      <w:rPr>
        <w:rFonts w:hint="default"/>
      </w:rPr>
    </w:lvl>
    <w:lvl w:ilvl="6" w:tplc="DB6EAFAE">
      <w:numFmt w:val="bullet"/>
      <w:lvlText w:val="•"/>
      <w:lvlJc w:val="left"/>
      <w:pPr>
        <w:ind w:left="2042" w:hanging="180"/>
      </w:pPr>
      <w:rPr>
        <w:rFonts w:hint="default"/>
      </w:rPr>
    </w:lvl>
    <w:lvl w:ilvl="7" w:tplc="3424D6F8">
      <w:numFmt w:val="bullet"/>
      <w:lvlText w:val="•"/>
      <w:lvlJc w:val="left"/>
      <w:pPr>
        <w:ind w:left="2336" w:hanging="180"/>
      </w:pPr>
      <w:rPr>
        <w:rFonts w:hint="default"/>
      </w:rPr>
    </w:lvl>
    <w:lvl w:ilvl="8" w:tplc="6ACEBDAE">
      <w:numFmt w:val="bullet"/>
      <w:lvlText w:val="•"/>
      <w:lvlJc w:val="left"/>
      <w:pPr>
        <w:ind w:left="2630" w:hanging="180"/>
      </w:pPr>
      <w:rPr>
        <w:rFonts w:hint="default"/>
      </w:rPr>
    </w:lvl>
  </w:abstractNum>
  <w:abstractNum w:abstractNumId="2" w15:restartNumberingAfterBreak="0">
    <w:nsid w:val="03D35929"/>
    <w:multiLevelType w:val="hybridMultilevel"/>
    <w:tmpl w:val="87EE3F60"/>
    <w:lvl w:ilvl="0" w:tplc="9C54EE28">
      <w:numFmt w:val="bullet"/>
      <w:lvlText w:val="-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A4011CC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C10ED46">
      <w:numFmt w:val="bullet"/>
      <w:lvlText w:val=""/>
      <w:lvlJc w:val="left"/>
      <w:pPr>
        <w:ind w:left="230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41582B62"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AAFAEAE2"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A0264C56"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DF788E9E">
      <w:numFmt w:val="bullet"/>
      <w:lvlText w:val="•"/>
      <w:lvlJc w:val="left"/>
      <w:pPr>
        <w:ind w:left="5870" w:hanging="360"/>
      </w:pPr>
      <w:rPr>
        <w:rFonts w:hint="default"/>
      </w:rPr>
    </w:lvl>
    <w:lvl w:ilvl="7" w:tplc="D194D168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33A2249A">
      <w:numFmt w:val="bullet"/>
      <w:lvlText w:val="•"/>
      <w:lvlJc w:val="left"/>
      <w:pPr>
        <w:ind w:left="7655" w:hanging="360"/>
      </w:pPr>
      <w:rPr>
        <w:rFonts w:hint="default"/>
      </w:rPr>
    </w:lvl>
  </w:abstractNum>
  <w:abstractNum w:abstractNumId="3" w15:restartNumberingAfterBreak="0">
    <w:nsid w:val="0C56692A"/>
    <w:multiLevelType w:val="hybridMultilevel"/>
    <w:tmpl w:val="7100A056"/>
    <w:lvl w:ilvl="0" w:tplc="B42204BC">
      <w:numFmt w:val="bullet"/>
      <w:lvlText w:val="-"/>
      <w:lvlJc w:val="left"/>
      <w:pPr>
        <w:ind w:left="328" w:hanging="226"/>
      </w:pPr>
      <w:rPr>
        <w:rFonts w:ascii="Calibri" w:eastAsia="Calibri" w:hAnsi="Calibri" w:cs="Calibri" w:hint="default"/>
        <w:color w:val="365E90"/>
        <w:w w:val="99"/>
        <w:sz w:val="20"/>
        <w:szCs w:val="20"/>
      </w:rPr>
    </w:lvl>
    <w:lvl w:ilvl="1" w:tplc="E3524E4E">
      <w:numFmt w:val="bullet"/>
      <w:lvlText w:val="•"/>
      <w:lvlJc w:val="left"/>
      <w:pPr>
        <w:ind w:left="609" w:hanging="226"/>
      </w:pPr>
      <w:rPr>
        <w:rFonts w:hint="default"/>
      </w:rPr>
    </w:lvl>
    <w:lvl w:ilvl="2" w:tplc="60E46510">
      <w:numFmt w:val="bullet"/>
      <w:lvlText w:val="•"/>
      <w:lvlJc w:val="left"/>
      <w:pPr>
        <w:ind w:left="899" w:hanging="226"/>
      </w:pPr>
      <w:rPr>
        <w:rFonts w:hint="default"/>
      </w:rPr>
    </w:lvl>
    <w:lvl w:ilvl="3" w:tplc="B1162F74">
      <w:numFmt w:val="bullet"/>
      <w:lvlText w:val="•"/>
      <w:lvlJc w:val="left"/>
      <w:pPr>
        <w:ind w:left="1189" w:hanging="226"/>
      </w:pPr>
      <w:rPr>
        <w:rFonts w:hint="default"/>
      </w:rPr>
    </w:lvl>
    <w:lvl w:ilvl="4" w:tplc="D04EFAFC">
      <w:numFmt w:val="bullet"/>
      <w:lvlText w:val="•"/>
      <w:lvlJc w:val="left"/>
      <w:pPr>
        <w:ind w:left="1479" w:hanging="226"/>
      </w:pPr>
      <w:rPr>
        <w:rFonts w:hint="default"/>
      </w:rPr>
    </w:lvl>
    <w:lvl w:ilvl="5" w:tplc="191484A0">
      <w:numFmt w:val="bullet"/>
      <w:lvlText w:val="•"/>
      <w:lvlJc w:val="left"/>
      <w:pPr>
        <w:ind w:left="1769" w:hanging="226"/>
      </w:pPr>
      <w:rPr>
        <w:rFonts w:hint="default"/>
      </w:rPr>
    </w:lvl>
    <w:lvl w:ilvl="6" w:tplc="81480556">
      <w:numFmt w:val="bullet"/>
      <w:lvlText w:val="•"/>
      <w:lvlJc w:val="left"/>
      <w:pPr>
        <w:ind w:left="2058" w:hanging="226"/>
      </w:pPr>
      <w:rPr>
        <w:rFonts w:hint="default"/>
      </w:rPr>
    </w:lvl>
    <w:lvl w:ilvl="7" w:tplc="24589CC0">
      <w:numFmt w:val="bullet"/>
      <w:lvlText w:val="•"/>
      <w:lvlJc w:val="left"/>
      <w:pPr>
        <w:ind w:left="2348" w:hanging="226"/>
      </w:pPr>
      <w:rPr>
        <w:rFonts w:hint="default"/>
      </w:rPr>
    </w:lvl>
    <w:lvl w:ilvl="8" w:tplc="017E8784">
      <w:numFmt w:val="bullet"/>
      <w:lvlText w:val="•"/>
      <w:lvlJc w:val="left"/>
      <w:pPr>
        <w:ind w:left="2638" w:hanging="226"/>
      </w:pPr>
      <w:rPr>
        <w:rFonts w:hint="default"/>
      </w:rPr>
    </w:lvl>
  </w:abstractNum>
  <w:abstractNum w:abstractNumId="4" w15:restartNumberingAfterBreak="0">
    <w:nsid w:val="0EB86177"/>
    <w:multiLevelType w:val="hybridMultilevel"/>
    <w:tmpl w:val="BF968158"/>
    <w:lvl w:ilvl="0" w:tplc="A6AEF480">
      <w:numFmt w:val="bullet"/>
      <w:lvlText w:val="-"/>
      <w:lvlJc w:val="left"/>
      <w:pPr>
        <w:ind w:left="283" w:hanging="180"/>
      </w:pPr>
      <w:rPr>
        <w:rFonts w:ascii="Calibri" w:eastAsia="Calibri" w:hAnsi="Calibri" w:cs="Calibri" w:hint="default"/>
        <w:color w:val="365E90"/>
        <w:w w:val="99"/>
        <w:sz w:val="20"/>
        <w:szCs w:val="20"/>
      </w:rPr>
    </w:lvl>
    <w:lvl w:ilvl="1" w:tplc="94B20014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60040206">
      <w:numFmt w:val="bullet"/>
      <w:lvlText w:val="•"/>
      <w:lvlJc w:val="left"/>
      <w:pPr>
        <w:ind w:left="867" w:hanging="180"/>
      </w:pPr>
      <w:rPr>
        <w:rFonts w:hint="default"/>
      </w:rPr>
    </w:lvl>
    <w:lvl w:ilvl="3" w:tplc="E3A4B470">
      <w:numFmt w:val="bullet"/>
      <w:lvlText w:val="•"/>
      <w:lvlJc w:val="left"/>
      <w:pPr>
        <w:ind w:left="1161" w:hanging="180"/>
      </w:pPr>
      <w:rPr>
        <w:rFonts w:hint="default"/>
      </w:rPr>
    </w:lvl>
    <w:lvl w:ilvl="4" w:tplc="BD7257F4">
      <w:numFmt w:val="bullet"/>
      <w:lvlText w:val="•"/>
      <w:lvlJc w:val="left"/>
      <w:pPr>
        <w:ind w:left="1455" w:hanging="180"/>
      </w:pPr>
      <w:rPr>
        <w:rFonts w:hint="default"/>
      </w:rPr>
    </w:lvl>
    <w:lvl w:ilvl="5" w:tplc="A8CC2A0C">
      <w:numFmt w:val="bullet"/>
      <w:lvlText w:val="•"/>
      <w:lvlJc w:val="left"/>
      <w:pPr>
        <w:ind w:left="1749" w:hanging="180"/>
      </w:pPr>
      <w:rPr>
        <w:rFonts w:hint="default"/>
      </w:rPr>
    </w:lvl>
    <w:lvl w:ilvl="6" w:tplc="6442BECE">
      <w:numFmt w:val="bullet"/>
      <w:lvlText w:val="•"/>
      <w:lvlJc w:val="left"/>
      <w:pPr>
        <w:ind w:left="2042" w:hanging="180"/>
      </w:pPr>
      <w:rPr>
        <w:rFonts w:hint="default"/>
      </w:rPr>
    </w:lvl>
    <w:lvl w:ilvl="7" w:tplc="8DB03E08">
      <w:numFmt w:val="bullet"/>
      <w:lvlText w:val="•"/>
      <w:lvlJc w:val="left"/>
      <w:pPr>
        <w:ind w:left="2336" w:hanging="180"/>
      </w:pPr>
      <w:rPr>
        <w:rFonts w:hint="default"/>
      </w:rPr>
    </w:lvl>
    <w:lvl w:ilvl="8" w:tplc="37A4F5A6">
      <w:numFmt w:val="bullet"/>
      <w:lvlText w:val="•"/>
      <w:lvlJc w:val="left"/>
      <w:pPr>
        <w:ind w:left="2630" w:hanging="180"/>
      </w:pPr>
      <w:rPr>
        <w:rFonts w:hint="default"/>
      </w:rPr>
    </w:lvl>
  </w:abstractNum>
  <w:abstractNum w:abstractNumId="5" w15:restartNumberingAfterBreak="0">
    <w:nsid w:val="1527251E"/>
    <w:multiLevelType w:val="hybridMultilevel"/>
    <w:tmpl w:val="83B40998"/>
    <w:lvl w:ilvl="0" w:tplc="5BB0F36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0" w:hanging="360"/>
      </w:pPr>
    </w:lvl>
    <w:lvl w:ilvl="2" w:tplc="1009001B" w:tentative="1">
      <w:start w:val="1"/>
      <w:numFmt w:val="lowerRoman"/>
      <w:lvlText w:val="%3."/>
      <w:lvlJc w:val="right"/>
      <w:pPr>
        <w:ind w:left="1850" w:hanging="180"/>
      </w:pPr>
    </w:lvl>
    <w:lvl w:ilvl="3" w:tplc="1009000F" w:tentative="1">
      <w:start w:val="1"/>
      <w:numFmt w:val="decimal"/>
      <w:lvlText w:val="%4."/>
      <w:lvlJc w:val="left"/>
      <w:pPr>
        <w:ind w:left="2570" w:hanging="360"/>
      </w:pPr>
    </w:lvl>
    <w:lvl w:ilvl="4" w:tplc="10090019" w:tentative="1">
      <w:start w:val="1"/>
      <w:numFmt w:val="lowerLetter"/>
      <w:lvlText w:val="%5."/>
      <w:lvlJc w:val="left"/>
      <w:pPr>
        <w:ind w:left="3290" w:hanging="360"/>
      </w:pPr>
    </w:lvl>
    <w:lvl w:ilvl="5" w:tplc="1009001B" w:tentative="1">
      <w:start w:val="1"/>
      <w:numFmt w:val="lowerRoman"/>
      <w:lvlText w:val="%6."/>
      <w:lvlJc w:val="right"/>
      <w:pPr>
        <w:ind w:left="4010" w:hanging="180"/>
      </w:pPr>
    </w:lvl>
    <w:lvl w:ilvl="6" w:tplc="1009000F" w:tentative="1">
      <w:start w:val="1"/>
      <w:numFmt w:val="decimal"/>
      <w:lvlText w:val="%7."/>
      <w:lvlJc w:val="left"/>
      <w:pPr>
        <w:ind w:left="4730" w:hanging="360"/>
      </w:pPr>
    </w:lvl>
    <w:lvl w:ilvl="7" w:tplc="10090019" w:tentative="1">
      <w:start w:val="1"/>
      <w:numFmt w:val="lowerLetter"/>
      <w:lvlText w:val="%8."/>
      <w:lvlJc w:val="left"/>
      <w:pPr>
        <w:ind w:left="5450" w:hanging="360"/>
      </w:pPr>
    </w:lvl>
    <w:lvl w:ilvl="8" w:tplc="1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1C324EA8"/>
    <w:multiLevelType w:val="hybridMultilevel"/>
    <w:tmpl w:val="8A4C11FA"/>
    <w:lvl w:ilvl="0" w:tplc="0956A000">
      <w:numFmt w:val="bullet"/>
      <w:lvlText w:val="-"/>
      <w:lvlJc w:val="left"/>
      <w:pPr>
        <w:ind w:left="295" w:hanging="180"/>
      </w:pPr>
      <w:rPr>
        <w:rFonts w:ascii="Calibri" w:eastAsia="Calibri" w:hAnsi="Calibri" w:cs="Calibri" w:hint="default"/>
        <w:color w:val="365E90"/>
        <w:w w:val="99"/>
        <w:sz w:val="20"/>
        <w:szCs w:val="20"/>
      </w:rPr>
    </w:lvl>
    <w:lvl w:ilvl="1" w:tplc="C4F8FC12">
      <w:numFmt w:val="bullet"/>
      <w:lvlText w:val="•"/>
      <w:lvlJc w:val="left"/>
      <w:pPr>
        <w:ind w:left="658" w:hanging="180"/>
      </w:pPr>
      <w:rPr>
        <w:rFonts w:hint="default"/>
      </w:rPr>
    </w:lvl>
    <w:lvl w:ilvl="2" w:tplc="FED62128">
      <w:numFmt w:val="bullet"/>
      <w:lvlText w:val="•"/>
      <w:lvlJc w:val="left"/>
      <w:pPr>
        <w:ind w:left="1017" w:hanging="180"/>
      </w:pPr>
      <w:rPr>
        <w:rFonts w:hint="default"/>
      </w:rPr>
    </w:lvl>
    <w:lvl w:ilvl="3" w:tplc="81A07C26">
      <w:numFmt w:val="bullet"/>
      <w:lvlText w:val="•"/>
      <w:lvlJc w:val="left"/>
      <w:pPr>
        <w:ind w:left="1375" w:hanging="180"/>
      </w:pPr>
      <w:rPr>
        <w:rFonts w:hint="default"/>
      </w:rPr>
    </w:lvl>
    <w:lvl w:ilvl="4" w:tplc="4C3E6EA4">
      <w:numFmt w:val="bullet"/>
      <w:lvlText w:val="•"/>
      <w:lvlJc w:val="left"/>
      <w:pPr>
        <w:ind w:left="1734" w:hanging="180"/>
      </w:pPr>
      <w:rPr>
        <w:rFonts w:hint="default"/>
      </w:rPr>
    </w:lvl>
    <w:lvl w:ilvl="5" w:tplc="1AE08164">
      <w:numFmt w:val="bullet"/>
      <w:lvlText w:val="•"/>
      <w:lvlJc w:val="left"/>
      <w:pPr>
        <w:ind w:left="2092" w:hanging="180"/>
      </w:pPr>
      <w:rPr>
        <w:rFonts w:hint="default"/>
      </w:rPr>
    </w:lvl>
    <w:lvl w:ilvl="6" w:tplc="7ECCD6C0">
      <w:numFmt w:val="bullet"/>
      <w:lvlText w:val="•"/>
      <w:lvlJc w:val="left"/>
      <w:pPr>
        <w:ind w:left="2451" w:hanging="180"/>
      </w:pPr>
      <w:rPr>
        <w:rFonts w:hint="default"/>
      </w:rPr>
    </w:lvl>
    <w:lvl w:ilvl="7" w:tplc="39CC8FDC">
      <w:numFmt w:val="bullet"/>
      <w:lvlText w:val="•"/>
      <w:lvlJc w:val="left"/>
      <w:pPr>
        <w:ind w:left="2809" w:hanging="180"/>
      </w:pPr>
      <w:rPr>
        <w:rFonts w:hint="default"/>
      </w:rPr>
    </w:lvl>
    <w:lvl w:ilvl="8" w:tplc="72FA55B4">
      <w:numFmt w:val="bullet"/>
      <w:lvlText w:val="•"/>
      <w:lvlJc w:val="left"/>
      <w:pPr>
        <w:ind w:left="3168" w:hanging="180"/>
      </w:pPr>
      <w:rPr>
        <w:rFonts w:hint="default"/>
      </w:rPr>
    </w:lvl>
  </w:abstractNum>
  <w:abstractNum w:abstractNumId="7" w15:restartNumberingAfterBreak="0">
    <w:nsid w:val="1C6F7A27"/>
    <w:multiLevelType w:val="hybridMultilevel"/>
    <w:tmpl w:val="DBDC26FE"/>
    <w:lvl w:ilvl="0" w:tplc="29EC8A52">
      <w:numFmt w:val="bullet"/>
      <w:lvlText w:val="-"/>
      <w:lvlJc w:val="left"/>
      <w:pPr>
        <w:ind w:left="252" w:hanging="144"/>
      </w:pPr>
      <w:rPr>
        <w:rFonts w:ascii="Calibri" w:eastAsia="Calibri" w:hAnsi="Calibri" w:cs="Calibri" w:hint="default"/>
        <w:color w:val="365E90"/>
        <w:w w:val="99"/>
        <w:sz w:val="20"/>
        <w:szCs w:val="20"/>
      </w:rPr>
    </w:lvl>
    <w:lvl w:ilvl="1" w:tplc="E8CC9F4C">
      <w:numFmt w:val="bullet"/>
      <w:lvlText w:val="•"/>
      <w:lvlJc w:val="left"/>
      <w:pPr>
        <w:ind w:left="553" w:hanging="144"/>
      </w:pPr>
      <w:rPr>
        <w:rFonts w:hint="default"/>
      </w:rPr>
    </w:lvl>
    <w:lvl w:ilvl="2" w:tplc="AA3A26F8"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77A459C2">
      <w:numFmt w:val="bullet"/>
      <w:lvlText w:val="•"/>
      <w:lvlJc w:val="left"/>
      <w:pPr>
        <w:ind w:left="1141" w:hanging="144"/>
      </w:pPr>
      <w:rPr>
        <w:rFonts w:hint="default"/>
      </w:rPr>
    </w:lvl>
    <w:lvl w:ilvl="4" w:tplc="E0162758">
      <w:numFmt w:val="bullet"/>
      <w:lvlText w:val="•"/>
      <w:lvlJc w:val="left"/>
      <w:pPr>
        <w:ind w:left="1435" w:hanging="144"/>
      </w:pPr>
      <w:rPr>
        <w:rFonts w:hint="default"/>
      </w:rPr>
    </w:lvl>
    <w:lvl w:ilvl="5" w:tplc="C376FFA6">
      <w:numFmt w:val="bullet"/>
      <w:lvlText w:val="•"/>
      <w:lvlJc w:val="left"/>
      <w:pPr>
        <w:ind w:left="1729" w:hanging="144"/>
      </w:pPr>
      <w:rPr>
        <w:rFonts w:hint="default"/>
      </w:rPr>
    </w:lvl>
    <w:lvl w:ilvl="6" w:tplc="4CBC54CA">
      <w:numFmt w:val="bullet"/>
      <w:lvlText w:val="•"/>
      <w:lvlJc w:val="left"/>
      <w:pPr>
        <w:ind w:left="2023" w:hanging="144"/>
      </w:pPr>
      <w:rPr>
        <w:rFonts w:hint="default"/>
      </w:rPr>
    </w:lvl>
    <w:lvl w:ilvl="7" w:tplc="53E00DCC">
      <w:numFmt w:val="bullet"/>
      <w:lvlText w:val="•"/>
      <w:lvlJc w:val="left"/>
      <w:pPr>
        <w:ind w:left="2317" w:hanging="144"/>
      </w:pPr>
      <w:rPr>
        <w:rFonts w:hint="default"/>
      </w:rPr>
    </w:lvl>
    <w:lvl w:ilvl="8" w:tplc="877C45E0">
      <w:numFmt w:val="bullet"/>
      <w:lvlText w:val="•"/>
      <w:lvlJc w:val="left"/>
      <w:pPr>
        <w:ind w:left="2611" w:hanging="144"/>
      </w:pPr>
      <w:rPr>
        <w:rFonts w:hint="default"/>
      </w:rPr>
    </w:lvl>
  </w:abstractNum>
  <w:abstractNum w:abstractNumId="8" w15:restartNumberingAfterBreak="0">
    <w:nsid w:val="27064FAD"/>
    <w:multiLevelType w:val="hybridMultilevel"/>
    <w:tmpl w:val="B92AF306"/>
    <w:lvl w:ilvl="0" w:tplc="D59ECF82">
      <w:numFmt w:val="bullet"/>
      <w:lvlText w:val="-"/>
      <w:lvlJc w:val="left"/>
      <w:pPr>
        <w:ind w:left="283" w:hanging="180"/>
      </w:pPr>
      <w:rPr>
        <w:rFonts w:ascii="Calibri" w:eastAsia="Calibri" w:hAnsi="Calibri" w:cs="Calibri" w:hint="default"/>
        <w:color w:val="365E90"/>
        <w:w w:val="99"/>
        <w:sz w:val="20"/>
        <w:szCs w:val="20"/>
      </w:rPr>
    </w:lvl>
    <w:lvl w:ilvl="1" w:tplc="6E005C8A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B2B67ABA">
      <w:numFmt w:val="bullet"/>
      <w:lvlText w:val="•"/>
      <w:lvlJc w:val="left"/>
      <w:pPr>
        <w:ind w:left="867" w:hanging="180"/>
      </w:pPr>
      <w:rPr>
        <w:rFonts w:hint="default"/>
      </w:rPr>
    </w:lvl>
    <w:lvl w:ilvl="3" w:tplc="91283EB4">
      <w:numFmt w:val="bullet"/>
      <w:lvlText w:val="•"/>
      <w:lvlJc w:val="left"/>
      <w:pPr>
        <w:ind w:left="1161" w:hanging="180"/>
      </w:pPr>
      <w:rPr>
        <w:rFonts w:hint="default"/>
      </w:rPr>
    </w:lvl>
    <w:lvl w:ilvl="4" w:tplc="1428CB2E">
      <w:numFmt w:val="bullet"/>
      <w:lvlText w:val="•"/>
      <w:lvlJc w:val="left"/>
      <w:pPr>
        <w:ind w:left="1455" w:hanging="180"/>
      </w:pPr>
      <w:rPr>
        <w:rFonts w:hint="default"/>
      </w:rPr>
    </w:lvl>
    <w:lvl w:ilvl="5" w:tplc="42F63448">
      <w:numFmt w:val="bullet"/>
      <w:lvlText w:val="•"/>
      <w:lvlJc w:val="left"/>
      <w:pPr>
        <w:ind w:left="1749" w:hanging="180"/>
      </w:pPr>
      <w:rPr>
        <w:rFonts w:hint="default"/>
      </w:rPr>
    </w:lvl>
    <w:lvl w:ilvl="6" w:tplc="2312B8F6">
      <w:numFmt w:val="bullet"/>
      <w:lvlText w:val="•"/>
      <w:lvlJc w:val="left"/>
      <w:pPr>
        <w:ind w:left="2042" w:hanging="180"/>
      </w:pPr>
      <w:rPr>
        <w:rFonts w:hint="default"/>
      </w:rPr>
    </w:lvl>
    <w:lvl w:ilvl="7" w:tplc="3B52148A">
      <w:numFmt w:val="bullet"/>
      <w:lvlText w:val="•"/>
      <w:lvlJc w:val="left"/>
      <w:pPr>
        <w:ind w:left="2336" w:hanging="180"/>
      </w:pPr>
      <w:rPr>
        <w:rFonts w:hint="default"/>
      </w:rPr>
    </w:lvl>
    <w:lvl w:ilvl="8" w:tplc="314690E0">
      <w:numFmt w:val="bullet"/>
      <w:lvlText w:val="•"/>
      <w:lvlJc w:val="left"/>
      <w:pPr>
        <w:ind w:left="2630" w:hanging="180"/>
      </w:pPr>
      <w:rPr>
        <w:rFonts w:hint="default"/>
      </w:rPr>
    </w:lvl>
  </w:abstractNum>
  <w:abstractNum w:abstractNumId="9" w15:restartNumberingAfterBreak="0">
    <w:nsid w:val="29387C87"/>
    <w:multiLevelType w:val="hybridMultilevel"/>
    <w:tmpl w:val="45DEA840"/>
    <w:lvl w:ilvl="0" w:tplc="2F8C760C">
      <w:numFmt w:val="bullet"/>
      <w:lvlText w:val="-"/>
      <w:lvlJc w:val="left"/>
      <w:pPr>
        <w:ind w:left="283" w:hanging="180"/>
      </w:pPr>
      <w:rPr>
        <w:rFonts w:ascii="Calibri" w:eastAsia="Calibri" w:hAnsi="Calibri" w:cs="Calibri" w:hint="default"/>
        <w:color w:val="365E90"/>
        <w:w w:val="99"/>
        <w:sz w:val="20"/>
        <w:szCs w:val="20"/>
      </w:rPr>
    </w:lvl>
    <w:lvl w:ilvl="1" w:tplc="2CCE4D80">
      <w:numFmt w:val="bullet"/>
      <w:lvlText w:val="-"/>
      <w:lvlJc w:val="left"/>
      <w:pPr>
        <w:ind w:left="554" w:hanging="180"/>
      </w:pPr>
      <w:rPr>
        <w:rFonts w:ascii="Calibri" w:eastAsia="Calibri" w:hAnsi="Calibri" w:cs="Calibri" w:hint="default"/>
        <w:color w:val="365E90"/>
        <w:w w:val="99"/>
        <w:sz w:val="20"/>
        <w:szCs w:val="20"/>
      </w:rPr>
    </w:lvl>
    <w:lvl w:ilvl="2" w:tplc="933C0D40">
      <w:numFmt w:val="bullet"/>
      <w:lvlText w:val="•"/>
      <w:lvlJc w:val="left"/>
      <w:pPr>
        <w:ind w:left="855" w:hanging="180"/>
      </w:pPr>
      <w:rPr>
        <w:rFonts w:hint="default"/>
      </w:rPr>
    </w:lvl>
    <w:lvl w:ilvl="3" w:tplc="BCA2025C">
      <w:numFmt w:val="bullet"/>
      <w:lvlText w:val="•"/>
      <w:lvlJc w:val="left"/>
      <w:pPr>
        <w:ind w:left="1150" w:hanging="180"/>
      </w:pPr>
      <w:rPr>
        <w:rFonts w:hint="default"/>
      </w:rPr>
    </w:lvl>
    <w:lvl w:ilvl="4" w:tplc="DE6A3EAC">
      <w:numFmt w:val="bullet"/>
      <w:lvlText w:val="•"/>
      <w:lvlJc w:val="left"/>
      <w:pPr>
        <w:ind w:left="1446" w:hanging="180"/>
      </w:pPr>
      <w:rPr>
        <w:rFonts w:hint="default"/>
      </w:rPr>
    </w:lvl>
    <w:lvl w:ilvl="5" w:tplc="B8D42D16">
      <w:numFmt w:val="bullet"/>
      <w:lvlText w:val="•"/>
      <w:lvlJc w:val="left"/>
      <w:pPr>
        <w:ind w:left="1741" w:hanging="180"/>
      </w:pPr>
      <w:rPr>
        <w:rFonts w:hint="default"/>
      </w:rPr>
    </w:lvl>
    <w:lvl w:ilvl="6" w:tplc="01B83D7C">
      <w:numFmt w:val="bullet"/>
      <w:lvlText w:val="•"/>
      <w:lvlJc w:val="left"/>
      <w:pPr>
        <w:ind w:left="2036" w:hanging="180"/>
      </w:pPr>
      <w:rPr>
        <w:rFonts w:hint="default"/>
      </w:rPr>
    </w:lvl>
    <w:lvl w:ilvl="7" w:tplc="41D263AE">
      <w:numFmt w:val="bullet"/>
      <w:lvlText w:val="•"/>
      <w:lvlJc w:val="left"/>
      <w:pPr>
        <w:ind w:left="2332" w:hanging="180"/>
      </w:pPr>
      <w:rPr>
        <w:rFonts w:hint="default"/>
      </w:rPr>
    </w:lvl>
    <w:lvl w:ilvl="8" w:tplc="A16C41F2">
      <w:numFmt w:val="bullet"/>
      <w:lvlText w:val="•"/>
      <w:lvlJc w:val="left"/>
      <w:pPr>
        <w:ind w:left="2627" w:hanging="180"/>
      </w:pPr>
      <w:rPr>
        <w:rFonts w:hint="default"/>
      </w:rPr>
    </w:lvl>
  </w:abstractNum>
  <w:abstractNum w:abstractNumId="10" w15:restartNumberingAfterBreak="0">
    <w:nsid w:val="2A7D3E08"/>
    <w:multiLevelType w:val="hybridMultilevel"/>
    <w:tmpl w:val="4718F83E"/>
    <w:lvl w:ilvl="0" w:tplc="2A8C879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0" w:hanging="360"/>
      </w:pPr>
    </w:lvl>
    <w:lvl w:ilvl="2" w:tplc="1009001B" w:tentative="1">
      <w:start w:val="1"/>
      <w:numFmt w:val="lowerRoman"/>
      <w:lvlText w:val="%3."/>
      <w:lvlJc w:val="right"/>
      <w:pPr>
        <w:ind w:left="1850" w:hanging="180"/>
      </w:pPr>
    </w:lvl>
    <w:lvl w:ilvl="3" w:tplc="1009000F" w:tentative="1">
      <w:start w:val="1"/>
      <w:numFmt w:val="decimal"/>
      <w:lvlText w:val="%4."/>
      <w:lvlJc w:val="left"/>
      <w:pPr>
        <w:ind w:left="2570" w:hanging="360"/>
      </w:pPr>
    </w:lvl>
    <w:lvl w:ilvl="4" w:tplc="10090019" w:tentative="1">
      <w:start w:val="1"/>
      <w:numFmt w:val="lowerLetter"/>
      <w:lvlText w:val="%5."/>
      <w:lvlJc w:val="left"/>
      <w:pPr>
        <w:ind w:left="3290" w:hanging="360"/>
      </w:pPr>
    </w:lvl>
    <w:lvl w:ilvl="5" w:tplc="1009001B" w:tentative="1">
      <w:start w:val="1"/>
      <w:numFmt w:val="lowerRoman"/>
      <w:lvlText w:val="%6."/>
      <w:lvlJc w:val="right"/>
      <w:pPr>
        <w:ind w:left="4010" w:hanging="180"/>
      </w:pPr>
    </w:lvl>
    <w:lvl w:ilvl="6" w:tplc="1009000F" w:tentative="1">
      <w:start w:val="1"/>
      <w:numFmt w:val="decimal"/>
      <w:lvlText w:val="%7."/>
      <w:lvlJc w:val="left"/>
      <w:pPr>
        <w:ind w:left="4730" w:hanging="360"/>
      </w:pPr>
    </w:lvl>
    <w:lvl w:ilvl="7" w:tplc="10090019" w:tentative="1">
      <w:start w:val="1"/>
      <w:numFmt w:val="lowerLetter"/>
      <w:lvlText w:val="%8."/>
      <w:lvlJc w:val="left"/>
      <w:pPr>
        <w:ind w:left="5450" w:hanging="360"/>
      </w:pPr>
    </w:lvl>
    <w:lvl w:ilvl="8" w:tplc="1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 w15:restartNumberingAfterBreak="0">
    <w:nsid w:val="2E250D22"/>
    <w:multiLevelType w:val="hybridMultilevel"/>
    <w:tmpl w:val="E612D448"/>
    <w:lvl w:ilvl="0" w:tplc="6EFC4A5A">
      <w:numFmt w:val="bullet"/>
      <w:lvlText w:val="-"/>
      <w:lvlJc w:val="left"/>
      <w:pPr>
        <w:ind w:left="283" w:hanging="226"/>
      </w:pPr>
      <w:rPr>
        <w:rFonts w:ascii="Calibri" w:eastAsia="Calibri" w:hAnsi="Calibri" w:cs="Calibri" w:hint="default"/>
        <w:color w:val="365E90"/>
        <w:w w:val="99"/>
        <w:sz w:val="20"/>
        <w:szCs w:val="20"/>
      </w:rPr>
    </w:lvl>
    <w:lvl w:ilvl="1" w:tplc="E18AEA8E">
      <w:numFmt w:val="bullet"/>
      <w:lvlText w:val="•"/>
      <w:lvlJc w:val="left"/>
      <w:pPr>
        <w:ind w:left="573" w:hanging="226"/>
      </w:pPr>
      <w:rPr>
        <w:rFonts w:hint="default"/>
      </w:rPr>
    </w:lvl>
    <w:lvl w:ilvl="2" w:tplc="F3A21D42">
      <w:numFmt w:val="bullet"/>
      <w:lvlText w:val="•"/>
      <w:lvlJc w:val="left"/>
      <w:pPr>
        <w:ind w:left="867" w:hanging="226"/>
      </w:pPr>
      <w:rPr>
        <w:rFonts w:hint="default"/>
      </w:rPr>
    </w:lvl>
    <w:lvl w:ilvl="3" w:tplc="D1B00662">
      <w:numFmt w:val="bullet"/>
      <w:lvlText w:val="•"/>
      <w:lvlJc w:val="left"/>
      <w:pPr>
        <w:ind w:left="1161" w:hanging="226"/>
      </w:pPr>
      <w:rPr>
        <w:rFonts w:hint="default"/>
      </w:rPr>
    </w:lvl>
    <w:lvl w:ilvl="4" w:tplc="567413D8">
      <w:numFmt w:val="bullet"/>
      <w:lvlText w:val="•"/>
      <w:lvlJc w:val="left"/>
      <w:pPr>
        <w:ind w:left="1455" w:hanging="226"/>
      </w:pPr>
      <w:rPr>
        <w:rFonts w:hint="default"/>
      </w:rPr>
    </w:lvl>
    <w:lvl w:ilvl="5" w:tplc="A7889818">
      <w:numFmt w:val="bullet"/>
      <w:lvlText w:val="•"/>
      <w:lvlJc w:val="left"/>
      <w:pPr>
        <w:ind w:left="1749" w:hanging="226"/>
      </w:pPr>
      <w:rPr>
        <w:rFonts w:hint="default"/>
      </w:rPr>
    </w:lvl>
    <w:lvl w:ilvl="6" w:tplc="5E08E518">
      <w:numFmt w:val="bullet"/>
      <w:lvlText w:val="•"/>
      <w:lvlJc w:val="left"/>
      <w:pPr>
        <w:ind w:left="2042" w:hanging="226"/>
      </w:pPr>
      <w:rPr>
        <w:rFonts w:hint="default"/>
      </w:rPr>
    </w:lvl>
    <w:lvl w:ilvl="7" w:tplc="87428AA0">
      <w:numFmt w:val="bullet"/>
      <w:lvlText w:val="•"/>
      <w:lvlJc w:val="left"/>
      <w:pPr>
        <w:ind w:left="2336" w:hanging="226"/>
      </w:pPr>
      <w:rPr>
        <w:rFonts w:hint="default"/>
      </w:rPr>
    </w:lvl>
    <w:lvl w:ilvl="8" w:tplc="80328802">
      <w:numFmt w:val="bullet"/>
      <w:lvlText w:val="•"/>
      <w:lvlJc w:val="left"/>
      <w:pPr>
        <w:ind w:left="2630" w:hanging="226"/>
      </w:pPr>
      <w:rPr>
        <w:rFonts w:hint="default"/>
      </w:rPr>
    </w:lvl>
  </w:abstractNum>
  <w:abstractNum w:abstractNumId="12" w15:restartNumberingAfterBreak="0">
    <w:nsid w:val="33C4335E"/>
    <w:multiLevelType w:val="hybridMultilevel"/>
    <w:tmpl w:val="909294CC"/>
    <w:lvl w:ilvl="0" w:tplc="DDAEF712">
      <w:numFmt w:val="bullet"/>
      <w:lvlText w:val="-"/>
      <w:lvlJc w:val="left"/>
      <w:pPr>
        <w:ind w:left="283" w:hanging="180"/>
      </w:pPr>
      <w:rPr>
        <w:rFonts w:ascii="Calibri" w:eastAsia="Calibri" w:hAnsi="Calibri" w:cs="Calibri" w:hint="default"/>
        <w:color w:val="365E90"/>
        <w:w w:val="99"/>
        <w:sz w:val="20"/>
        <w:szCs w:val="20"/>
      </w:rPr>
    </w:lvl>
    <w:lvl w:ilvl="1" w:tplc="19F07EEC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91B08898">
      <w:numFmt w:val="bullet"/>
      <w:lvlText w:val="•"/>
      <w:lvlJc w:val="left"/>
      <w:pPr>
        <w:ind w:left="867" w:hanging="180"/>
      </w:pPr>
      <w:rPr>
        <w:rFonts w:hint="default"/>
      </w:rPr>
    </w:lvl>
    <w:lvl w:ilvl="3" w:tplc="DAE4ED94">
      <w:numFmt w:val="bullet"/>
      <w:lvlText w:val="•"/>
      <w:lvlJc w:val="left"/>
      <w:pPr>
        <w:ind w:left="1161" w:hanging="180"/>
      </w:pPr>
      <w:rPr>
        <w:rFonts w:hint="default"/>
      </w:rPr>
    </w:lvl>
    <w:lvl w:ilvl="4" w:tplc="EBB8B960">
      <w:numFmt w:val="bullet"/>
      <w:lvlText w:val="•"/>
      <w:lvlJc w:val="left"/>
      <w:pPr>
        <w:ind w:left="1455" w:hanging="180"/>
      </w:pPr>
      <w:rPr>
        <w:rFonts w:hint="default"/>
      </w:rPr>
    </w:lvl>
    <w:lvl w:ilvl="5" w:tplc="29947AB4">
      <w:numFmt w:val="bullet"/>
      <w:lvlText w:val="•"/>
      <w:lvlJc w:val="left"/>
      <w:pPr>
        <w:ind w:left="1749" w:hanging="180"/>
      </w:pPr>
      <w:rPr>
        <w:rFonts w:hint="default"/>
      </w:rPr>
    </w:lvl>
    <w:lvl w:ilvl="6" w:tplc="DD4AE66E">
      <w:numFmt w:val="bullet"/>
      <w:lvlText w:val="•"/>
      <w:lvlJc w:val="left"/>
      <w:pPr>
        <w:ind w:left="2042" w:hanging="180"/>
      </w:pPr>
      <w:rPr>
        <w:rFonts w:hint="default"/>
      </w:rPr>
    </w:lvl>
    <w:lvl w:ilvl="7" w:tplc="95127CD8">
      <w:numFmt w:val="bullet"/>
      <w:lvlText w:val="•"/>
      <w:lvlJc w:val="left"/>
      <w:pPr>
        <w:ind w:left="2336" w:hanging="180"/>
      </w:pPr>
      <w:rPr>
        <w:rFonts w:hint="default"/>
      </w:rPr>
    </w:lvl>
    <w:lvl w:ilvl="8" w:tplc="EAB6EB00">
      <w:numFmt w:val="bullet"/>
      <w:lvlText w:val="•"/>
      <w:lvlJc w:val="left"/>
      <w:pPr>
        <w:ind w:left="2630" w:hanging="180"/>
      </w:pPr>
      <w:rPr>
        <w:rFonts w:hint="default"/>
      </w:rPr>
    </w:lvl>
  </w:abstractNum>
  <w:abstractNum w:abstractNumId="13" w15:restartNumberingAfterBreak="0">
    <w:nsid w:val="37B978B0"/>
    <w:multiLevelType w:val="hybridMultilevel"/>
    <w:tmpl w:val="B294711A"/>
    <w:lvl w:ilvl="0" w:tplc="76A048D4">
      <w:numFmt w:val="bullet"/>
      <w:lvlText w:val="-"/>
      <w:lvlJc w:val="left"/>
      <w:pPr>
        <w:ind w:left="160" w:hanging="180"/>
      </w:pPr>
      <w:rPr>
        <w:rFonts w:ascii="Calibri" w:eastAsia="Calibri" w:hAnsi="Calibri" w:cs="Calibri" w:hint="default"/>
        <w:color w:val="365E90"/>
        <w:w w:val="99"/>
        <w:sz w:val="20"/>
        <w:szCs w:val="20"/>
      </w:rPr>
    </w:lvl>
    <w:lvl w:ilvl="1" w:tplc="6234D4BC">
      <w:numFmt w:val="bullet"/>
      <w:lvlText w:val="•"/>
      <w:lvlJc w:val="left"/>
      <w:pPr>
        <w:ind w:left="463" w:hanging="180"/>
      </w:pPr>
      <w:rPr>
        <w:rFonts w:hint="default"/>
      </w:rPr>
    </w:lvl>
    <w:lvl w:ilvl="2" w:tplc="EEB08FA4">
      <w:numFmt w:val="bullet"/>
      <w:lvlText w:val="•"/>
      <w:lvlJc w:val="left"/>
      <w:pPr>
        <w:ind w:left="767" w:hanging="180"/>
      </w:pPr>
      <w:rPr>
        <w:rFonts w:hint="default"/>
      </w:rPr>
    </w:lvl>
    <w:lvl w:ilvl="3" w:tplc="1F92937A">
      <w:numFmt w:val="bullet"/>
      <w:lvlText w:val="•"/>
      <w:lvlJc w:val="left"/>
      <w:pPr>
        <w:ind w:left="1071" w:hanging="180"/>
      </w:pPr>
      <w:rPr>
        <w:rFonts w:hint="default"/>
      </w:rPr>
    </w:lvl>
    <w:lvl w:ilvl="4" w:tplc="2C540700">
      <w:numFmt w:val="bullet"/>
      <w:lvlText w:val="•"/>
      <w:lvlJc w:val="left"/>
      <w:pPr>
        <w:ind w:left="1375" w:hanging="180"/>
      </w:pPr>
      <w:rPr>
        <w:rFonts w:hint="default"/>
      </w:rPr>
    </w:lvl>
    <w:lvl w:ilvl="5" w:tplc="C6EE1DE4">
      <w:numFmt w:val="bullet"/>
      <w:lvlText w:val="•"/>
      <w:lvlJc w:val="left"/>
      <w:pPr>
        <w:ind w:left="1679" w:hanging="180"/>
      </w:pPr>
      <w:rPr>
        <w:rFonts w:hint="default"/>
      </w:rPr>
    </w:lvl>
    <w:lvl w:ilvl="6" w:tplc="358EE75A">
      <w:numFmt w:val="bullet"/>
      <w:lvlText w:val="•"/>
      <w:lvlJc w:val="left"/>
      <w:pPr>
        <w:ind w:left="1983" w:hanging="180"/>
      </w:pPr>
      <w:rPr>
        <w:rFonts w:hint="default"/>
      </w:rPr>
    </w:lvl>
    <w:lvl w:ilvl="7" w:tplc="15BC155C">
      <w:numFmt w:val="bullet"/>
      <w:lvlText w:val="•"/>
      <w:lvlJc w:val="left"/>
      <w:pPr>
        <w:ind w:left="2287" w:hanging="180"/>
      </w:pPr>
      <w:rPr>
        <w:rFonts w:hint="default"/>
      </w:rPr>
    </w:lvl>
    <w:lvl w:ilvl="8" w:tplc="EB9EBE08">
      <w:numFmt w:val="bullet"/>
      <w:lvlText w:val="•"/>
      <w:lvlJc w:val="left"/>
      <w:pPr>
        <w:ind w:left="2591" w:hanging="180"/>
      </w:pPr>
      <w:rPr>
        <w:rFonts w:hint="default"/>
      </w:rPr>
    </w:lvl>
  </w:abstractNum>
  <w:abstractNum w:abstractNumId="14" w15:restartNumberingAfterBreak="0">
    <w:nsid w:val="37BA0E16"/>
    <w:multiLevelType w:val="hybridMultilevel"/>
    <w:tmpl w:val="4CB2994A"/>
    <w:lvl w:ilvl="0" w:tplc="52805AEA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color w:val="365E90"/>
        <w:w w:val="99"/>
        <w:sz w:val="20"/>
        <w:szCs w:val="20"/>
      </w:rPr>
    </w:lvl>
    <w:lvl w:ilvl="1" w:tplc="2F4E237E"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205E125E">
      <w:numFmt w:val="bullet"/>
      <w:lvlText w:val="•"/>
      <w:lvlJc w:val="left"/>
      <w:pPr>
        <w:ind w:left="1433" w:hanging="360"/>
      </w:pPr>
      <w:rPr>
        <w:rFonts w:hint="default"/>
      </w:rPr>
    </w:lvl>
    <w:lvl w:ilvl="3" w:tplc="EB34D3DA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D5EEBCC6">
      <w:numFmt w:val="bullet"/>
      <w:lvlText w:val="•"/>
      <w:lvlJc w:val="left"/>
      <w:pPr>
        <w:ind w:left="2046" w:hanging="360"/>
      </w:pPr>
      <w:rPr>
        <w:rFonts w:hint="default"/>
      </w:rPr>
    </w:lvl>
    <w:lvl w:ilvl="5" w:tplc="9790EDA6">
      <w:numFmt w:val="bullet"/>
      <w:lvlText w:val="•"/>
      <w:lvlJc w:val="left"/>
      <w:pPr>
        <w:ind w:left="2352" w:hanging="360"/>
      </w:pPr>
      <w:rPr>
        <w:rFonts w:hint="default"/>
      </w:rPr>
    </w:lvl>
    <w:lvl w:ilvl="6" w:tplc="B5201D06">
      <w:numFmt w:val="bullet"/>
      <w:lvlText w:val="•"/>
      <w:lvlJc w:val="left"/>
      <w:pPr>
        <w:ind w:left="2659" w:hanging="360"/>
      </w:pPr>
      <w:rPr>
        <w:rFonts w:hint="default"/>
      </w:rPr>
    </w:lvl>
    <w:lvl w:ilvl="7" w:tplc="DAAC8394">
      <w:numFmt w:val="bullet"/>
      <w:lvlText w:val="•"/>
      <w:lvlJc w:val="left"/>
      <w:pPr>
        <w:ind w:left="2965" w:hanging="360"/>
      </w:pPr>
      <w:rPr>
        <w:rFonts w:hint="default"/>
      </w:rPr>
    </w:lvl>
    <w:lvl w:ilvl="8" w:tplc="2ABA9F46">
      <w:numFmt w:val="bullet"/>
      <w:lvlText w:val="•"/>
      <w:lvlJc w:val="left"/>
      <w:pPr>
        <w:ind w:left="3272" w:hanging="360"/>
      </w:pPr>
      <w:rPr>
        <w:rFonts w:hint="default"/>
      </w:rPr>
    </w:lvl>
  </w:abstractNum>
  <w:abstractNum w:abstractNumId="15" w15:restartNumberingAfterBreak="0">
    <w:nsid w:val="37DD59D7"/>
    <w:multiLevelType w:val="hybridMultilevel"/>
    <w:tmpl w:val="B03697D2"/>
    <w:lvl w:ilvl="0" w:tplc="B8D43DE2">
      <w:numFmt w:val="bullet"/>
      <w:lvlText w:val="-"/>
      <w:lvlJc w:val="left"/>
      <w:pPr>
        <w:ind w:left="340" w:hanging="233"/>
      </w:pPr>
      <w:rPr>
        <w:rFonts w:ascii="Calibri" w:eastAsia="Calibri" w:hAnsi="Calibri" w:cs="Calibri" w:hint="default"/>
        <w:color w:val="365E90"/>
        <w:w w:val="99"/>
        <w:sz w:val="20"/>
        <w:szCs w:val="20"/>
      </w:rPr>
    </w:lvl>
    <w:lvl w:ilvl="1" w:tplc="577A6B7C">
      <w:numFmt w:val="bullet"/>
      <w:lvlText w:val="•"/>
      <w:lvlJc w:val="left"/>
      <w:pPr>
        <w:ind w:left="625" w:hanging="233"/>
      </w:pPr>
      <w:rPr>
        <w:rFonts w:hint="default"/>
      </w:rPr>
    </w:lvl>
    <w:lvl w:ilvl="2" w:tplc="1336662A">
      <w:numFmt w:val="bullet"/>
      <w:lvlText w:val="•"/>
      <w:lvlJc w:val="left"/>
      <w:pPr>
        <w:ind w:left="911" w:hanging="233"/>
      </w:pPr>
      <w:rPr>
        <w:rFonts w:hint="default"/>
      </w:rPr>
    </w:lvl>
    <w:lvl w:ilvl="3" w:tplc="EAAED058">
      <w:numFmt w:val="bullet"/>
      <w:lvlText w:val="•"/>
      <w:lvlJc w:val="left"/>
      <w:pPr>
        <w:ind w:left="1197" w:hanging="233"/>
      </w:pPr>
      <w:rPr>
        <w:rFonts w:hint="default"/>
      </w:rPr>
    </w:lvl>
    <w:lvl w:ilvl="4" w:tplc="49607D2A">
      <w:numFmt w:val="bullet"/>
      <w:lvlText w:val="•"/>
      <w:lvlJc w:val="left"/>
      <w:pPr>
        <w:ind w:left="1483" w:hanging="233"/>
      </w:pPr>
      <w:rPr>
        <w:rFonts w:hint="default"/>
      </w:rPr>
    </w:lvl>
    <w:lvl w:ilvl="5" w:tplc="5854E9FA">
      <w:numFmt w:val="bullet"/>
      <w:lvlText w:val="•"/>
      <w:lvlJc w:val="left"/>
      <w:pPr>
        <w:ind w:left="1769" w:hanging="233"/>
      </w:pPr>
      <w:rPr>
        <w:rFonts w:hint="default"/>
      </w:rPr>
    </w:lvl>
    <w:lvl w:ilvl="6" w:tplc="D1706B1C">
      <w:numFmt w:val="bullet"/>
      <w:lvlText w:val="•"/>
      <w:lvlJc w:val="left"/>
      <w:pPr>
        <w:ind w:left="2055" w:hanging="233"/>
      </w:pPr>
      <w:rPr>
        <w:rFonts w:hint="default"/>
      </w:rPr>
    </w:lvl>
    <w:lvl w:ilvl="7" w:tplc="84E835C8">
      <w:numFmt w:val="bullet"/>
      <w:lvlText w:val="•"/>
      <w:lvlJc w:val="left"/>
      <w:pPr>
        <w:ind w:left="2341" w:hanging="233"/>
      </w:pPr>
      <w:rPr>
        <w:rFonts w:hint="default"/>
      </w:rPr>
    </w:lvl>
    <w:lvl w:ilvl="8" w:tplc="9678F27E">
      <w:numFmt w:val="bullet"/>
      <w:lvlText w:val="•"/>
      <w:lvlJc w:val="left"/>
      <w:pPr>
        <w:ind w:left="2627" w:hanging="233"/>
      </w:pPr>
      <w:rPr>
        <w:rFonts w:hint="default"/>
      </w:rPr>
    </w:lvl>
  </w:abstractNum>
  <w:abstractNum w:abstractNumId="16" w15:restartNumberingAfterBreak="0">
    <w:nsid w:val="3ADE2855"/>
    <w:multiLevelType w:val="hybridMultilevel"/>
    <w:tmpl w:val="028E7846"/>
    <w:lvl w:ilvl="0" w:tplc="BBC0609E">
      <w:numFmt w:val="bullet"/>
      <w:lvlText w:val="-"/>
      <w:lvlJc w:val="left"/>
      <w:pPr>
        <w:ind w:left="252" w:hanging="92"/>
      </w:pPr>
      <w:rPr>
        <w:rFonts w:ascii="Calibri" w:eastAsia="Calibri" w:hAnsi="Calibri" w:cs="Calibri" w:hint="default"/>
        <w:color w:val="365E90"/>
        <w:w w:val="99"/>
        <w:sz w:val="20"/>
        <w:szCs w:val="20"/>
      </w:rPr>
    </w:lvl>
    <w:lvl w:ilvl="1" w:tplc="F82C64A0">
      <w:numFmt w:val="bullet"/>
      <w:lvlText w:val="•"/>
      <w:lvlJc w:val="left"/>
      <w:pPr>
        <w:ind w:left="553" w:hanging="92"/>
      </w:pPr>
      <w:rPr>
        <w:rFonts w:hint="default"/>
      </w:rPr>
    </w:lvl>
    <w:lvl w:ilvl="2" w:tplc="D90E8E5C">
      <w:numFmt w:val="bullet"/>
      <w:lvlText w:val="•"/>
      <w:lvlJc w:val="left"/>
      <w:pPr>
        <w:ind w:left="847" w:hanging="92"/>
      </w:pPr>
      <w:rPr>
        <w:rFonts w:hint="default"/>
      </w:rPr>
    </w:lvl>
    <w:lvl w:ilvl="3" w:tplc="D80E1140">
      <w:numFmt w:val="bullet"/>
      <w:lvlText w:val="•"/>
      <w:lvlJc w:val="left"/>
      <w:pPr>
        <w:ind w:left="1141" w:hanging="92"/>
      </w:pPr>
      <w:rPr>
        <w:rFonts w:hint="default"/>
      </w:rPr>
    </w:lvl>
    <w:lvl w:ilvl="4" w:tplc="16CA85FE">
      <w:numFmt w:val="bullet"/>
      <w:lvlText w:val="•"/>
      <w:lvlJc w:val="left"/>
      <w:pPr>
        <w:ind w:left="1435" w:hanging="92"/>
      </w:pPr>
      <w:rPr>
        <w:rFonts w:hint="default"/>
      </w:rPr>
    </w:lvl>
    <w:lvl w:ilvl="5" w:tplc="F4143FB2">
      <w:numFmt w:val="bullet"/>
      <w:lvlText w:val="•"/>
      <w:lvlJc w:val="left"/>
      <w:pPr>
        <w:ind w:left="1729" w:hanging="92"/>
      </w:pPr>
      <w:rPr>
        <w:rFonts w:hint="default"/>
      </w:rPr>
    </w:lvl>
    <w:lvl w:ilvl="6" w:tplc="0AD87790">
      <w:numFmt w:val="bullet"/>
      <w:lvlText w:val="•"/>
      <w:lvlJc w:val="left"/>
      <w:pPr>
        <w:ind w:left="2023" w:hanging="92"/>
      </w:pPr>
      <w:rPr>
        <w:rFonts w:hint="default"/>
      </w:rPr>
    </w:lvl>
    <w:lvl w:ilvl="7" w:tplc="4A786A54">
      <w:numFmt w:val="bullet"/>
      <w:lvlText w:val="•"/>
      <w:lvlJc w:val="left"/>
      <w:pPr>
        <w:ind w:left="2317" w:hanging="92"/>
      </w:pPr>
      <w:rPr>
        <w:rFonts w:hint="default"/>
      </w:rPr>
    </w:lvl>
    <w:lvl w:ilvl="8" w:tplc="B584144A">
      <w:numFmt w:val="bullet"/>
      <w:lvlText w:val="•"/>
      <w:lvlJc w:val="left"/>
      <w:pPr>
        <w:ind w:left="2611" w:hanging="92"/>
      </w:pPr>
      <w:rPr>
        <w:rFonts w:hint="default"/>
      </w:rPr>
    </w:lvl>
  </w:abstractNum>
  <w:abstractNum w:abstractNumId="17" w15:restartNumberingAfterBreak="0">
    <w:nsid w:val="43BC3FC7"/>
    <w:multiLevelType w:val="hybridMultilevel"/>
    <w:tmpl w:val="F77E436E"/>
    <w:lvl w:ilvl="0" w:tplc="33049A12">
      <w:start w:val="2"/>
      <w:numFmt w:val="decimal"/>
      <w:lvlText w:val="%1."/>
      <w:lvlJc w:val="left"/>
      <w:pPr>
        <w:ind w:left="41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74AC1C8">
      <w:start w:val="1"/>
      <w:numFmt w:val="lowerLetter"/>
      <w:lvlText w:val="%2."/>
      <w:lvlJc w:val="left"/>
      <w:pPr>
        <w:ind w:left="113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BBF65F72">
      <w:numFmt w:val="bullet"/>
      <w:lvlText w:val="•"/>
      <w:lvlJc w:val="left"/>
      <w:pPr>
        <w:ind w:left="1754" w:hanging="360"/>
      </w:pPr>
      <w:rPr>
        <w:rFonts w:hint="default"/>
      </w:rPr>
    </w:lvl>
    <w:lvl w:ilvl="3" w:tplc="0A166392">
      <w:numFmt w:val="bullet"/>
      <w:lvlText w:val="•"/>
      <w:lvlJc w:val="left"/>
      <w:pPr>
        <w:ind w:left="2368" w:hanging="360"/>
      </w:pPr>
      <w:rPr>
        <w:rFonts w:hint="default"/>
      </w:rPr>
    </w:lvl>
    <w:lvl w:ilvl="4" w:tplc="6BC61AC0">
      <w:numFmt w:val="bullet"/>
      <w:lvlText w:val="•"/>
      <w:lvlJc w:val="left"/>
      <w:pPr>
        <w:ind w:left="2982" w:hanging="360"/>
      </w:pPr>
      <w:rPr>
        <w:rFonts w:hint="default"/>
      </w:rPr>
    </w:lvl>
    <w:lvl w:ilvl="5" w:tplc="BDAE6DF6">
      <w:numFmt w:val="bullet"/>
      <w:lvlText w:val="•"/>
      <w:lvlJc w:val="left"/>
      <w:pPr>
        <w:ind w:left="3596" w:hanging="360"/>
      </w:pPr>
      <w:rPr>
        <w:rFonts w:hint="default"/>
      </w:rPr>
    </w:lvl>
    <w:lvl w:ilvl="6" w:tplc="EE864134">
      <w:numFmt w:val="bullet"/>
      <w:lvlText w:val="•"/>
      <w:lvlJc w:val="left"/>
      <w:pPr>
        <w:ind w:left="4210" w:hanging="360"/>
      </w:pPr>
      <w:rPr>
        <w:rFonts w:hint="default"/>
      </w:rPr>
    </w:lvl>
    <w:lvl w:ilvl="7" w:tplc="BF3E5CCA">
      <w:numFmt w:val="bullet"/>
      <w:lvlText w:val="•"/>
      <w:lvlJc w:val="left"/>
      <w:pPr>
        <w:ind w:left="4824" w:hanging="360"/>
      </w:pPr>
      <w:rPr>
        <w:rFonts w:hint="default"/>
      </w:rPr>
    </w:lvl>
    <w:lvl w:ilvl="8" w:tplc="11C4DB42">
      <w:numFmt w:val="bullet"/>
      <w:lvlText w:val="•"/>
      <w:lvlJc w:val="left"/>
      <w:pPr>
        <w:ind w:left="5438" w:hanging="360"/>
      </w:pPr>
      <w:rPr>
        <w:rFonts w:hint="default"/>
      </w:rPr>
    </w:lvl>
  </w:abstractNum>
  <w:abstractNum w:abstractNumId="18" w15:restartNumberingAfterBreak="0">
    <w:nsid w:val="46AF6FA9"/>
    <w:multiLevelType w:val="hybridMultilevel"/>
    <w:tmpl w:val="F086C926"/>
    <w:lvl w:ilvl="0" w:tplc="36641D3A">
      <w:numFmt w:val="bullet"/>
      <w:lvlText w:val="-"/>
      <w:lvlJc w:val="left"/>
      <w:pPr>
        <w:ind w:left="340" w:hanging="180"/>
      </w:pPr>
      <w:rPr>
        <w:rFonts w:ascii="Calibri" w:eastAsia="Calibri" w:hAnsi="Calibri" w:cs="Calibri" w:hint="default"/>
        <w:color w:val="365E90"/>
        <w:w w:val="99"/>
        <w:sz w:val="20"/>
        <w:szCs w:val="20"/>
      </w:rPr>
    </w:lvl>
    <w:lvl w:ilvl="1" w:tplc="7D76B9BE">
      <w:numFmt w:val="bullet"/>
      <w:lvlText w:val="•"/>
      <w:lvlJc w:val="left"/>
      <w:pPr>
        <w:ind w:left="625" w:hanging="180"/>
      </w:pPr>
      <w:rPr>
        <w:rFonts w:hint="default"/>
      </w:rPr>
    </w:lvl>
    <w:lvl w:ilvl="2" w:tplc="3266FF32">
      <w:numFmt w:val="bullet"/>
      <w:lvlText w:val="•"/>
      <w:lvlJc w:val="left"/>
      <w:pPr>
        <w:ind w:left="911" w:hanging="180"/>
      </w:pPr>
      <w:rPr>
        <w:rFonts w:hint="default"/>
      </w:rPr>
    </w:lvl>
    <w:lvl w:ilvl="3" w:tplc="C4FC7168">
      <w:numFmt w:val="bullet"/>
      <w:lvlText w:val="•"/>
      <w:lvlJc w:val="left"/>
      <w:pPr>
        <w:ind w:left="1197" w:hanging="180"/>
      </w:pPr>
      <w:rPr>
        <w:rFonts w:hint="default"/>
      </w:rPr>
    </w:lvl>
    <w:lvl w:ilvl="4" w:tplc="FC3873F8">
      <w:numFmt w:val="bullet"/>
      <w:lvlText w:val="•"/>
      <w:lvlJc w:val="left"/>
      <w:pPr>
        <w:ind w:left="1483" w:hanging="180"/>
      </w:pPr>
      <w:rPr>
        <w:rFonts w:hint="default"/>
      </w:rPr>
    </w:lvl>
    <w:lvl w:ilvl="5" w:tplc="52B2FFD8">
      <w:numFmt w:val="bullet"/>
      <w:lvlText w:val="•"/>
      <w:lvlJc w:val="left"/>
      <w:pPr>
        <w:ind w:left="1769" w:hanging="180"/>
      </w:pPr>
      <w:rPr>
        <w:rFonts w:hint="default"/>
      </w:rPr>
    </w:lvl>
    <w:lvl w:ilvl="6" w:tplc="A31E658A">
      <w:numFmt w:val="bullet"/>
      <w:lvlText w:val="•"/>
      <w:lvlJc w:val="left"/>
      <w:pPr>
        <w:ind w:left="2055" w:hanging="180"/>
      </w:pPr>
      <w:rPr>
        <w:rFonts w:hint="default"/>
      </w:rPr>
    </w:lvl>
    <w:lvl w:ilvl="7" w:tplc="C1882BF8">
      <w:numFmt w:val="bullet"/>
      <w:lvlText w:val="•"/>
      <w:lvlJc w:val="left"/>
      <w:pPr>
        <w:ind w:left="2341" w:hanging="180"/>
      </w:pPr>
      <w:rPr>
        <w:rFonts w:hint="default"/>
      </w:rPr>
    </w:lvl>
    <w:lvl w:ilvl="8" w:tplc="1E6C8242">
      <w:numFmt w:val="bullet"/>
      <w:lvlText w:val="•"/>
      <w:lvlJc w:val="left"/>
      <w:pPr>
        <w:ind w:left="2627" w:hanging="180"/>
      </w:pPr>
      <w:rPr>
        <w:rFonts w:hint="default"/>
      </w:rPr>
    </w:lvl>
  </w:abstractNum>
  <w:abstractNum w:abstractNumId="19" w15:restartNumberingAfterBreak="0">
    <w:nsid w:val="4CC1471C"/>
    <w:multiLevelType w:val="hybridMultilevel"/>
    <w:tmpl w:val="8B548BA2"/>
    <w:lvl w:ilvl="0" w:tplc="2F4CC1F8">
      <w:numFmt w:val="bullet"/>
      <w:lvlText w:val="-"/>
      <w:lvlJc w:val="left"/>
      <w:pPr>
        <w:ind w:left="295" w:hanging="180"/>
      </w:pPr>
      <w:rPr>
        <w:rFonts w:ascii="Calibri" w:eastAsia="Calibri" w:hAnsi="Calibri" w:cs="Calibri" w:hint="default"/>
        <w:color w:val="365E90"/>
        <w:w w:val="99"/>
        <w:sz w:val="20"/>
        <w:szCs w:val="20"/>
      </w:rPr>
    </w:lvl>
    <w:lvl w:ilvl="1" w:tplc="FB42CCEC">
      <w:numFmt w:val="bullet"/>
      <w:lvlText w:val="•"/>
      <w:lvlJc w:val="left"/>
      <w:pPr>
        <w:ind w:left="658" w:hanging="180"/>
      </w:pPr>
      <w:rPr>
        <w:rFonts w:hint="default"/>
      </w:rPr>
    </w:lvl>
    <w:lvl w:ilvl="2" w:tplc="21E0D9A6">
      <w:numFmt w:val="bullet"/>
      <w:lvlText w:val="•"/>
      <w:lvlJc w:val="left"/>
      <w:pPr>
        <w:ind w:left="1017" w:hanging="180"/>
      </w:pPr>
      <w:rPr>
        <w:rFonts w:hint="default"/>
      </w:rPr>
    </w:lvl>
    <w:lvl w:ilvl="3" w:tplc="742E7590">
      <w:numFmt w:val="bullet"/>
      <w:lvlText w:val="•"/>
      <w:lvlJc w:val="left"/>
      <w:pPr>
        <w:ind w:left="1375" w:hanging="180"/>
      </w:pPr>
      <w:rPr>
        <w:rFonts w:hint="default"/>
      </w:rPr>
    </w:lvl>
    <w:lvl w:ilvl="4" w:tplc="A2367ECC">
      <w:numFmt w:val="bullet"/>
      <w:lvlText w:val="•"/>
      <w:lvlJc w:val="left"/>
      <w:pPr>
        <w:ind w:left="1734" w:hanging="180"/>
      </w:pPr>
      <w:rPr>
        <w:rFonts w:hint="default"/>
      </w:rPr>
    </w:lvl>
    <w:lvl w:ilvl="5" w:tplc="C584FC5C">
      <w:numFmt w:val="bullet"/>
      <w:lvlText w:val="•"/>
      <w:lvlJc w:val="left"/>
      <w:pPr>
        <w:ind w:left="2092" w:hanging="180"/>
      </w:pPr>
      <w:rPr>
        <w:rFonts w:hint="default"/>
      </w:rPr>
    </w:lvl>
    <w:lvl w:ilvl="6" w:tplc="FB6036EC">
      <w:numFmt w:val="bullet"/>
      <w:lvlText w:val="•"/>
      <w:lvlJc w:val="left"/>
      <w:pPr>
        <w:ind w:left="2451" w:hanging="180"/>
      </w:pPr>
      <w:rPr>
        <w:rFonts w:hint="default"/>
      </w:rPr>
    </w:lvl>
    <w:lvl w:ilvl="7" w:tplc="51D6DDCA">
      <w:numFmt w:val="bullet"/>
      <w:lvlText w:val="•"/>
      <w:lvlJc w:val="left"/>
      <w:pPr>
        <w:ind w:left="2809" w:hanging="180"/>
      </w:pPr>
      <w:rPr>
        <w:rFonts w:hint="default"/>
      </w:rPr>
    </w:lvl>
    <w:lvl w:ilvl="8" w:tplc="125819E0">
      <w:numFmt w:val="bullet"/>
      <w:lvlText w:val="•"/>
      <w:lvlJc w:val="left"/>
      <w:pPr>
        <w:ind w:left="3168" w:hanging="180"/>
      </w:pPr>
      <w:rPr>
        <w:rFonts w:hint="default"/>
      </w:rPr>
    </w:lvl>
  </w:abstractNum>
  <w:abstractNum w:abstractNumId="20" w15:restartNumberingAfterBreak="0">
    <w:nsid w:val="4F424C17"/>
    <w:multiLevelType w:val="hybridMultilevel"/>
    <w:tmpl w:val="87D458EC"/>
    <w:lvl w:ilvl="0" w:tplc="ED522678">
      <w:numFmt w:val="bullet"/>
      <w:lvlText w:val="-"/>
      <w:lvlJc w:val="left"/>
      <w:pPr>
        <w:ind w:left="283" w:hanging="180"/>
      </w:pPr>
      <w:rPr>
        <w:rFonts w:ascii="Calibri" w:eastAsia="Calibri" w:hAnsi="Calibri" w:cs="Calibri" w:hint="default"/>
        <w:color w:val="365E90"/>
        <w:w w:val="99"/>
        <w:sz w:val="20"/>
        <w:szCs w:val="20"/>
      </w:rPr>
    </w:lvl>
    <w:lvl w:ilvl="1" w:tplc="1946F2C4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DF80F4FE">
      <w:numFmt w:val="bullet"/>
      <w:lvlText w:val="•"/>
      <w:lvlJc w:val="left"/>
      <w:pPr>
        <w:ind w:left="867" w:hanging="180"/>
      </w:pPr>
      <w:rPr>
        <w:rFonts w:hint="default"/>
      </w:rPr>
    </w:lvl>
    <w:lvl w:ilvl="3" w:tplc="5D9C960E">
      <w:numFmt w:val="bullet"/>
      <w:lvlText w:val="•"/>
      <w:lvlJc w:val="left"/>
      <w:pPr>
        <w:ind w:left="1161" w:hanging="180"/>
      </w:pPr>
      <w:rPr>
        <w:rFonts w:hint="default"/>
      </w:rPr>
    </w:lvl>
    <w:lvl w:ilvl="4" w:tplc="2A1861F0">
      <w:numFmt w:val="bullet"/>
      <w:lvlText w:val="•"/>
      <w:lvlJc w:val="left"/>
      <w:pPr>
        <w:ind w:left="1455" w:hanging="180"/>
      </w:pPr>
      <w:rPr>
        <w:rFonts w:hint="default"/>
      </w:rPr>
    </w:lvl>
    <w:lvl w:ilvl="5" w:tplc="9A5E8CA4">
      <w:numFmt w:val="bullet"/>
      <w:lvlText w:val="•"/>
      <w:lvlJc w:val="left"/>
      <w:pPr>
        <w:ind w:left="1749" w:hanging="180"/>
      </w:pPr>
      <w:rPr>
        <w:rFonts w:hint="default"/>
      </w:rPr>
    </w:lvl>
    <w:lvl w:ilvl="6" w:tplc="01AEB24C">
      <w:numFmt w:val="bullet"/>
      <w:lvlText w:val="•"/>
      <w:lvlJc w:val="left"/>
      <w:pPr>
        <w:ind w:left="2042" w:hanging="180"/>
      </w:pPr>
      <w:rPr>
        <w:rFonts w:hint="default"/>
      </w:rPr>
    </w:lvl>
    <w:lvl w:ilvl="7" w:tplc="888C0368">
      <w:numFmt w:val="bullet"/>
      <w:lvlText w:val="•"/>
      <w:lvlJc w:val="left"/>
      <w:pPr>
        <w:ind w:left="2336" w:hanging="180"/>
      </w:pPr>
      <w:rPr>
        <w:rFonts w:hint="default"/>
      </w:rPr>
    </w:lvl>
    <w:lvl w:ilvl="8" w:tplc="EDE0448A">
      <w:numFmt w:val="bullet"/>
      <w:lvlText w:val="•"/>
      <w:lvlJc w:val="left"/>
      <w:pPr>
        <w:ind w:left="2630" w:hanging="180"/>
      </w:pPr>
      <w:rPr>
        <w:rFonts w:hint="default"/>
      </w:rPr>
    </w:lvl>
  </w:abstractNum>
  <w:abstractNum w:abstractNumId="21" w15:restartNumberingAfterBreak="0">
    <w:nsid w:val="55D6421B"/>
    <w:multiLevelType w:val="hybridMultilevel"/>
    <w:tmpl w:val="93D4D424"/>
    <w:lvl w:ilvl="0" w:tplc="2284921A">
      <w:numFmt w:val="bullet"/>
      <w:lvlText w:val="-"/>
      <w:lvlJc w:val="left"/>
      <w:pPr>
        <w:ind w:left="283" w:hanging="180"/>
      </w:pPr>
      <w:rPr>
        <w:rFonts w:ascii="Calibri" w:eastAsia="Calibri" w:hAnsi="Calibri" w:cs="Calibri" w:hint="default"/>
        <w:color w:val="365E90"/>
        <w:w w:val="99"/>
        <w:sz w:val="20"/>
        <w:szCs w:val="20"/>
      </w:rPr>
    </w:lvl>
    <w:lvl w:ilvl="1" w:tplc="8380504C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0A98BF66">
      <w:numFmt w:val="bullet"/>
      <w:lvlText w:val="•"/>
      <w:lvlJc w:val="left"/>
      <w:pPr>
        <w:ind w:left="867" w:hanging="180"/>
      </w:pPr>
      <w:rPr>
        <w:rFonts w:hint="default"/>
      </w:rPr>
    </w:lvl>
    <w:lvl w:ilvl="3" w:tplc="2AE85298">
      <w:numFmt w:val="bullet"/>
      <w:lvlText w:val="•"/>
      <w:lvlJc w:val="left"/>
      <w:pPr>
        <w:ind w:left="1161" w:hanging="180"/>
      </w:pPr>
      <w:rPr>
        <w:rFonts w:hint="default"/>
      </w:rPr>
    </w:lvl>
    <w:lvl w:ilvl="4" w:tplc="EF30BDD0">
      <w:numFmt w:val="bullet"/>
      <w:lvlText w:val="•"/>
      <w:lvlJc w:val="left"/>
      <w:pPr>
        <w:ind w:left="1455" w:hanging="180"/>
      </w:pPr>
      <w:rPr>
        <w:rFonts w:hint="default"/>
      </w:rPr>
    </w:lvl>
    <w:lvl w:ilvl="5" w:tplc="8016412E">
      <w:numFmt w:val="bullet"/>
      <w:lvlText w:val="•"/>
      <w:lvlJc w:val="left"/>
      <w:pPr>
        <w:ind w:left="1749" w:hanging="180"/>
      </w:pPr>
      <w:rPr>
        <w:rFonts w:hint="default"/>
      </w:rPr>
    </w:lvl>
    <w:lvl w:ilvl="6" w:tplc="F01E6FC6">
      <w:numFmt w:val="bullet"/>
      <w:lvlText w:val="•"/>
      <w:lvlJc w:val="left"/>
      <w:pPr>
        <w:ind w:left="2042" w:hanging="180"/>
      </w:pPr>
      <w:rPr>
        <w:rFonts w:hint="default"/>
      </w:rPr>
    </w:lvl>
    <w:lvl w:ilvl="7" w:tplc="945E6F4C">
      <w:numFmt w:val="bullet"/>
      <w:lvlText w:val="•"/>
      <w:lvlJc w:val="left"/>
      <w:pPr>
        <w:ind w:left="2336" w:hanging="180"/>
      </w:pPr>
      <w:rPr>
        <w:rFonts w:hint="default"/>
      </w:rPr>
    </w:lvl>
    <w:lvl w:ilvl="8" w:tplc="1EE0B902">
      <w:numFmt w:val="bullet"/>
      <w:lvlText w:val="•"/>
      <w:lvlJc w:val="left"/>
      <w:pPr>
        <w:ind w:left="2630" w:hanging="180"/>
      </w:pPr>
      <w:rPr>
        <w:rFonts w:hint="default"/>
      </w:rPr>
    </w:lvl>
  </w:abstractNum>
  <w:abstractNum w:abstractNumId="22" w15:restartNumberingAfterBreak="0">
    <w:nsid w:val="58075AEB"/>
    <w:multiLevelType w:val="hybridMultilevel"/>
    <w:tmpl w:val="630E644E"/>
    <w:lvl w:ilvl="0" w:tplc="8690E6C2">
      <w:numFmt w:val="bullet"/>
      <w:lvlText w:val="-"/>
      <w:lvlJc w:val="left"/>
      <w:pPr>
        <w:ind w:left="374" w:hanging="180"/>
      </w:pPr>
      <w:rPr>
        <w:rFonts w:ascii="Calibri" w:eastAsia="Calibri" w:hAnsi="Calibri" w:cs="Calibri" w:hint="default"/>
        <w:color w:val="365E90"/>
        <w:w w:val="99"/>
        <w:sz w:val="20"/>
        <w:szCs w:val="20"/>
      </w:rPr>
    </w:lvl>
    <w:lvl w:ilvl="1" w:tplc="1C2C4DA8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B7967EB8">
      <w:numFmt w:val="bullet"/>
      <w:lvlText w:val="•"/>
      <w:lvlJc w:val="left"/>
      <w:pPr>
        <w:ind w:left="947" w:hanging="180"/>
      </w:pPr>
      <w:rPr>
        <w:rFonts w:hint="default"/>
      </w:rPr>
    </w:lvl>
    <w:lvl w:ilvl="3" w:tplc="F7C87C9C">
      <w:numFmt w:val="bullet"/>
      <w:lvlText w:val="•"/>
      <w:lvlJc w:val="left"/>
      <w:pPr>
        <w:ind w:left="1231" w:hanging="180"/>
      </w:pPr>
      <w:rPr>
        <w:rFonts w:hint="default"/>
      </w:rPr>
    </w:lvl>
    <w:lvl w:ilvl="4" w:tplc="F3907234">
      <w:numFmt w:val="bullet"/>
      <w:lvlText w:val="•"/>
      <w:lvlJc w:val="left"/>
      <w:pPr>
        <w:ind w:left="1515" w:hanging="180"/>
      </w:pPr>
      <w:rPr>
        <w:rFonts w:hint="default"/>
      </w:rPr>
    </w:lvl>
    <w:lvl w:ilvl="5" w:tplc="D7C4F810">
      <w:numFmt w:val="bullet"/>
      <w:lvlText w:val="•"/>
      <w:lvlJc w:val="left"/>
      <w:pPr>
        <w:ind w:left="1799" w:hanging="180"/>
      </w:pPr>
      <w:rPr>
        <w:rFonts w:hint="default"/>
      </w:rPr>
    </w:lvl>
    <w:lvl w:ilvl="6" w:tplc="4AB8D75C">
      <w:numFmt w:val="bullet"/>
      <w:lvlText w:val="•"/>
      <w:lvlJc w:val="left"/>
      <w:pPr>
        <w:ind w:left="2082" w:hanging="180"/>
      </w:pPr>
      <w:rPr>
        <w:rFonts w:hint="default"/>
      </w:rPr>
    </w:lvl>
    <w:lvl w:ilvl="7" w:tplc="789A3F1C">
      <w:numFmt w:val="bullet"/>
      <w:lvlText w:val="•"/>
      <w:lvlJc w:val="left"/>
      <w:pPr>
        <w:ind w:left="2366" w:hanging="180"/>
      </w:pPr>
      <w:rPr>
        <w:rFonts w:hint="default"/>
      </w:rPr>
    </w:lvl>
    <w:lvl w:ilvl="8" w:tplc="81B0B2E8">
      <w:numFmt w:val="bullet"/>
      <w:lvlText w:val="•"/>
      <w:lvlJc w:val="left"/>
      <w:pPr>
        <w:ind w:left="2650" w:hanging="180"/>
      </w:pPr>
      <w:rPr>
        <w:rFonts w:hint="default"/>
      </w:rPr>
    </w:lvl>
  </w:abstractNum>
  <w:abstractNum w:abstractNumId="23" w15:restartNumberingAfterBreak="0">
    <w:nsid w:val="5808053E"/>
    <w:multiLevelType w:val="hybridMultilevel"/>
    <w:tmpl w:val="BA7EFCA6"/>
    <w:lvl w:ilvl="0" w:tplc="F0D01270">
      <w:numFmt w:val="bullet"/>
      <w:lvlText w:val="-"/>
      <w:lvlJc w:val="left"/>
      <w:pPr>
        <w:ind w:left="383" w:hanging="269"/>
      </w:pPr>
      <w:rPr>
        <w:rFonts w:ascii="Calibri" w:eastAsia="Calibri" w:hAnsi="Calibri" w:cs="Calibri" w:hint="default"/>
        <w:color w:val="365E90"/>
        <w:w w:val="99"/>
        <w:sz w:val="20"/>
        <w:szCs w:val="20"/>
      </w:rPr>
    </w:lvl>
    <w:lvl w:ilvl="1" w:tplc="D5A601C0">
      <w:numFmt w:val="bullet"/>
      <w:lvlText w:val="•"/>
      <w:lvlJc w:val="left"/>
      <w:pPr>
        <w:ind w:left="730" w:hanging="269"/>
      </w:pPr>
      <w:rPr>
        <w:rFonts w:hint="default"/>
      </w:rPr>
    </w:lvl>
    <w:lvl w:ilvl="2" w:tplc="650869BE">
      <w:numFmt w:val="bullet"/>
      <w:lvlText w:val="•"/>
      <w:lvlJc w:val="left"/>
      <w:pPr>
        <w:ind w:left="1081" w:hanging="269"/>
      </w:pPr>
      <w:rPr>
        <w:rFonts w:hint="default"/>
      </w:rPr>
    </w:lvl>
    <w:lvl w:ilvl="3" w:tplc="F9E68FF4">
      <w:numFmt w:val="bullet"/>
      <w:lvlText w:val="•"/>
      <w:lvlJc w:val="left"/>
      <w:pPr>
        <w:ind w:left="1431" w:hanging="269"/>
      </w:pPr>
      <w:rPr>
        <w:rFonts w:hint="default"/>
      </w:rPr>
    </w:lvl>
    <w:lvl w:ilvl="4" w:tplc="2F10C114">
      <w:numFmt w:val="bullet"/>
      <w:lvlText w:val="•"/>
      <w:lvlJc w:val="left"/>
      <w:pPr>
        <w:ind w:left="1782" w:hanging="269"/>
      </w:pPr>
      <w:rPr>
        <w:rFonts w:hint="default"/>
      </w:rPr>
    </w:lvl>
    <w:lvl w:ilvl="5" w:tplc="AD14820E">
      <w:numFmt w:val="bullet"/>
      <w:lvlText w:val="•"/>
      <w:lvlJc w:val="left"/>
      <w:pPr>
        <w:ind w:left="2132" w:hanging="269"/>
      </w:pPr>
      <w:rPr>
        <w:rFonts w:hint="default"/>
      </w:rPr>
    </w:lvl>
    <w:lvl w:ilvl="6" w:tplc="FAA05A3E">
      <w:numFmt w:val="bullet"/>
      <w:lvlText w:val="•"/>
      <w:lvlJc w:val="left"/>
      <w:pPr>
        <w:ind w:left="2483" w:hanging="269"/>
      </w:pPr>
      <w:rPr>
        <w:rFonts w:hint="default"/>
      </w:rPr>
    </w:lvl>
    <w:lvl w:ilvl="7" w:tplc="7A082024">
      <w:numFmt w:val="bullet"/>
      <w:lvlText w:val="•"/>
      <w:lvlJc w:val="left"/>
      <w:pPr>
        <w:ind w:left="2833" w:hanging="269"/>
      </w:pPr>
      <w:rPr>
        <w:rFonts w:hint="default"/>
      </w:rPr>
    </w:lvl>
    <w:lvl w:ilvl="8" w:tplc="4DA4DAB2">
      <w:numFmt w:val="bullet"/>
      <w:lvlText w:val="•"/>
      <w:lvlJc w:val="left"/>
      <w:pPr>
        <w:ind w:left="3184" w:hanging="269"/>
      </w:pPr>
      <w:rPr>
        <w:rFonts w:hint="default"/>
      </w:rPr>
    </w:lvl>
  </w:abstractNum>
  <w:abstractNum w:abstractNumId="24" w15:restartNumberingAfterBreak="0">
    <w:nsid w:val="5BA2192A"/>
    <w:multiLevelType w:val="hybridMultilevel"/>
    <w:tmpl w:val="48C29B40"/>
    <w:lvl w:ilvl="0" w:tplc="7F2A0E1E">
      <w:numFmt w:val="bullet"/>
      <w:lvlText w:val="-"/>
      <w:lvlJc w:val="left"/>
      <w:pPr>
        <w:ind w:left="103" w:hanging="180"/>
      </w:pPr>
      <w:rPr>
        <w:rFonts w:ascii="Calibri" w:eastAsia="Calibri" w:hAnsi="Calibri" w:cs="Calibri" w:hint="default"/>
        <w:color w:val="365E90"/>
        <w:w w:val="99"/>
        <w:sz w:val="20"/>
        <w:szCs w:val="20"/>
      </w:rPr>
    </w:lvl>
    <w:lvl w:ilvl="1" w:tplc="E5767D12">
      <w:numFmt w:val="bullet"/>
      <w:lvlText w:val="•"/>
      <w:lvlJc w:val="left"/>
      <w:pPr>
        <w:ind w:left="411" w:hanging="180"/>
      </w:pPr>
      <w:rPr>
        <w:rFonts w:hint="default"/>
      </w:rPr>
    </w:lvl>
    <w:lvl w:ilvl="2" w:tplc="7F767ACC">
      <w:numFmt w:val="bullet"/>
      <w:lvlText w:val="•"/>
      <w:lvlJc w:val="left"/>
      <w:pPr>
        <w:ind w:left="723" w:hanging="180"/>
      </w:pPr>
      <w:rPr>
        <w:rFonts w:hint="default"/>
      </w:rPr>
    </w:lvl>
    <w:lvl w:ilvl="3" w:tplc="6C14A85E"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C13A797E">
      <w:numFmt w:val="bullet"/>
      <w:lvlText w:val="•"/>
      <w:lvlJc w:val="left"/>
      <w:pPr>
        <w:ind w:left="1347" w:hanging="180"/>
      </w:pPr>
      <w:rPr>
        <w:rFonts w:hint="default"/>
      </w:rPr>
    </w:lvl>
    <w:lvl w:ilvl="5" w:tplc="38381820">
      <w:numFmt w:val="bullet"/>
      <w:lvlText w:val="•"/>
      <w:lvlJc w:val="left"/>
      <w:pPr>
        <w:ind w:left="1659" w:hanging="180"/>
      </w:pPr>
      <w:rPr>
        <w:rFonts w:hint="default"/>
      </w:rPr>
    </w:lvl>
    <w:lvl w:ilvl="6" w:tplc="C88A0D0E">
      <w:numFmt w:val="bullet"/>
      <w:lvlText w:val="•"/>
      <w:lvlJc w:val="left"/>
      <w:pPr>
        <w:ind w:left="1970" w:hanging="180"/>
      </w:pPr>
      <w:rPr>
        <w:rFonts w:hint="default"/>
      </w:rPr>
    </w:lvl>
    <w:lvl w:ilvl="7" w:tplc="19AA0A82">
      <w:numFmt w:val="bullet"/>
      <w:lvlText w:val="•"/>
      <w:lvlJc w:val="left"/>
      <w:pPr>
        <w:ind w:left="2282" w:hanging="180"/>
      </w:pPr>
      <w:rPr>
        <w:rFonts w:hint="default"/>
      </w:rPr>
    </w:lvl>
    <w:lvl w:ilvl="8" w:tplc="8C704A66">
      <w:numFmt w:val="bullet"/>
      <w:lvlText w:val="•"/>
      <w:lvlJc w:val="left"/>
      <w:pPr>
        <w:ind w:left="2594" w:hanging="180"/>
      </w:pPr>
      <w:rPr>
        <w:rFonts w:hint="default"/>
      </w:rPr>
    </w:lvl>
  </w:abstractNum>
  <w:abstractNum w:abstractNumId="25" w15:restartNumberingAfterBreak="0">
    <w:nsid w:val="63D64E9C"/>
    <w:multiLevelType w:val="hybridMultilevel"/>
    <w:tmpl w:val="1D968E66"/>
    <w:lvl w:ilvl="0" w:tplc="1009000F">
      <w:start w:val="1"/>
      <w:numFmt w:val="decimal"/>
      <w:lvlText w:val="%1."/>
      <w:lvlJc w:val="left"/>
      <w:pPr>
        <w:ind w:left="804" w:hanging="360"/>
      </w:pPr>
    </w:lvl>
    <w:lvl w:ilvl="1" w:tplc="10090019" w:tentative="1">
      <w:start w:val="1"/>
      <w:numFmt w:val="lowerLetter"/>
      <w:lvlText w:val="%2."/>
      <w:lvlJc w:val="left"/>
      <w:pPr>
        <w:ind w:left="1524" w:hanging="360"/>
      </w:pPr>
    </w:lvl>
    <w:lvl w:ilvl="2" w:tplc="1009001B" w:tentative="1">
      <w:start w:val="1"/>
      <w:numFmt w:val="lowerRoman"/>
      <w:lvlText w:val="%3."/>
      <w:lvlJc w:val="right"/>
      <w:pPr>
        <w:ind w:left="2244" w:hanging="180"/>
      </w:pPr>
    </w:lvl>
    <w:lvl w:ilvl="3" w:tplc="1009000F" w:tentative="1">
      <w:start w:val="1"/>
      <w:numFmt w:val="decimal"/>
      <w:lvlText w:val="%4."/>
      <w:lvlJc w:val="left"/>
      <w:pPr>
        <w:ind w:left="2964" w:hanging="360"/>
      </w:pPr>
    </w:lvl>
    <w:lvl w:ilvl="4" w:tplc="10090019" w:tentative="1">
      <w:start w:val="1"/>
      <w:numFmt w:val="lowerLetter"/>
      <w:lvlText w:val="%5."/>
      <w:lvlJc w:val="left"/>
      <w:pPr>
        <w:ind w:left="3684" w:hanging="360"/>
      </w:pPr>
    </w:lvl>
    <w:lvl w:ilvl="5" w:tplc="1009001B" w:tentative="1">
      <w:start w:val="1"/>
      <w:numFmt w:val="lowerRoman"/>
      <w:lvlText w:val="%6."/>
      <w:lvlJc w:val="right"/>
      <w:pPr>
        <w:ind w:left="4404" w:hanging="180"/>
      </w:pPr>
    </w:lvl>
    <w:lvl w:ilvl="6" w:tplc="1009000F" w:tentative="1">
      <w:start w:val="1"/>
      <w:numFmt w:val="decimal"/>
      <w:lvlText w:val="%7."/>
      <w:lvlJc w:val="left"/>
      <w:pPr>
        <w:ind w:left="5124" w:hanging="360"/>
      </w:pPr>
    </w:lvl>
    <w:lvl w:ilvl="7" w:tplc="10090019" w:tentative="1">
      <w:start w:val="1"/>
      <w:numFmt w:val="lowerLetter"/>
      <w:lvlText w:val="%8."/>
      <w:lvlJc w:val="left"/>
      <w:pPr>
        <w:ind w:left="5844" w:hanging="360"/>
      </w:pPr>
    </w:lvl>
    <w:lvl w:ilvl="8" w:tplc="10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6" w15:restartNumberingAfterBreak="0">
    <w:nsid w:val="64876102"/>
    <w:multiLevelType w:val="hybridMultilevel"/>
    <w:tmpl w:val="B4C2E8B8"/>
    <w:lvl w:ilvl="0" w:tplc="A2DEA0F2">
      <w:numFmt w:val="bullet"/>
      <w:lvlText w:val="-"/>
      <w:lvlJc w:val="left"/>
      <w:pPr>
        <w:ind w:left="283" w:hanging="180"/>
      </w:pPr>
      <w:rPr>
        <w:rFonts w:ascii="Calibri" w:eastAsia="Calibri" w:hAnsi="Calibri" w:cs="Calibri" w:hint="default"/>
        <w:color w:val="365E90"/>
        <w:w w:val="99"/>
        <w:sz w:val="20"/>
        <w:szCs w:val="20"/>
      </w:rPr>
    </w:lvl>
    <w:lvl w:ilvl="1" w:tplc="FA8EDA72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C9A2E1B0">
      <w:numFmt w:val="bullet"/>
      <w:lvlText w:val="•"/>
      <w:lvlJc w:val="left"/>
      <w:pPr>
        <w:ind w:left="867" w:hanging="180"/>
      </w:pPr>
      <w:rPr>
        <w:rFonts w:hint="default"/>
      </w:rPr>
    </w:lvl>
    <w:lvl w:ilvl="3" w:tplc="B99C4EDE">
      <w:numFmt w:val="bullet"/>
      <w:lvlText w:val="•"/>
      <w:lvlJc w:val="left"/>
      <w:pPr>
        <w:ind w:left="1161" w:hanging="180"/>
      </w:pPr>
      <w:rPr>
        <w:rFonts w:hint="default"/>
      </w:rPr>
    </w:lvl>
    <w:lvl w:ilvl="4" w:tplc="F2FC3B34">
      <w:numFmt w:val="bullet"/>
      <w:lvlText w:val="•"/>
      <w:lvlJc w:val="left"/>
      <w:pPr>
        <w:ind w:left="1455" w:hanging="180"/>
      </w:pPr>
      <w:rPr>
        <w:rFonts w:hint="default"/>
      </w:rPr>
    </w:lvl>
    <w:lvl w:ilvl="5" w:tplc="930810DC">
      <w:numFmt w:val="bullet"/>
      <w:lvlText w:val="•"/>
      <w:lvlJc w:val="left"/>
      <w:pPr>
        <w:ind w:left="1749" w:hanging="180"/>
      </w:pPr>
      <w:rPr>
        <w:rFonts w:hint="default"/>
      </w:rPr>
    </w:lvl>
    <w:lvl w:ilvl="6" w:tplc="3C8A0430">
      <w:numFmt w:val="bullet"/>
      <w:lvlText w:val="•"/>
      <w:lvlJc w:val="left"/>
      <w:pPr>
        <w:ind w:left="2042" w:hanging="180"/>
      </w:pPr>
      <w:rPr>
        <w:rFonts w:hint="default"/>
      </w:rPr>
    </w:lvl>
    <w:lvl w:ilvl="7" w:tplc="19A8B51A">
      <w:numFmt w:val="bullet"/>
      <w:lvlText w:val="•"/>
      <w:lvlJc w:val="left"/>
      <w:pPr>
        <w:ind w:left="2336" w:hanging="180"/>
      </w:pPr>
      <w:rPr>
        <w:rFonts w:hint="default"/>
      </w:rPr>
    </w:lvl>
    <w:lvl w:ilvl="8" w:tplc="31201C06">
      <w:numFmt w:val="bullet"/>
      <w:lvlText w:val="•"/>
      <w:lvlJc w:val="left"/>
      <w:pPr>
        <w:ind w:left="2630" w:hanging="180"/>
      </w:pPr>
      <w:rPr>
        <w:rFonts w:hint="default"/>
      </w:rPr>
    </w:lvl>
  </w:abstractNum>
  <w:abstractNum w:abstractNumId="27" w15:restartNumberingAfterBreak="0">
    <w:nsid w:val="6BDB0BD6"/>
    <w:multiLevelType w:val="hybridMultilevel"/>
    <w:tmpl w:val="8C982488"/>
    <w:lvl w:ilvl="0" w:tplc="D5222D9C">
      <w:numFmt w:val="bullet"/>
      <w:lvlText w:val="-"/>
      <w:lvlJc w:val="left"/>
      <w:pPr>
        <w:ind w:left="252" w:hanging="180"/>
      </w:pPr>
      <w:rPr>
        <w:rFonts w:ascii="Calibri" w:eastAsia="Calibri" w:hAnsi="Calibri" w:cs="Calibri" w:hint="default"/>
        <w:color w:val="365E90"/>
        <w:w w:val="99"/>
        <w:sz w:val="20"/>
        <w:szCs w:val="20"/>
      </w:rPr>
    </w:lvl>
    <w:lvl w:ilvl="1" w:tplc="367EDE1E">
      <w:numFmt w:val="bullet"/>
      <w:lvlText w:val="•"/>
      <w:lvlJc w:val="left"/>
      <w:pPr>
        <w:ind w:left="553" w:hanging="180"/>
      </w:pPr>
      <w:rPr>
        <w:rFonts w:hint="default"/>
      </w:rPr>
    </w:lvl>
    <w:lvl w:ilvl="2" w:tplc="A78E6ECA">
      <w:numFmt w:val="bullet"/>
      <w:lvlText w:val="•"/>
      <w:lvlJc w:val="left"/>
      <w:pPr>
        <w:ind w:left="847" w:hanging="180"/>
      </w:pPr>
      <w:rPr>
        <w:rFonts w:hint="default"/>
      </w:rPr>
    </w:lvl>
    <w:lvl w:ilvl="3" w:tplc="ABA2F7E8">
      <w:numFmt w:val="bullet"/>
      <w:lvlText w:val="•"/>
      <w:lvlJc w:val="left"/>
      <w:pPr>
        <w:ind w:left="1141" w:hanging="180"/>
      </w:pPr>
      <w:rPr>
        <w:rFonts w:hint="default"/>
      </w:rPr>
    </w:lvl>
    <w:lvl w:ilvl="4" w:tplc="423E9F64">
      <w:numFmt w:val="bullet"/>
      <w:lvlText w:val="•"/>
      <w:lvlJc w:val="left"/>
      <w:pPr>
        <w:ind w:left="1435" w:hanging="180"/>
      </w:pPr>
      <w:rPr>
        <w:rFonts w:hint="default"/>
      </w:rPr>
    </w:lvl>
    <w:lvl w:ilvl="5" w:tplc="2C587C6C">
      <w:numFmt w:val="bullet"/>
      <w:lvlText w:val="•"/>
      <w:lvlJc w:val="left"/>
      <w:pPr>
        <w:ind w:left="1729" w:hanging="180"/>
      </w:pPr>
      <w:rPr>
        <w:rFonts w:hint="default"/>
      </w:rPr>
    </w:lvl>
    <w:lvl w:ilvl="6" w:tplc="C78E203A">
      <w:numFmt w:val="bullet"/>
      <w:lvlText w:val="•"/>
      <w:lvlJc w:val="left"/>
      <w:pPr>
        <w:ind w:left="2023" w:hanging="180"/>
      </w:pPr>
      <w:rPr>
        <w:rFonts w:hint="default"/>
      </w:rPr>
    </w:lvl>
    <w:lvl w:ilvl="7" w:tplc="A87C2674">
      <w:numFmt w:val="bullet"/>
      <w:lvlText w:val="•"/>
      <w:lvlJc w:val="left"/>
      <w:pPr>
        <w:ind w:left="2317" w:hanging="180"/>
      </w:pPr>
      <w:rPr>
        <w:rFonts w:hint="default"/>
      </w:rPr>
    </w:lvl>
    <w:lvl w:ilvl="8" w:tplc="9D762DD8">
      <w:numFmt w:val="bullet"/>
      <w:lvlText w:val="•"/>
      <w:lvlJc w:val="left"/>
      <w:pPr>
        <w:ind w:left="2611" w:hanging="180"/>
      </w:pPr>
      <w:rPr>
        <w:rFonts w:hint="default"/>
      </w:rPr>
    </w:lvl>
  </w:abstractNum>
  <w:abstractNum w:abstractNumId="28" w15:restartNumberingAfterBreak="0">
    <w:nsid w:val="6E7E2959"/>
    <w:multiLevelType w:val="hybridMultilevel"/>
    <w:tmpl w:val="02806120"/>
    <w:lvl w:ilvl="0" w:tplc="68700FA0">
      <w:numFmt w:val="bullet"/>
      <w:lvlText w:val="-"/>
      <w:lvlJc w:val="left"/>
      <w:pPr>
        <w:ind w:left="295" w:hanging="180"/>
      </w:pPr>
      <w:rPr>
        <w:rFonts w:ascii="Calibri" w:eastAsia="Calibri" w:hAnsi="Calibri" w:cs="Calibri" w:hint="default"/>
        <w:color w:val="365E90"/>
        <w:w w:val="99"/>
        <w:sz w:val="20"/>
        <w:szCs w:val="20"/>
      </w:rPr>
    </w:lvl>
    <w:lvl w:ilvl="1" w:tplc="B10EEB92">
      <w:numFmt w:val="bullet"/>
      <w:lvlText w:val="•"/>
      <w:lvlJc w:val="left"/>
      <w:pPr>
        <w:ind w:left="658" w:hanging="180"/>
      </w:pPr>
      <w:rPr>
        <w:rFonts w:hint="default"/>
      </w:rPr>
    </w:lvl>
    <w:lvl w:ilvl="2" w:tplc="06322CC6">
      <w:numFmt w:val="bullet"/>
      <w:lvlText w:val="•"/>
      <w:lvlJc w:val="left"/>
      <w:pPr>
        <w:ind w:left="1017" w:hanging="180"/>
      </w:pPr>
      <w:rPr>
        <w:rFonts w:hint="default"/>
      </w:rPr>
    </w:lvl>
    <w:lvl w:ilvl="3" w:tplc="EC261548">
      <w:numFmt w:val="bullet"/>
      <w:lvlText w:val="•"/>
      <w:lvlJc w:val="left"/>
      <w:pPr>
        <w:ind w:left="1375" w:hanging="180"/>
      </w:pPr>
      <w:rPr>
        <w:rFonts w:hint="default"/>
      </w:rPr>
    </w:lvl>
    <w:lvl w:ilvl="4" w:tplc="E6947AC0">
      <w:numFmt w:val="bullet"/>
      <w:lvlText w:val="•"/>
      <w:lvlJc w:val="left"/>
      <w:pPr>
        <w:ind w:left="1734" w:hanging="180"/>
      </w:pPr>
      <w:rPr>
        <w:rFonts w:hint="default"/>
      </w:rPr>
    </w:lvl>
    <w:lvl w:ilvl="5" w:tplc="AFD2AA88">
      <w:numFmt w:val="bullet"/>
      <w:lvlText w:val="•"/>
      <w:lvlJc w:val="left"/>
      <w:pPr>
        <w:ind w:left="2092" w:hanging="180"/>
      </w:pPr>
      <w:rPr>
        <w:rFonts w:hint="default"/>
      </w:rPr>
    </w:lvl>
    <w:lvl w:ilvl="6" w:tplc="BAA623BC">
      <w:numFmt w:val="bullet"/>
      <w:lvlText w:val="•"/>
      <w:lvlJc w:val="left"/>
      <w:pPr>
        <w:ind w:left="2451" w:hanging="180"/>
      </w:pPr>
      <w:rPr>
        <w:rFonts w:hint="default"/>
      </w:rPr>
    </w:lvl>
    <w:lvl w:ilvl="7" w:tplc="4492EE02">
      <w:numFmt w:val="bullet"/>
      <w:lvlText w:val="•"/>
      <w:lvlJc w:val="left"/>
      <w:pPr>
        <w:ind w:left="2809" w:hanging="180"/>
      </w:pPr>
      <w:rPr>
        <w:rFonts w:hint="default"/>
      </w:rPr>
    </w:lvl>
    <w:lvl w:ilvl="8" w:tplc="6A3C07F4">
      <w:numFmt w:val="bullet"/>
      <w:lvlText w:val="•"/>
      <w:lvlJc w:val="left"/>
      <w:pPr>
        <w:ind w:left="3168" w:hanging="180"/>
      </w:pPr>
      <w:rPr>
        <w:rFonts w:hint="default"/>
      </w:rPr>
    </w:lvl>
  </w:abstractNum>
  <w:abstractNum w:abstractNumId="29" w15:restartNumberingAfterBreak="0">
    <w:nsid w:val="6EB739AB"/>
    <w:multiLevelType w:val="hybridMultilevel"/>
    <w:tmpl w:val="0BA410E2"/>
    <w:lvl w:ilvl="0" w:tplc="32A6594C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B82A38A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65280D12"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A9EC43CC">
      <w:numFmt w:val="bullet"/>
      <w:lvlText w:val="•"/>
      <w:lvlJc w:val="left"/>
      <w:pPr>
        <w:ind w:left="2240" w:hanging="360"/>
      </w:pPr>
      <w:rPr>
        <w:rFonts w:hint="default"/>
      </w:rPr>
    </w:lvl>
    <w:lvl w:ilvl="4" w:tplc="62109A52">
      <w:numFmt w:val="bullet"/>
      <w:lvlText w:val="•"/>
      <w:lvlJc w:val="left"/>
      <w:pPr>
        <w:ind w:left="3240" w:hanging="360"/>
      </w:pPr>
      <w:rPr>
        <w:rFonts w:hint="default"/>
      </w:rPr>
    </w:lvl>
    <w:lvl w:ilvl="5" w:tplc="D2B651AE">
      <w:numFmt w:val="bullet"/>
      <w:lvlText w:val="•"/>
      <w:lvlJc w:val="left"/>
      <w:pPr>
        <w:ind w:left="4240" w:hanging="360"/>
      </w:pPr>
      <w:rPr>
        <w:rFonts w:hint="default"/>
      </w:rPr>
    </w:lvl>
    <w:lvl w:ilvl="6" w:tplc="13921CA4">
      <w:numFmt w:val="bullet"/>
      <w:lvlText w:val="•"/>
      <w:lvlJc w:val="left"/>
      <w:pPr>
        <w:ind w:left="5240" w:hanging="360"/>
      </w:pPr>
      <w:rPr>
        <w:rFonts w:hint="default"/>
      </w:rPr>
    </w:lvl>
    <w:lvl w:ilvl="7" w:tplc="19C88808">
      <w:numFmt w:val="bullet"/>
      <w:lvlText w:val="•"/>
      <w:lvlJc w:val="left"/>
      <w:pPr>
        <w:ind w:left="6240" w:hanging="360"/>
      </w:pPr>
      <w:rPr>
        <w:rFonts w:hint="default"/>
      </w:rPr>
    </w:lvl>
    <w:lvl w:ilvl="8" w:tplc="0ABE9B3A"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30" w15:restartNumberingAfterBreak="0">
    <w:nsid w:val="73537671"/>
    <w:multiLevelType w:val="hybridMultilevel"/>
    <w:tmpl w:val="19E0F7FE"/>
    <w:lvl w:ilvl="0" w:tplc="E0FCB57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0" w:hanging="360"/>
      </w:pPr>
    </w:lvl>
    <w:lvl w:ilvl="2" w:tplc="1009001B" w:tentative="1">
      <w:start w:val="1"/>
      <w:numFmt w:val="lowerRoman"/>
      <w:lvlText w:val="%3."/>
      <w:lvlJc w:val="right"/>
      <w:pPr>
        <w:ind w:left="1850" w:hanging="180"/>
      </w:pPr>
    </w:lvl>
    <w:lvl w:ilvl="3" w:tplc="1009000F" w:tentative="1">
      <w:start w:val="1"/>
      <w:numFmt w:val="decimal"/>
      <w:lvlText w:val="%4."/>
      <w:lvlJc w:val="left"/>
      <w:pPr>
        <w:ind w:left="2570" w:hanging="360"/>
      </w:pPr>
    </w:lvl>
    <w:lvl w:ilvl="4" w:tplc="10090019" w:tentative="1">
      <w:start w:val="1"/>
      <w:numFmt w:val="lowerLetter"/>
      <w:lvlText w:val="%5."/>
      <w:lvlJc w:val="left"/>
      <w:pPr>
        <w:ind w:left="3290" w:hanging="360"/>
      </w:pPr>
    </w:lvl>
    <w:lvl w:ilvl="5" w:tplc="1009001B" w:tentative="1">
      <w:start w:val="1"/>
      <w:numFmt w:val="lowerRoman"/>
      <w:lvlText w:val="%6."/>
      <w:lvlJc w:val="right"/>
      <w:pPr>
        <w:ind w:left="4010" w:hanging="180"/>
      </w:pPr>
    </w:lvl>
    <w:lvl w:ilvl="6" w:tplc="1009000F" w:tentative="1">
      <w:start w:val="1"/>
      <w:numFmt w:val="decimal"/>
      <w:lvlText w:val="%7."/>
      <w:lvlJc w:val="left"/>
      <w:pPr>
        <w:ind w:left="4730" w:hanging="360"/>
      </w:pPr>
    </w:lvl>
    <w:lvl w:ilvl="7" w:tplc="10090019" w:tentative="1">
      <w:start w:val="1"/>
      <w:numFmt w:val="lowerLetter"/>
      <w:lvlText w:val="%8."/>
      <w:lvlJc w:val="left"/>
      <w:pPr>
        <w:ind w:left="5450" w:hanging="360"/>
      </w:pPr>
    </w:lvl>
    <w:lvl w:ilvl="8" w:tplc="1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1" w15:restartNumberingAfterBreak="0">
    <w:nsid w:val="741E02E4"/>
    <w:multiLevelType w:val="hybridMultilevel"/>
    <w:tmpl w:val="3A4C0826"/>
    <w:lvl w:ilvl="0" w:tplc="DB72549C">
      <w:numFmt w:val="bullet"/>
      <w:lvlText w:val="-"/>
      <w:lvlJc w:val="left"/>
      <w:pPr>
        <w:ind w:left="252" w:hanging="144"/>
      </w:pPr>
      <w:rPr>
        <w:rFonts w:ascii="Calibri" w:eastAsia="Calibri" w:hAnsi="Calibri" w:cs="Calibri" w:hint="default"/>
        <w:color w:val="365E90"/>
        <w:w w:val="99"/>
        <w:sz w:val="20"/>
        <w:szCs w:val="20"/>
      </w:rPr>
    </w:lvl>
    <w:lvl w:ilvl="1" w:tplc="3D00AAEC">
      <w:numFmt w:val="bullet"/>
      <w:lvlText w:val="•"/>
      <w:lvlJc w:val="left"/>
      <w:pPr>
        <w:ind w:left="553" w:hanging="144"/>
      </w:pPr>
      <w:rPr>
        <w:rFonts w:hint="default"/>
      </w:rPr>
    </w:lvl>
    <w:lvl w:ilvl="2" w:tplc="94DEB488"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3F40F236">
      <w:numFmt w:val="bullet"/>
      <w:lvlText w:val="•"/>
      <w:lvlJc w:val="left"/>
      <w:pPr>
        <w:ind w:left="1141" w:hanging="144"/>
      </w:pPr>
      <w:rPr>
        <w:rFonts w:hint="default"/>
      </w:rPr>
    </w:lvl>
    <w:lvl w:ilvl="4" w:tplc="866A2C68">
      <w:numFmt w:val="bullet"/>
      <w:lvlText w:val="•"/>
      <w:lvlJc w:val="left"/>
      <w:pPr>
        <w:ind w:left="1435" w:hanging="144"/>
      </w:pPr>
      <w:rPr>
        <w:rFonts w:hint="default"/>
      </w:rPr>
    </w:lvl>
    <w:lvl w:ilvl="5" w:tplc="1DFC9286">
      <w:numFmt w:val="bullet"/>
      <w:lvlText w:val="•"/>
      <w:lvlJc w:val="left"/>
      <w:pPr>
        <w:ind w:left="1729" w:hanging="144"/>
      </w:pPr>
      <w:rPr>
        <w:rFonts w:hint="default"/>
      </w:rPr>
    </w:lvl>
    <w:lvl w:ilvl="6" w:tplc="9C9C7E30">
      <w:numFmt w:val="bullet"/>
      <w:lvlText w:val="•"/>
      <w:lvlJc w:val="left"/>
      <w:pPr>
        <w:ind w:left="2023" w:hanging="144"/>
      </w:pPr>
      <w:rPr>
        <w:rFonts w:hint="default"/>
      </w:rPr>
    </w:lvl>
    <w:lvl w:ilvl="7" w:tplc="81F2B86A">
      <w:numFmt w:val="bullet"/>
      <w:lvlText w:val="•"/>
      <w:lvlJc w:val="left"/>
      <w:pPr>
        <w:ind w:left="2317" w:hanging="144"/>
      </w:pPr>
      <w:rPr>
        <w:rFonts w:hint="default"/>
      </w:rPr>
    </w:lvl>
    <w:lvl w:ilvl="8" w:tplc="48520094">
      <w:numFmt w:val="bullet"/>
      <w:lvlText w:val="•"/>
      <w:lvlJc w:val="left"/>
      <w:pPr>
        <w:ind w:left="2611" w:hanging="144"/>
      </w:pPr>
      <w:rPr>
        <w:rFonts w:hint="default"/>
      </w:rPr>
    </w:lvl>
  </w:abstractNum>
  <w:abstractNum w:abstractNumId="32" w15:restartNumberingAfterBreak="0">
    <w:nsid w:val="748E4866"/>
    <w:multiLevelType w:val="hybridMultilevel"/>
    <w:tmpl w:val="7A28D58A"/>
    <w:lvl w:ilvl="0" w:tplc="A7C6C424">
      <w:numFmt w:val="bullet"/>
      <w:lvlText w:val="-"/>
      <w:lvlJc w:val="left"/>
      <w:pPr>
        <w:ind w:left="340" w:hanging="180"/>
      </w:pPr>
      <w:rPr>
        <w:rFonts w:ascii="Calibri" w:eastAsia="Calibri" w:hAnsi="Calibri" w:cs="Calibri" w:hint="default"/>
        <w:color w:val="365E90"/>
        <w:w w:val="99"/>
        <w:sz w:val="20"/>
        <w:szCs w:val="20"/>
      </w:rPr>
    </w:lvl>
    <w:lvl w:ilvl="1" w:tplc="3A286FB4">
      <w:numFmt w:val="bullet"/>
      <w:lvlText w:val="•"/>
      <w:lvlJc w:val="left"/>
      <w:pPr>
        <w:ind w:left="625" w:hanging="180"/>
      </w:pPr>
      <w:rPr>
        <w:rFonts w:hint="default"/>
      </w:rPr>
    </w:lvl>
    <w:lvl w:ilvl="2" w:tplc="BCCC6074">
      <w:numFmt w:val="bullet"/>
      <w:lvlText w:val="•"/>
      <w:lvlJc w:val="left"/>
      <w:pPr>
        <w:ind w:left="911" w:hanging="180"/>
      </w:pPr>
      <w:rPr>
        <w:rFonts w:hint="default"/>
      </w:rPr>
    </w:lvl>
    <w:lvl w:ilvl="3" w:tplc="AB9C2678">
      <w:numFmt w:val="bullet"/>
      <w:lvlText w:val="•"/>
      <w:lvlJc w:val="left"/>
      <w:pPr>
        <w:ind w:left="1197" w:hanging="180"/>
      </w:pPr>
      <w:rPr>
        <w:rFonts w:hint="default"/>
      </w:rPr>
    </w:lvl>
    <w:lvl w:ilvl="4" w:tplc="15720A86">
      <w:numFmt w:val="bullet"/>
      <w:lvlText w:val="•"/>
      <w:lvlJc w:val="left"/>
      <w:pPr>
        <w:ind w:left="1483" w:hanging="180"/>
      </w:pPr>
      <w:rPr>
        <w:rFonts w:hint="default"/>
      </w:rPr>
    </w:lvl>
    <w:lvl w:ilvl="5" w:tplc="F7A88368">
      <w:numFmt w:val="bullet"/>
      <w:lvlText w:val="•"/>
      <w:lvlJc w:val="left"/>
      <w:pPr>
        <w:ind w:left="1769" w:hanging="180"/>
      </w:pPr>
      <w:rPr>
        <w:rFonts w:hint="default"/>
      </w:rPr>
    </w:lvl>
    <w:lvl w:ilvl="6" w:tplc="A5F08048">
      <w:numFmt w:val="bullet"/>
      <w:lvlText w:val="•"/>
      <w:lvlJc w:val="left"/>
      <w:pPr>
        <w:ind w:left="2055" w:hanging="180"/>
      </w:pPr>
      <w:rPr>
        <w:rFonts w:hint="default"/>
      </w:rPr>
    </w:lvl>
    <w:lvl w:ilvl="7" w:tplc="C86A1D14">
      <w:numFmt w:val="bullet"/>
      <w:lvlText w:val="•"/>
      <w:lvlJc w:val="left"/>
      <w:pPr>
        <w:ind w:left="2341" w:hanging="180"/>
      </w:pPr>
      <w:rPr>
        <w:rFonts w:hint="default"/>
      </w:rPr>
    </w:lvl>
    <w:lvl w:ilvl="8" w:tplc="F72035F8">
      <w:numFmt w:val="bullet"/>
      <w:lvlText w:val="•"/>
      <w:lvlJc w:val="left"/>
      <w:pPr>
        <w:ind w:left="2627" w:hanging="180"/>
      </w:pPr>
      <w:rPr>
        <w:rFonts w:hint="default"/>
      </w:rPr>
    </w:lvl>
  </w:abstractNum>
  <w:abstractNum w:abstractNumId="33" w15:restartNumberingAfterBreak="0">
    <w:nsid w:val="76E635F2"/>
    <w:multiLevelType w:val="hybridMultilevel"/>
    <w:tmpl w:val="9BE29EC4"/>
    <w:lvl w:ilvl="0" w:tplc="394C69F2">
      <w:numFmt w:val="bullet"/>
      <w:lvlText w:val="-"/>
      <w:lvlJc w:val="left"/>
      <w:pPr>
        <w:ind w:left="283" w:hanging="180"/>
      </w:pPr>
      <w:rPr>
        <w:rFonts w:ascii="Calibri" w:eastAsia="Calibri" w:hAnsi="Calibri" w:cs="Calibri" w:hint="default"/>
        <w:color w:val="365E90"/>
        <w:w w:val="99"/>
        <w:sz w:val="20"/>
        <w:szCs w:val="20"/>
      </w:rPr>
    </w:lvl>
    <w:lvl w:ilvl="1" w:tplc="C3A294BA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46464D14">
      <w:numFmt w:val="bullet"/>
      <w:lvlText w:val="•"/>
      <w:lvlJc w:val="left"/>
      <w:pPr>
        <w:ind w:left="867" w:hanging="180"/>
      </w:pPr>
      <w:rPr>
        <w:rFonts w:hint="default"/>
      </w:rPr>
    </w:lvl>
    <w:lvl w:ilvl="3" w:tplc="4718D21A">
      <w:numFmt w:val="bullet"/>
      <w:lvlText w:val="•"/>
      <w:lvlJc w:val="left"/>
      <w:pPr>
        <w:ind w:left="1161" w:hanging="180"/>
      </w:pPr>
      <w:rPr>
        <w:rFonts w:hint="default"/>
      </w:rPr>
    </w:lvl>
    <w:lvl w:ilvl="4" w:tplc="B7C0B5A0">
      <w:numFmt w:val="bullet"/>
      <w:lvlText w:val="•"/>
      <w:lvlJc w:val="left"/>
      <w:pPr>
        <w:ind w:left="1455" w:hanging="180"/>
      </w:pPr>
      <w:rPr>
        <w:rFonts w:hint="default"/>
      </w:rPr>
    </w:lvl>
    <w:lvl w:ilvl="5" w:tplc="66727E3A">
      <w:numFmt w:val="bullet"/>
      <w:lvlText w:val="•"/>
      <w:lvlJc w:val="left"/>
      <w:pPr>
        <w:ind w:left="1749" w:hanging="180"/>
      </w:pPr>
      <w:rPr>
        <w:rFonts w:hint="default"/>
      </w:rPr>
    </w:lvl>
    <w:lvl w:ilvl="6" w:tplc="F64C4F3A">
      <w:numFmt w:val="bullet"/>
      <w:lvlText w:val="•"/>
      <w:lvlJc w:val="left"/>
      <w:pPr>
        <w:ind w:left="2042" w:hanging="180"/>
      </w:pPr>
      <w:rPr>
        <w:rFonts w:hint="default"/>
      </w:rPr>
    </w:lvl>
    <w:lvl w:ilvl="7" w:tplc="ECDC5F42">
      <w:numFmt w:val="bullet"/>
      <w:lvlText w:val="•"/>
      <w:lvlJc w:val="left"/>
      <w:pPr>
        <w:ind w:left="2336" w:hanging="180"/>
      </w:pPr>
      <w:rPr>
        <w:rFonts w:hint="default"/>
      </w:rPr>
    </w:lvl>
    <w:lvl w:ilvl="8" w:tplc="C696131E">
      <w:numFmt w:val="bullet"/>
      <w:lvlText w:val="•"/>
      <w:lvlJc w:val="left"/>
      <w:pPr>
        <w:ind w:left="2630" w:hanging="180"/>
      </w:pPr>
      <w:rPr>
        <w:rFonts w:hint="default"/>
      </w:rPr>
    </w:lvl>
  </w:abstractNum>
  <w:abstractNum w:abstractNumId="34" w15:restartNumberingAfterBreak="0">
    <w:nsid w:val="7F121709"/>
    <w:multiLevelType w:val="hybridMultilevel"/>
    <w:tmpl w:val="F88CC34C"/>
    <w:lvl w:ilvl="0" w:tplc="B26EB430">
      <w:numFmt w:val="bullet"/>
      <w:lvlText w:val="-"/>
      <w:lvlJc w:val="left"/>
      <w:pPr>
        <w:ind w:left="295" w:hanging="180"/>
      </w:pPr>
      <w:rPr>
        <w:rFonts w:ascii="Calibri" w:eastAsia="Calibri" w:hAnsi="Calibri" w:cs="Calibri" w:hint="default"/>
        <w:color w:val="365E90"/>
        <w:w w:val="99"/>
        <w:sz w:val="20"/>
        <w:szCs w:val="20"/>
      </w:rPr>
    </w:lvl>
    <w:lvl w:ilvl="1" w:tplc="1CB0F698">
      <w:numFmt w:val="bullet"/>
      <w:lvlText w:val="•"/>
      <w:lvlJc w:val="left"/>
      <w:pPr>
        <w:ind w:left="658" w:hanging="180"/>
      </w:pPr>
      <w:rPr>
        <w:rFonts w:hint="default"/>
      </w:rPr>
    </w:lvl>
    <w:lvl w:ilvl="2" w:tplc="E2E2AE24">
      <w:numFmt w:val="bullet"/>
      <w:lvlText w:val="•"/>
      <w:lvlJc w:val="left"/>
      <w:pPr>
        <w:ind w:left="1017" w:hanging="180"/>
      </w:pPr>
      <w:rPr>
        <w:rFonts w:hint="default"/>
      </w:rPr>
    </w:lvl>
    <w:lvl w:ilvl="3" w:tplc="322C4740">
      <w:numFmt w:val="bullet"/>
      <w:lvlText w:val="•"/>
      <w:lvlJc w:val="left"/>
      <w:pPr>
        <w:ind w:left="1375" w:hanging="180"/>
      </w:pPr>
      <w:rPr>
        <w:rFonts w:hint="default"/>
      </w:rPr>
    </w:lvl>
    <w:lvl w:ilvl="4" w:tplc="C662557C">
      <w:numFmt w:val="bullet"/>
      <w:lvlText w:val="•"/>
      <w:lvlJc w:val="left"/>
      <w:pPr>
        <w:ind w:left="1734" w:hanging="180"/>
      </w:pPr>
      <w:rPr>
        <w:rFonts w:hint="default"/>
      </w:rPr>
    </w:lvl>
    <w:lvl w:ilvl="5" w:tplc="EF924908">
      <w:numFmt w:val="bullet"/>
      <w:lvlText w:val="•"/>
      <w:lvlJc w:val="left"/>
      <w:pPr>
        <w:ind w:left="2092" w:hanging="180"/>
      </w:pPr>
      <w:rPr>
        <w:rFonts w:hint="default"/>
      </w:rPr>
    </w:lvl>
    <w:lvl w:ilvl="6" w:tplc="1F00AE96">
      <w:numFmt w:val="bullet"/>
      <w:lvlText w:val="•"/>
      <w:lvlJc w:val="left"/>
      <w:pPr>
        <w:ind w:left="2451" w:hanging="180"/>
      </w:pPr>
      <w:rPr>
        <w:rFonts w:hint="default"/>
      </w:rPr>
    </w:lvl>
    <w:lvl w:ilvl="7" w:tplc="1BC25AEE">
      <w:numFmt w:val="bullet"/>
      <w:lvlText w:val="•"/>
      <w:lvlJc w:val="left"/>
      <w:pPr>
        <w:ind w:left="2809" w:hanging="180"/>
      </w:pPr>
      <w:rPr>
        <w:rFonts w:hint="default"/>
      </w:rPr>
    </w:lvl>
    <w:lvl w:ilvl="8" w:tplc="B50C2F5A">
      <w:numFmt w:val="bullet"/>
      <w:lvlText w:val="•"/>
      <w:lvlJc w:val="left"/>
      <w:pPr>
        <w:ind w:left="3168" w:hanging="18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32"/>
  </w:num>
  <w:num w:numId="10">
    <w:abstractNumId w:val="28"/>
  </w:num>
  <w:num w:numId="11">
    <w:abstractNumId w:val="16"/>
  </w:num>
  <w:num w:numId="12">
    <w:abstractNumId w:val="19"/>
  </w:num>
  <w:num w:numId="13">
    <w:abstractNumId w:val="31"/>
  </w:num>
  <w:num w:numId="14">
    <w:abstractNumId w:val="23"/>
  </w:num>
  <w:num w:numId="15">
    <w:abstractNumId w:val="20"/>
  </w:num>
  <w:num w:numId="16">
    <w:abstractNumId w:val="26"/>
  </w:num>
  <w:num w:numId="17">
    <w:abstractNumId w:val="15"/>
  </w:num>
  <w:num w:numId="18">
    <w:abstractNumId w:val="14"/>
  </w:num>
  <w:num w:numId="19">
    <w:abstractNumId w:val="33"/>
  </w:num>
  <w:num w:numId="20">
    <w:abstractNumId w:val="27"/>
  </w:num>
  <w:num w:numId="21">
    <w:abstractNumId w:val="34"/>
  </w:num>
  <w:num w:numId="22">
    <w:abstractNumId w:val="4"/>
  </w:num>
  <w:num w:numId="23">
    <w:abstractNumId w:val="21"/>
  </w:num>
  <w:num w:numId="24">
    <w:abstractNumId w:val="0"/>
  </w:num>
  <w:num w:numId="25">
    <w:abstractNumId w:val="8"/>
  </w:num>
  <w:num w:numId="26">
    <w:abstractNumId w:val="9"/>
  </w:num>
  <w:num w:numId="27">
    <w:abstractNumId w:val="13"/>
  </w:num>
  <w:num w:numId="28">
    <w:abstractNumId w:val="24"/>
  </w:num>
  <w:num w:numId="29">
    <w:abstractNumId w:val="18"/>
  </w:num>
  <w:num w:numId="30">
    <w:abstractNumId w:val="22"/>
  </w:num>
  <w:num w:numId="31">
    <w:abstractNumId w:val="29"/>
  </w:num>
  <w:num w:numId="32">
    <w:abstractNumId w:val="30"/>
  </w:num>
  <w:num w:numId="33">
    <w:abstractNumId w:val="10"/>
  </w:num>
  <w:num w:numId="34">
    <w:abstractNumId w:val="2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4C8"/>
    <w:rsid w:val="000020B1"/>
    <w:rsid w:val="000334FC"/>
    <w:rsid w:val="000D52FF"/>
    <w:rsid w:val="001276EF"/>
    <w:rsid w:val="001A0FDF"/>
    <w:rsid w:val="001C4F1C"/>
    <w:rsid w:val="001F124B"/>
    <w:rsid w:val="002A4CF8"/>
    <w:rsid w:val="002F00A8"/>
    <w:rsid w:val="00342198"/>
    <w:rsid w:val="00461EF8"/>
    <w:rsid w:val="004B4FD5"/>
    <w:rsid w:val="005A56D4"/>
    <w:rsid w:val="006A3225"/>
    <w:rsid w:val="006B5B93"/>
    <w:rsid w:val="006B63D9"/>
    <w:rsid w:val="00753839"/>
    <w:rsid w:val="00793E6D"/>
    <w:rsid w:val="00794A52"/>
    <w:rsid w:val="007B561C"/>
    <w:rsid w:val="00851B11"/>
    <w:rsid w:val="0086608D"/>
    <w:rsid w:val="00927BD8"/>
    <w:rsid w:val="00A060E6"/>
    <w:rsid w:val="00A63795"/>
    <w:rsid w:val="00A71174"/>
    <w:rsid w:val="00A822FF"/>
    <w:rsid w:val="00A94303"/>
    <w:rsid w:val="00AE743C"/>
    <w:rsid w:val="00B54E56"/>
    <w:rsid w:val="00BC08DA"/>
    <w:rsid w:val="00C056C8"/>
    <w:rsid w:val="00C92BD4"/>
    <w:rsid w:val="00CA492C"/>
    <w:rsid w:val="00CD7B14"/>
    <w:rsid w:val="00D25CD6"/>
    <w:rsid w:val="00D418AF"/>
    <w:rsid w:val="00D91BC5"/>
    <w:rsid w:val="00DF475E"/>
    <w:rsid w:val="00EA74C8"/>
    <w:rsid w:val="00EC728B"/>
    <w:rsid w:val="00F87B66"/>
    <w:rsid w:val="00FA2261"/>
    <w:rsid w:val="00FB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322C83"/>
  <w15:docId w15:val="{80E68C97-298B-4A26-AE5F-64E8E1E6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80"/>
      <w:ind w:left="140"/>
      <w:outlineLvl w:val="0"/>
    </w:pPr>
    <w:rPr>
      <w:rFonts w:ascii="Cambria" w:eastAsia="Cambria" w:hAnsi="Cambria" w:cs="Cambria"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2"/>
      <w:ind w:left="140"/>
      <w:outlineLvl w:val="1"/>
    </w:pPr>
    <w:rPr>
      <w:rFonts w:ascii="Cambria" w:eastAsia="Cambria" w:hAnsi="Cambria" w:cs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866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08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66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08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694E2-A9E9-4B62-9714-20BDE13B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23</Pages>
  <Words>4815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Ashley SASWH</dc:creator>
  <cp:lastModifiedBy>Moriarty, Karen SASWH</cp:lastModifiedBy>
  <cp:revision>9</cp:revision>
  <dcterms:created xsi:type="dcterms:W3CDTF">2021-12-03T16:17:00Z</dcterms:created>
  <dcterms:modified xsi:type="dcterms:W3CDTF">2022-02-01T22:13:00Z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Nitro Reader 3  (3. 5. 3. 14)</vt:lpwstr>
  </property>
  <property fmtid="{D5CDD505-2E9C-101B-9397-08002B2CF9AE}" pid="4" name="LastSaved">
    <vt:filetime>2019-10-09T00:00:00Z</vt:filetime>
  </property>
</Properties>
</file>