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6861" w14:textId="77777777" w:rsidR="002B5B88" w:rsidRDefault="006706EF">
      <w:pPr>
        <w:pStyle w:val="Heading1"/>
        <w:spacing w:before="101"/>
        <w:ind w:left="3920" w:hanging="163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3E3EC4" wp14:editId="71FAC077">
                <wp:simplePos x="0" y="0"/>
                <wp:positionH relativeFrom="page">
                  <wp:posOffset>896620</wp:posOffset>
                </wp:positionH>
                <wp:positionV relativeFrom="paragraph">
                  <wp:posOffset>895985</wp:posOffset>
                </wp:positionV>
                <wp:extent cx="5981065" cy="0"/>
                <wp:effectExtent l="10795" t="8890" r="8890" b="1016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77B70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70.55pt" to="541.5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" strokecolor="#4f81bc" strokeweight=".96pt">
                <w10:wrap type="topAndBottom" anchorx="page"/>
              </v:line>
            </w:pict>
          </mc:Fallback>
        </mc:AlternateContent>
      </w:r>
      <w:r w:rsidR="00961793">
        <w:rPr>
          <w:color w:val="17365D"/>
        </w:rPr>
        <w:t>Occupational Health Committee Agenda Template</w:t>
      </w:r>
    </w:p>
    <w:p w14:paraId="0A9908D7" w14:textId="77777777" w:rsidR="002B5B88" w:rsidRDefault="002B5B88">
      <w:pPr>
        <w:pStyle w:val="BodyText"/>
        <w:rPr>
          <w:rFonts w:ascii="Cambria"/>
          <w:sz w:val="18"/>
        </w:rPr>
      </w:pPr>
    </w:p>
    <w:p w14:paraId="2BF4CB0A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56"/>
      </w:pPr>
      <w:r>
        <w:t>Approval of</w:t>
      </w:r>
      <w:r>
        <w:rPr>
          <w:spacing w:val="-3"/>
        </w:rPr>
        <w:t xml:space="preserve"> </w:t>
      </w:r>
      <w:r>
        <w:t>Agenda</w:t>
      </w:r>
    </w:p>
    <w:p w14:paraId="691E1B8B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</w:pPr>
      <w:r>
        <w:t>Approval of</w:t>
      </w:r>
      <w:r>
        <w:rPr>
          <w:spacing w:val="-5"/>
        </w:rPr>
        <w:t xml:space="preserve"> </w:t>
      </w:r>
      <w:r>
        <w:t>Minutes</w:t>
      </w:r>
    </w:p>
    <w:p w14:paraId="43138654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39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5F150E65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</w:pPr>
      <w:r>
        <w:t>Contraventions</w:t>
      </w:r>
    </w:p>
    <w:p w14:paraId="45D61647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  <w:spacing w:line="276" w:lineRule="auto"/>
        <w:ind w:left="2280" w:right="6378" w:firstLine="0"/>
      </w:pPr>
      <w:r>
        <w:rPr>
          <w:spacing w:val="-1"/>
        </w:rPr>
        <w:t xml:space="preserve">Recommendations </w:t>
      </w:r>
      <w:r>
        <w:t>c.</w:t>
      </w:r>
    </w:p>
    <w:p w14:paraId="4121769D" w14:textId="77777777" w:rsidR="002B5B88" w:rsidRDefault="00961793">
      <w:pPr>
        <w:pStyle w:val="BodyText"/>
        <w:spacing w:line="268" w:lineRule="exact"/>
        <w:ind w:left="2280"/>
      </w:pPr>
      <w:r>
        <w:t>d.</w:t>
      </w:r>
    </w:p>
    <w:p w14:paraId="3BD03030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</w:pPr>
      <w:r>
        <w:t>New Business</w:t>
      </w:r>
    </w:p>
    <w:p w14:paraId="3CD58265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  <w:spacing w:before="39"/>
      </w:pPr>
      <w:r>
        <w:t>Incident/Injury reports</w:t>
      </w:r>
    </w:p>
    <w:p w14:paraId="65F8382D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</w:pPr>
      <w:r>
        <w:t>Inspections</w:t>
      </w:r>
    </w:p>
    <w:p w14:paraId="7E900E3B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0"/>
          <w:tab w:val="left" w:pos="2641"/>
        </w:tabs>
        <w:spacing w:line="273" w:lineRule="auto"/>
        <w:ind w:left="2280" w:right="5942" w:firstLine="0"/>
      </w:pPr>
      <w:r>
        <w:t xml:space="preserve">Review WHMIS </w:t>
      </w:r>
      <w:r>
        <w:rPr>
          <w:spacing w:val="-3"/>
        </w:rPr>
        <w:t xml:space="preserve">training </w:t>
      </w:r>
      <w:r>
        <w:t>d.</w:t>
      </w:r>
    </w:p>
    <w:p w14:paraId="777EDF3F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4" w:line="276" w:lineRule="auto"/>
        <w:ind w:left="2280" w:right="4499" w:hanging="720"/>
      </w:pPr>
      <w:r>
        <w:t>Review Saskatchewan Employment Act sections a.</w:t>
      </w:r>
      <w:r>
        <w:rPr>
          <w:spacing w:val="48"/>
        </w:rPr>
        <w:t xml:space="preserve"> </w:t>
      </w:r>
      <w:r>
        <w:t>3-48</w:t>
      </w:r>
    </w:p>
    <w:p w14:paraId="594770CA" w14:textId="77777777" w:rsidR="002B5B88" w:rsidRDefault="002B5B88">
      <w:pPr>
        <w:pStyle w:val="BodyText"/>
        <w:spacing w:before="4"/>
        <w:rPr>
          <w:sz w:val="25"/>
        </w:rPr>
      </w:pPr>
    </w:p>
    <w:p w14:paraId="24BEEDCB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0"/>
      </w:pPr>
      <w:r>
        <w:t>Review OH&amp;S regulation</w:t>
      </w:r>
      <w:r>
        <w:rPr>
          <w:spacing w:val="-4"/>
        </w:rPr>
        <w:t xml:space="preserve"> </w:t>
      </w:r>
      <w:r>
        <w:t>sections</w:t>
      </w:r>
    </w:p>
    <w:p w14:paraId="4BB55A9D" w14:textId="77777777" w:rsidR="002B5B88" w:rsidRDefault="00122175" w:rsidP="00122175">
      <w:pPr>
        <w:pStyle w:val="BodyText"/>
        <w:numPr>
          <w:ilvl w:val="1"/>
          <w:numId w:val="27"/>
        </w:numPr>
        <w:spacing w:before="41"/>
      </w:pPr>
      <w:r>
        <w:t>21-2 – 21-7; 21-11</w:t>
      </w:r>
      <w:r w:rsidR="00961793">
        <w:t xml:space="preserve">; </w:t>
      </w:r>
      <w:r>
        <w:t>21-10</w:t>
      </w:r>
      <w:r w:rsidR="00961793">
        <w:t>;</w:t>
      </w:r>
      <w:r w:rsidR="005E2061">
        <w:t xml:space="preserve"> 22-2 – 22-9; 22-11; 22-13;</w:t>
      </w:r>
      <w:r w:rsidR="00961793">
        <w:t xml:space="preserve"> </w:t>
      </w:r>
      <w:r>
        <w:t>25-2 – 25-10</w:t>
      </w:r>
      <w:r w:rsidR="00961793">
        <w:t xml:space="preserve">; </w:t>
      </w:r>
      <w:r>
        <w:t>25-13 – 25-16</w:t>
      </w:r>
      <w:r w:rsidR="00961793">
        <w:t>.</w:t>
      </w:r>
    </w:p>
    <w:p w14:paraId="07621906" w14:textId="77777777" w:rsidR="002B5B88" w:rsidRDefault="002B5B88">
      <w:pPr>
        <w:pStyle w:val="BodyText"/>
        <w:spacing w:before="7"/>
        <w:rPr>
          <w:sz w:val="28"/>
        </w:rPr>
      </w:pPr>
    </w:p>
    <w:p w14:paraId="5966A271" w14:textId="77777777" w:rsidR="002B5B88" w:rsidRDefault="002B5B88">
      <w:pPr>
        <w:pStyle w:val="BodyText"/>
        <w:spacing w:before="3"/>
        <w:rPr>
          <w:sz w:val="25"/>
        </w:rPr>
      </w:pPr>
    </w:p>
    <w:p w14:paraId="5172A9C8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0"/>
      </w:pPr>
      <w:r>
        <w:t>OH&amp;S</w:t>
      </w:r>
      <w:r>
        <w:rPr>
          <w:spacing w:val="-1"/>
        </w:rPr>
        <w:t xml:space="preserve"> </w:t>
      </w:r>
      <w:r>
        <w:t>analysis</w:t>
      </w:r>
    </w:p>
    <w:p w14:paraId="36E84A9A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</w:pPr>
      <w:r>
        <w:t>WHMIS – Worker</w:t>
      </w:r>
      <w:r>
        <w:rPr>
          <w:spacing w:val="-4"/>
        </w:rPr>
        <w:t xml:space="preserve"> </w:t>
      </w:r>
      <w:r>
        <w:t>Survey</w:t>
      </w:r>
    </w:p>
    <w:p w14:paraId="0882D3D6" w14:textId="77777777" w:rsidR="002B5B88" w:rsidRDefault="002B5B88">
      <w:pPr>
        <w:pStyle w:val="BodyText"/>
        <w:spacing w:before="7"/>
        <w:rPr>
          <w:sz w:val="28"/>
        </w:rPr>
      </w:pPr>
    </w:p>
    <w:p w14:paraId="1E055CB6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0"/>
      </w:pPr>
      <w:r>
        <w:t>Plan staff</w:t>
      </w:r>
      <w:r>
        <w:rPr>
          <w:spacing w:val="-5"/>
        </w:rPr>
        <w:t xml:space="preserve"> </w:t>
      </w:r>
      <w:r>
        <w:t>awareness</w:t>
      </w:r>
    </w:p>
    <w:p w14:paraId="4EC26CC9" w14:textId="77777777" w:rsidR="002B5B88" w:rsidRDefault="00961793">
      <w:pPr>
        <w:pStyle w:val="ListParagraph"/>
        <w:numPr>
          <w:ilvl w:val="1"/>
          <w:numId w:val="27"/>
        </w:numPr>
        <w:tabs>
          <w:tab w:val="left" w:pos="2641"/>
        </w:tabs>
      </w:pPr>
      <w:r>
        <w:t>WHMIS</w:t>
      </w:r>
    </w:p>
    <w:p w14:paraId="13D43D7A" w14:textId="77777777" w:rsidR="002B5B88" w:rsidRDefault="002B5B88">
      <w:pPr>
        <w:pStyle w:val="BodyText"/>
      </w:pPr>
    </w:p>
    <w:p w14:paraId="50473EB8" w14:textId="77777777" w:rsidR="002B5B88" w:rsidRDefault="00961793">
      <w:pPr>
        <w:pStyle w:val="ListParagraph"/>
        <w:numPr>
          <w:ilvl w:val="0"/>
          <w:numId w:val="27"/>
        </w:numPr>
        <w:tabs>
          <w:tab w:val="left" w:pos="1921"/>
        </w:tabs>
        <w:spacing w:before="166"/>
      </w:pPr>
      <w:r>
        <w:t>Adjournment</w:t>
      </w:r>
    </w:p>
    <w:p w14:paraId="583E0B09" w14:textId="77777777" w:rsidR="002B5B88" w:rsidRDefault="002B5B88">
      <w:pPr>
        <w:pStyle w:val="BodyText"/>
        <w:rPr>
          <w:sz w:val="20"/>
        </w:rPr>
      </w:pPr>
    </w:p>
    <w:p w14:paraId="5F3A2B37" w14:textId="77777777" w:rsidR="002B5B88" w:rsidRDefault="002B5B88">
      <w:pPr>
        <w:pStyle w:val="BodyText"/>
        <w:rPr>
          <w:sz w:val="20"/>
        </w:rPr>
      </w:pPr>
    </w:p>
    <w:p w14:paraId="5598B9BE" w14:textId="77777777" w:rsidR="002B5B88" w:rsidRDefault="002B5B88">
      <w:pPr>
        <w:pStyle w:val="BodyText"/>
        <w:rPr>
          <w:sz w:val="20"/>
        </w:rPr>
      </w:pPr>
    </w:p>
    <w:p w14:paraId="5F1A82EA" w14:textId="77777777" w:rsidR="002B5B88" w:rsidRDefault="002B5B88">
      <w:pPr>
        <w:pStyle w:val="BodyText"/>
        <w:rPr>
          <w:sz w:val="20"/>
        </w:rPr>
      </w:pPr>
    </w:p>
    <w:p w14:paraId="171D437F" w14:textId="77777777" w:rsidR="002B5B88" w:rsidRDefault="002B5B88">
      <w:pPr>
        <w:pStyle w:val="BodyText"/>
        <w:rPr>
          <w:sz w:val="20"/>
        </w:rPr>
      </w:pPr>
    </w:p>
    <w:p w14:paraId="58B3159C" w14:textId="77777777" w:rsidR="002B5B88" w:rsidRDefault="002B5B88">
      <w:pPr>
        <w:pStyle w:val="BodyText"/>
        <w:rPr>
          <w:sz w:val="20"/>
        </w:rPr>
      </w:pPr>
    </w:p>
    <w:p w14:paraId="6950DD88" w14:textId="77777777" w:rsidR="002B5B88" w:rsidRDefault="002B5B88">
      <w:pPr>
        <w:pStyle w:val="BodyText"/>
        <w:rPr>
          <w:sz w:val="20"/>
        </w:rPr>
      </w:pPr>
    </w:p>
    <w:p w14:paraId="5E4F9EC5" w14:textId="77777777" w:rsidR="002B5B88" w:rsidRDefault="006706EF">
      <w:pPr>
        <w:pStyle w:val="BodyText"/>
        <w:spacing w:before="10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BB67836" wp14:editId="622E8782">
                <wp:simplePos x="0" y="0"/>
                <wp:positionH relativeFrom="page">
                  <wp:posOffset>896620</wp:posOffset>
                </wp:positionH>
                <wp:positionV relativeFrom="paragraph">
                  <wp:posOffset>166370</wp:posOffset>
                </wp:positionV>
                <wp:extent cx="5981065" cy="0"/>
                <wp:effectExtent l="20320" t="27940" r="27940" b="19685"/>
                <wp:wrapTopAndBottom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BBA5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85E65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6pt,13.1pt" to="541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" strokecolor="#9bba58" strokeweight="3pt">
                <w10:wrap type="topAndBottom" anchorx="page"/>
              </v:line>
            </w:pict>
          </mc:Fallback>
        </mc:AlternateContent>
      </w:r>
    </w:p>
    <w:p w14:paraId="2F8AC8C7" w14:textId="1FAA4374" w:rsidR="002B5B88" w:rsidRDefault="0071617B">
      <w:pPr>
        <w:spacing w:before="68"/>
        <w:ind w:right="134"/>
        <w:jc w:val="right"/>
        <w:rPr>
          <w:i/>
        </w:rPr>
      </w:pPr>
      <w:r>
        <w:rPr>
          <w:i/>
          <w:color w:val="8B8B8B"/>
        </w:rPr>
        <w:t>Year Three</w:t>
      </w:r>
      <w:r w:rsidR="00E83908">
        <w:rPr>
          <w:i/>
          <w:color w:val="8B8B8B"/>
        </w:rPr>
        <w:t>:</w:t>
      </w:r>
      <w:r>
        <w:rPr>
          <w:i/>
          <w:color w:val="8B8B8B"/>
        </w:rPr>
        <w:t xml:space="preserve"> </w:t>
      </w:r>
      <w:r w:rsidR="00961793">
        <w:rPr>
          <w:i/>
          <w:color w:val="8B8B8B"/>
        </w:rPr>
        <w:t>October</w:t>
      </w:r>
      <w:r w:rsidR="00E83908">
        <w:rPr>
          <w:i/>
          <w:color w:val="8B8B8B"/>
        </w:rPr>
        <w:t xml:space="preserve"> </w:t>
      </w:r>
      <w:r w:rsidR="00961793">
        <w:rPr>
          <w:i/>
          <w:color w:val="8B8B8B"/>
        </w:rPr>
        <w:t>-</w:t>
      </w:r>
      <w:r w:rsidR="00E83908">
        <w:rPr>
          <w:i/>
          <w:color w:val="8B8B8B"/>
        </w:rPr>
        <w:t xml:space="preserve"> </w:t>
      </w:r>
      <w:r w:rsidR="00961793">
        <w:rPr>
          <w:i/>
          <w:color w:val="8B8B8B"/>
        </w:rPr>
        <w:t>December</w:t>
      </w:r>
    </w:p>
    <w:p w14:paraId="7A4552A1" w14:textId="77777777" w:rsidR="002B5B88" w:rsidRDefault="002B5B88">
      <w:pPr>
        <w:jc w:val="right"/>
        <w:sectPr w:rsidR="002B5B88">
          <w:type w:val="continuous"/>
          <w:pgSz w:w="12240" w:h="15840"/>
          <w:pgMar w:top="740" w:right="1300" w:bottom="280" w:left="240" w:header="720" w:footer="720" w:gutter="0"/>
          <w:cols w:space="720"/>
        </w:sectPr>
      </w:pPr>
    </w:p>
    <w:p w14:paraId="507FF09C" w14:textId="77777777" w:rsidR="002B5B88" w:rsidRDefault="0031117F">
      <w:pPr>
        <w:pStyle w:val="Heading1"/>
        <w:spacing w:before="88"/>
      </w:pPr>
      <w:r>
        <w:rPr>
          <w:color w:val="17365D"/>
        </w:rPr>
        <w:lastRenderedPageBreak/>
        <w:t>Saskatchewan Employment Act and OH&amp;S Regulations Review</w:t>
      </w:r>
    </w:p>
    <w:p w14:paraId="573E6FE8" w14:textId="77777777" w:rsidR="002B5B88" w:rsidRDefault="002B5B88">
      <w:pPr>
        <w:pStyle w:val="BodyText"/>
        <w:spacing w:after="1"/>
        <w:rPr>
          <w:rFonts w:ascii="Cambria"/>
          <w:sz w:val="23"/>
        </w:rPr>
      </w:pPr>
    </w:p>
    <w:tbl>
      <w:tblPr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2408"/>
        <w:gridCol w:w="1539"/>
        <w:gridCol w:w="3197"/>
        <w:gridCol w:w="3217"/>
        <w:gridCol w:w="3860"/>
      </w:tblGrid>
      <w:tr w:rsidR="002B5B88" w14:paraId="7BCF0AC2" w14:textId="77777777" w:rsidTr="00E83908">
        <w:trPr>
          <w:trHeight w:val="242"/>
          <w:tblHeader/>
        </w:trPr>
        <w:tc>
          <w:tcPr>
            <w:tcW w:w="994" w:type="dxa"/>
            <w:shd w:val="clear" w:color="auto" w:fill="auto"/>
          </w:tcPr>
          <w:p w14:paraId="290B36C2" w14:textId="77777777" w:rsidR="002B5B88" w:rsidRPr="00E83908" w:rsidRDefault="00961793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Section</w:t>
            </w:r>
          </w:p>
        </w:tc>
        <w:tc>
          <w:tcPr>
            <w:tcW w:w="2408" w:type="dxa"/>
            <w:shd w:val="clear" w:color="auto" w:fill="auto"/>
          </w:tcPr>
          <w:p w14:paraId="2E408B37" w14:textId="77777777" w:rsidR="002B5B88" w:rsidRPr="00E83908" w:rsidRDefault="00961793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Title</w:t>
            </w:r>
          </w:p>
        </w:tc>
        <w:tc>
          <w:tcPr>
            <w:tcW w:w="1539" w:type="dxa"/>
            <w:shd w:val="clear" w:color="auto" w:fill="auto"/>
          </w:tcPr>
          <w:p w14:paraId="7D29958B" w14:textId="77777777" w:rsidR="002B5B88" w:rsidRPr="00E83908" w:rsidRDefault="00961793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Applies to</w:t>
            </w:r>
          </w:p>
        </w:tc>
        <w:tc>
          <w:tcPr>
            <w:tcW w:w="3197" w:type="dxa"/>
            <w:shd w:val="clear" w:color="auto" w:fill="auto"/>
          </w:tcPr>
          <w:p w14:paraId="3F5AEA29" w14:textId="77777777" w:rsidR="002B5B88" w:rsidRPr="00E83908" w:rsidRDefault="003116CD">
            <w:pPr>
              <w:pStyle w:val="TableParagraph"/>
              <w:spacing w:line="222" w:lineRule="exact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Requirements</w:t>
            </w:r>
          </w:p>
        </w:tc>
        <w:tc>
          <w:tcPr>
            <w:tcW w:w="3217" w:type="dxa"/>
            <w:shd w:val="clear" w:color="auto" w:fill="auto"/>
          </w:tcPr>
          <w:p w14:paraId="1DD5F9B1" w14:textId="77777777" w:rsidR="002B5B88" w:rsidRPr="00E83908" w:rsidRDefault="003116CD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Definitions</w:t>
            </w:r>
          </w:p>
        </w:tc>
        <w:tc>
          <w:tcPr>
            <w:tcW w:w="3860" w:type="dxa"/>
            <w:shd w:val="clear" w:color="auto" w:fill="auto"/>
          </w:tcPr>
          <w:p w14:paraId="34D8CA20" w14:textId="77777777" w:rsidR="002B5B88" w:rsidRPr="00E83908" w:rsidRDefault="00371A41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 w:rsidRPr="00E83908">
              <w:rPr>
                <w:b/>
                <w:color w:val="365F91"/>
                <w:sz w:val="20"/>
              </w:rPr>
              <w:t>Q &amp; A</w:t>
            </w:r>
          </w:p>
        </w:tc>
      </w:tr>
      <w:tr w:rsidR="00E83908" w14:paraId="242B7473" w14:textId="77777777" w:rsidTr="00E83908">
        <w:trPr>
          <w:trHeight w:val="441"/>
        </w:trPr>
        <w:tc>
          <w:tcPr>
            <w:tcW w:w="15215" w:type="dxa"/>
            <w:gridSpan w:val="6"/>
            <w:shd w:val="clear" w:color="auto" w:fill="B8CCE4" w:themeFill="accent1" w:themeFillTint="66"/>
          </w:tcPr>
          <w:p w14:paraId="68CD39B3" w14:textId="1DD4E048" w:rsidR="00E83908" w:rsidRDefault="00E83908" w:rsidP="00961793">
            <w:pPr>
              <w:pStyle w:val="TableParagraph"/>
              <w:spacing w:before="1"/>
              <w:ind w:left="106"/>
              <w:rPr>
                <w:color w:val="365F91"/>
                <w:sz w:val="20"/>
              </w:rPr>
            </w:pPr>
            <w:r>
              <w:rPr>
                <w:b/>
                <w:color w:val="365F91"/>
                <w:sz w:val="28"/>
              </w:rPr>
              <w:t>Saskatchewan Employment Act</w:t>
            </w:r>
          </w:p>
        </w:tc>
      </w:tr>
      <w:tr w:rsidR="002B5B88" w14:paraId="178E7387" w14:textId="77777777">
        <w:trPr>
          <w:trHeight w:val="2688"/>
        </w:trPr>
        <w:tc>
          <w:tcPr>
            <w:tcW w:w="994" w:type="dxa"/>
          </w:tcPr>
          <w:p w14:paraId="50DCAC36" w14:textId="77777777" w:rsidR="002B5B88" w:rsidRDefault="00961793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3-48</w:t>
            </w:r>
          </w:p>
        </w:tc>
        <w:tc>
          <w:tcPr>
            <w:tcW w:w="2408" w:type="dxa"/>
          </w:tcPr>
          <w:p w14:paraId="3CC777A6" w14:textId="77777777" w:rsidR="002B5B88" w:rsidRDefault="00961793">
            <w:pPr>
              <w:pStyle w:val="TableParagraph"/>
              <w:spacing w:before="1"/>
              <w:ind w:right="144"/>
              <w:rPr>
                <w:sz w:val="20"/>
              </w:rPr>
            </w:pPr>
            <w:r>
              <w:rPr>
                <w:color w:val="365F91"/>
                <w:sz w:val="20"/>
              </w:rPr>
              <w:t>Employer’s duties re substances and controlled products</w:t>
            </w:r>
          </w:p>
        </w:tc>
        <w:tc>
          <w:tcPr>
            <w:tcW w:w="1539" w:type="dxa"/>
          </w:tcPr>
          <w:p w14:paraId="4B45E196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52EC1FDE" w14:textId="77777777" w:rsidR="00961793" w:rsidRPr="00961793" w:rsidRDefault="00961793" w:rsidP="00E8390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E</w:t>
            </w:r>
            <w:r w:rsidRPr="00961793">
              <w:rPr>
                <w:color w:val="365F91"/>
                <w:sz w:val="20"/>
              </w:rPr>
              <w:t>mployer shall, with respect to every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place of employment controlled by that employer:</w:t>
            </w:r>
          </w:p>
          <w:p w14:paraId="62C12866" w14:textId="2716781F" w:rsidR="00961793" w:rsidRPr="00961793" w:rsidRDefault="00961793" w:rsidP="00E8390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(a) ensure that concentrations of biological substances and chemical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substances in the place of employment are controlled in accordance with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 xml:space="preserve">prescribed </w:t>
            </w:r>
            <w:proofErr w:type="gramStart"/>
            <w:r w:rsidRPr="00961793">
              <w:rPr>
                <w:color w:val="365F91"/>
                <w:sz w:val="20"/>
              </w:rPr>
              <w:t>standards;</w:t>
            </w:r>
            <w:proofErr w:type="gramEnd"/>
          </w:p>
          <w:p w14:paraId="210ADDAE" w14:textId="106BB27D" w:rsidR="00961793" w:rsidRPr="00961793" w:rsidRDefault="00961793" w:rsidP="00D67685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(b) ensure that all biological substances and chemical substances in the place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 xml:space="preserve">of employment are stored, handled and disposed of in the prescribed </w:t>
            </w:r>
            <w:proofErr w:type="gramStart"/>
            <w:r w:rsidRPr="00961793">
              <w:rPr>
                <w:color w:val="365F91"/>
                <w:sz w:val="20"/>
              </w:rPr>
              <w:t>manner;</w:t>
            </w:r>
            <w:proofErr w:type="gramEnd"/>
          </w:p>
          <w:p w14:paraId="2A07DF76" w14:textId="780F5204" w:rsidR="00961793" w:rsidRPr="00961793" w:rsidRDefault="00961793" w:rsidP="00E83908">
            <w:pPr>
              <w:pStyle w:val="TableParagraph"/>
              <w:spacing w:before="1"/>
              <w:ind w:right="17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(c) ensure that all biological substances and chemical substances in the place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of employment, other than hazardous products, are identified in the prescribed</w:t>
            </w:r>
            <w:r w:rsidR="00E83908">
              <w:rPr>
                <w:color w:val="365F91"/>
                <w:sz w:val="20"/>
              </w:rPr>
              <w:t xml:space="preserve"> </w:t>
            </w:r>
            <w:proofErr w:type="gramStart"/>
            <w:r w:rsidRPr="00961793">
              <w:rPr>
                <w:color w:val="365F91"/>
                <w:sz w:val="20"/>
              </w:rPr>
              <w:t>manner;</w:t>
            </w:r>
            <w:proofErr w:type="gramEnd"/>
          </w:p>
          <w:p w14:paraId="2DA53769" w14:textId="38E0F9BB" w:rsidR="00961793" w:rsidRPr="00961793" w:rsidRDefault="00961793" w:rsidP="00E8390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(d) subject to section 3</w:t>
            </w:r>
            <w:r w:rsidRPr="00961793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61793">
              <w:rPr>
                <w:color w:val="365F91"/>
                <w:sz w:val="20"/>
              </w:rPr>
              <w:t>50, ensure that each hazardous product in the place of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employment or each container in the place of employment in which a hazardous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product is contained:</w:t>
            </w:r>
          </w:p>
          <w:p w14:paraId="364B88E4" w14:textId="77777777" w:rsidR="00961793" w:rsidRPr="00961793" w:rsidRDefault="00961793" w:rsidP="00E83908">
            <w:pPr>
              <w:pStyle w:val="TableParagraph"/>
              <w:spacing w:before="1"/>
              <w:ind w:left="144" w:right="17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 xml:space="preserve">(i) has a label that </w:t>
            </w:r>
            <w:r w:rsidR="00D801BF">
              <w:rPr>
                <w:color w:val="365F91"/>
                <w:sz w:val="20"/>
              </w:rPr>
              <w:t>d</w:t>
            </w:r>
            <w:r w:rsidRPr="00961793">
              <w:rPr>
                <w:color w:val="365F91"/>
                <w:sz w:val="20"/>
              </w:rPr>
              <w:t>iscloses all applicable prescribed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information applied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to it; and</w:t>
            </w:r>
          </w:p>
          <w:p w14:paraId="0ACF7331" w14:textId="77777777" w:rsidR="00961793" w:rsidRPr="00961793" w:rsidRDefault="00961793" w:rsidP="00E83908">
            <w:pPr>
              <w:pStyle w:val="TableParagraph"/>
              <w:spacing w:before="1"/>
              <w:ind w:left="144"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 xml:space="preserve">(ii) has all applicable </w:t>
            </w:r>
            <w:r>
              <w:rPr>
                <w:color w:val="365F91"/>
                <w:sz w:val="20"/>
              </w:rPr>
              <w:t>p</w:t>
            </w:r>
            <w:r w:rsidRPr="00961793">
              <w:rPr>
                <w:color w:val="365F91"/>
                <w:sz w:val="20"/>
              </w:rPr>
              <w:t xml:space="preserve">rescribed pictograms </w:t>
            </w:r>
            <w:r>
              <w:rPr>
                <w:color w:val="365F91"/>
                <w:sz w:val="20"/>
              </w:rPr>
              <w:t>d</w:t>
            </w:r>
            <w:r w:rsidRPr="00961793">
              <w:rPr>
                <w:color w:val="365F91"/>
                <w:sz w:val="20"/>
              </w:rPr>
              <w:t>isplayed on it in the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prescribed manner;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and</w:t>
            </w:r>
          </w:p>
          <w:p w14:paraId="4D003495" w14:textId="39DAAF0E" w:rsidR="00961793" w:rsidRPr="00961793" w:rsidRDefault="00961793" w:rsidP="00D67685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(e) subject to section 3</w:t>
            </w:r>
            <w:r w:rsidRPr="00961793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61793">
              <w:rPr>
                <w:color w:val="365F91"/>
                <w:sz w:val="20"/>
              </w:rPr>
              <w:t>50, make available to the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employer’s workers, to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the prescribed extent and in the prescribed manner, a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 xml:space="preserve">safety data </w:t>
            </w:r>
            <w:r w:rsidRPr="00961793">
              <w:rPr>
                <w:color w:val="365F91"/>
                <w:sz w:val="20"/>
              </w:rPr>
              <w:lastRenderedPageBreak/>
              <w:t>sheet with</w:t>
            </w:r>
            <w:r w:rsidR="003F5914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respect to each hazardous product in the place of employment that discloses:</w:t>
            </w:r>
          </w:p>
          <w:p w14:paraId="1BEE0469" w14:textId="77777777" w:rsidR="00961793" w:rsidRPr="00961793" w:rsidRDefault="00961793" w:rsidP="00D67685">
            <w:pPr>
              <w:pStyle w:val="TableParagraph"/>
              <w:spacing w:before="1"/>
              <w:ind w:left="144"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(i) if the hazardous product is a pure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substance, the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biological or chemical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identity of the hazardous product and, if the hazardous product is not a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pure substance, the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biological or chemical identity of any ingredient of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it that is a hazardous product and the concentration of that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961793">
              <w:rPr>
                <w:color w:val="365F91"/>
                <w:sz w:val="20"/>
              </w:rPr>
              <w:t>ingredient;</w:t>
            </w:r>
            <w:proofErr w:type="gramEnd"/>
          </w:p>
          <w:p w14:paraId="152BE02D" w14:textId="77777777" w:rsidR="00961793" w:rsidRDefault="00961793" w:rsidP="00D67685">
            <w:pPr>
              <w:pStyle w:val="TableParagraph"/>
              <w:spacing w:before="1"/>
              <w:ind w:left="144"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(ii) the biological or chemical identity of any ingredient of the hazardous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product that the employer has reasonable grounds to believe may be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harmful to a worker and the concentration of that ingredient</w:t>
            </w:r>
          </w:p>
          <w:p w14:paraId="4F43E262" w14:textId="77777777" w:rsidR="00961793" w:rsidRPr="00961793" w:rsidRDefault="00961793" w:rsidP="00D67685">
            <w:pPr>
              <w:pStyle w:val="TableParagraph"/>
              <w:tabs>
                <w:tab w:val="left" w:pos="340"/>
              </w:tabs>
              <w:ind w:left="144" w:right="85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(iii) the biological or chemical identity of any ingredient of the hazardous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product of which the toxicological properties are not known to the employer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and the concentration of that ingredient; and</w:t>
            </w:r>
          </w:p>
          <w:p w14:paraId="1A7AD672" w14:textId="16EAFFA1" w:rsidR="003F5914" w:rsidRDefault="00961793" w:rsidP="003F5914">
            <w:pPr>
              <w:pStyle w:val="TableParagraph"/>
              <w:tabs>
                <w:tab w:val="left" w:pos="340"/>
              </w:tabs>
              <w:ind w:left="144" w:right="85"/>
              <w:rPr>
                <w:sz w:val="20"/>
              </w:rPr>
            </w:pPr>
            <w:r w:rsidRPr="00961793">
              <w:rPr>
                <w:color w:val="365F91"/>
                <w:sz w:val="20"/>
              </w:rPr>
              <w:t>(iv) any prescribed information with respect to the hazardous product.</w:t>
            </w:r>
          </w:p>
        </w:tc>
        <w:tc>
          <w:tcPr>
            <w:tcW w:w="3217" w:type="dxa"/>
          </w:tcPr>
          <w:p w14:paraId="073192B5" w14:textId="52BECC61" w:rsidR="00961793" w:rsidRDefault="00961793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961793">
              <w:rPr>
                <w:color w:val="365F91"/>
                <w:sz w:val="20"/>
              </w:rPr>
              <w:t>biological</w:t>
            </w:r>
            <w:proofErr w:type="gramEnd"/>
            <w:r w:rsidRPr="00961793">
              <w:rPr>
                <w:color w:val="365F91"/>
                <w:sz w:val="20"/>
              </w:rPr>
              <w:t xml:space="preserve"> substance” means a substance containing living organisms,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including infectious micro</w:t>
            </w:r>
            <w:r w:rsidRPr="00961793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961793">
              <w:rPr>
                <w:color w:val="365F91"/>
                <w:sz w:val="20"/>
              </w:rPr>
              <w:t>organisms, or parts of organisms or products of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organisms in their natural or modified forms</w:t>
            </w:r>
          </w:p>
          <w:p w14:paraId="13D5E5ED" w14:textId="77777777" w:rsidR="00961793" w:rsidRDefault="00961793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</w:p>
          <w:p w14:paraId="7B00CA83" w14:textId="40B4D942" w:rsidR="00961793" w:rsidRDefault="00961793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  <w:r w:rsidRPr="00961793">
              <w:rPr>
                <w:color w:val="365F91"/>
                <w:sz w:val="20"/>
              </w:rPr>
              <w:t>“</w:t>
            </w:r>
            <w:proofErr w:type="gramStart"/>
            <w:r w:rsidRPr="00961793">
              <w:rPr>
                <w:color w:val="365F91"/>
                <w:sz w:val="20"/>
              </w:rPr>
              <w:t>chemical</w:t>
            </w:r>
            <w:proofErr w:type="gramEnd"/>
            <w:r w:rsidRPr="00961793">
              <w:rPr>
                <w:color w:val="365F91"/>
                <w:sz w:val="20"/>
              </w:rPr>
              <w:t xml:space="preserve"> substance” means any natural or artificial substance,</w:t>
            </w:r>
            <w:r w:rsidR="00E83908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whether in the form of a solid, liquid, gas or vapour, other than a biological</w:t>
            </w:r>
            <w:r w:rsidR="00D801BF"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substance</w:t>
            </w:r>
          </w:p>
          <w:p w14:paraId="6865FD45" w14:textId="77777777" w:rsidR="00D801BF" w:rsidRDefault="00D801BF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</w:p>
          <w:p w14:paraId="2BB23FAC" w14:textId="77777777" w:rsidR="00D801BF" w:rsidRDefault="00D801BF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“employer” means, subject to section 3</w:t>
            </w:r>
            <w:r w:rsidRPr="00D801BF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D801BF">
              <w:rPr>
                <w:color w:val="365F91"/>
                <w:sz w:val="20"/>
              </w:rPr>
              <w:t>29, a person, firm, association or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body that has, in connection with the operation of a place of employment, one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or more workers in the service of the person, firm, association or body</w:t>
            </w:r>
          </w:p>
          <w:p w14:paraId="704169C5" w14:textId="77777777" w:rsidR="00D801BF" w:rsidRDefault="00D801BF" w:rsidP="00E83908">
            <w:pPr>
              <w:pStyle w:val="TableParagraph"/>
              <w:spacing w:line="225" w:lineRule="exact"/>
              <w:ind w:left="95" w:right="144"/>
              <w:rPr>
                <w:color w:val="365F91"/>
                <w:sz w:val="20"/>
              </w:rPr>
            </w:pPr>
          </w:p>
          <w:p w14:paraId="1883A4ED" w14:textId="77777777" w:rsidR="00D801BF" w:rsidRDefault="00D801BF" w:rsidP="00E83908">
            <w:pPr>
              <w:pStyle w:val="TableParagraph"/>
              <w:spacing w:line="225" w:lineRule="exact"/>
              <w:ind w:left="95" w:right="144"/>
              <w:rPr>
                <w:sz w:val="20"/>
              </w:rPr>
            </w:pPr>
          </w:p>
          <w:p w14:paraId="0D5AE367" w14:textId="77777777" w:rsidR="00961793" w:rsidRDefault="00961793" w:rsidP="00E83908">
            <w:pPr>
              <w:pStyle w:val="TableParagraph"/>
              <w:spacing w:line="225" w:lineRule="exact"/>
              <w:ind w:left="263" w:right="144"/>
              <w:rPr>
                <w:sz w:val="20"/>
              </w:rPr>
            </w:pPr>
          </w:p>
        </w:tc>
        <w:tc>
          <w:tcPr>
            <w:tcW w:w="3860" w:type="dxa"/>
          </w:tcPr>
          <w:p w14:paraId="72D2AEF2" w14:textId="77777777" w:rsidR="002B5B88" w:rsidRDefault="00961793" w:rsidP="00D67685">
            <w:pPr>
              <w:pStyle w:val="TableParagraph"/>
              <w:spacing w:before="1"/>
              <w:ind w:left="106" w:right="49"/>
              <w:rPr>
                <w:sz w:val="20"/>
              </w:rPr>
            </w:pPr>
            <w:r>
              <w:rPr>
                <w:color w:val="365F91"/>
                <w:sz w:val="20"/>
              </w:rPr>
              <w:t>Do biological/controlled substances in use in your workplace meet these requirements? (</w:t>
            </w:r>
            <w:r w:rsidRPr="00961793">
              <w:rPr>
                <w:color w:val="365F91"/>
                <w:sz w:val="20"/>
              </w:rPr>
              <w:t>Each controlled product must</w:t>
            </w:r>
            <w:r>
              <w:rPr>
                <w:color w:val="365F91"/>
                <w:sz w:val="20"/>
              </w:rPr>
              <w:t xml:space="preserve"> b</w:t>
            </w:r>
            <w:r w:rsidRPr="00961793">
              <w:rPr>
                <w:color w:val="365F91"/>
                <w:sz w:val="20"/>
              </w:rPr>
              <w:t>e labeled</w:t>
            </w:r>
            <w:r>
              <w:rPr>
                <w:color w:val="365F91"/>
                <w:sz w:val="20"/>
              </w:rPr>
              <w:t>, h</w:t>
            </w:r>
            <w:r w:rsidRPr="00961793">
              <w:rPr>
                <w:color w:val="365F91"/>
                <w:sz w:val="20"/>
              </w:rPr>
              <w:t>ave all applicable prescribed hazard symbols displayed</w:t>
            </w:r>
            <w:r>
              <w:rPr>
                <w:color w:val="365F91"/>
                <w:sz w:val="20"/>
              </w:rPr>
              <w:t>, e</w:t>
            </w:r>
            <w:r w:rsidRPr="00961793">
              <w:rPr>
                <w:color w:val="365F91"/>
                <w:sz w:val="20"/>
              </w:rPr>
              <w:t xml:space="preserve">ach controlled product must have </w:t>
            </w:r>
            <w:r>
              <w:rPr>
                <w:color w:val="365F91"/>
                <w:sz w:val="20"/>
              </w:rPr>
              <w:t xml:space="preserve">a </w:t>
            </w:r>
            <w:r w:rsidRPr="00961793">
              <w:rPr>
                <w:color w:val="365F91"/>
                <w:sz w:val="20"/>
              </w:rPr>
              <w:t>SDS which</w:t>
            </w:r>
            <w:r>
              <w:rPr>
                <w:color w:val="365F91"/>
                <w:sz w:val="20"/>
              </w:rPr>
              <w:t xml:space="preserve"> i</w:t>
            </w:r>
            <w:r w:rsidRPr="00961793">
              <w:rPr>
                <w:color w:val="365F91"/>
                <w:sz w:val="20"/>
              </w:rPr>
              <w:t>dentifies the biological or c</w:t>
            </w:r>
            <w:r>
              <w:rPr>
                <w:color w:val="365F91"/>
                <w:sz w:val="20"/>
              </w:rPr>
              <w:t>hemical identity of the product and, i</w:t>
            </w:r>
            <w:r w:rsidRPr="00961793">
              <w:rPr>
                <w:color w:val="365F91"/>
                <w:sz w:val="20"/>
              </w:rPr>
              <w:t>f it is not a pure substance, identify any ingredient that is</w:t>
            </w:r>
            <w:r>
              <w:rPr>
                <w:color w:val="365F91"/>
                <w:sz w:val="20"/>
              </w:rPr>
              <w:t xml:space="preserve"> </w:t>
            </w:r>
            <w:r w:rsidRPr="00961793">
              <w:rPr>
                <w:color w:val="365F91"/>
                <w:sz w:val="20"/>
              </w:rPr>
              <w:t>controlled and the concentration</w:t>
            </w:r>
            <w:r>
              <w:rPr>
                <w:color w:val="365F91"/>
                <w:sz w:val="20"/>
              </w:rPr>
              <w:t>)</w:t>
            </w:r>
          </w:p>
        </w:tc>
      </w:tr>
      <w:tr w:rsidR="002B5B88" w14:paraId="4F0B0DEC" w14:textId="77777777">
        <w:trPr>
          <w:trHeight w:val="474"/>
        </w:trPr>
        <w:tc>
          <w:tcPr>
            <w:tcW w:w="15215" w:type="dxa"/>
            <w:gridSpan w:val="6"/>
            <w:shd w:val="clear" w:color="auto" w:fill="D2DFED"/>
          </w:tcPr>
          <w:p w14:paraId="4EF2AE06" w14:textId="77777777" w:rsidR="002B5B88" w:rsidRDefault="00961793">
            <w:pPr>
              <w:pStyle w:val="TableParagraph"/>
              <w:spacing w:before="66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Occupational Health and Safety Regulations</w:t>
            </w:r>
          </w:p>
        </w:tc>
      </w:tr>
      <w:tr w:rsidR="002B5B88" w14:paraId="7F59CC35" w14:textId="77777777">
        <w:trPr>
          <w:trHeight w:val="1953"/>
        </w:trPr>
        <w:tc>
          <w:tcPr>
            <w:tcW w:w="994" w:type="dxa"/>
          </w:tcPr>
          <w:p w14:paraId="7621E63B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21-2</w:t>
            </w:r>
          </w:p>
        </w:tc>
        <w:tc>
          <w:tcPr>
            <w:tcW w:w="2408" w:type="dxa"/>
          </w:tcPr>
          <w:p w14:paraId="0D8A5AED" w14:textId="77777777" w:rsidR="002B5B88" w:rsidRDefault="0096179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List of chemical and biological substances</w:t>
            </w:r>
          </w:p>
        </w:tc>
        <w:tc>
          <w:tcPr>
            <w:tcW w:w="1539" w:type="dxa"/>
          </w:tcPr>
          <w:p w14:paraId="0FCEE262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0ECF8A7E" w14:textId="77777777" w:rsidR="00D801BF" w:rsidRP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(1) An employer shall, in consultation with the committee, the representative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or, where there is no committee or representative, the workers:</w:t>
            </w:r>
          </w:p>
          <w:p w14:paraId="4B00C2CA" w14:textId="77777777" w:rsidR="00D801BF" w:rsidRP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(a) develop and maintain a list of:</w:t>
            </w:r>
          </w:p>
          <w:p w14:paraId="773D9001" w14:textId="77777777" w:rsidR="00D801BF" w:rsidRPr="00D801BF" w:rsidRDefault="00D801BF" w:rsidP="003F5914">
            <w:pPr>
              <w:pStyle w:val="TableParagraph"/>
              <w:ind w:left="144"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(i) all chemical substances and biological substances that are regularly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 xml:space="preserve">handled, used, stored, </w:t>
            </w:r>
            <w:proofErr w:type="gramStart"/>
            <w:r w:rsidRPr="00D801BF">
              <w:rPr>
                <w:color w:val="365F91"/>
                <w:sz w:val="20"/>
              </w:rPr>
              <w:t>produced</w:t>
            </w:r>
            <w:proofErr w:type="gramEnd"/>
            <w:r w:rsidRPr="00D801BF">
              <w:rPr>
                <w:color w:val="365F91"/>
                <w:sz w:val="20"/>
              </w:rPr>
              <w:t xml:space="preserve"> or disposed of in the course of work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 xml:space="preserve">processes and that may be hazardous to the health and </w:t>
            </w:r>
            <w:r w:rsidRPr="00D801BF">
              <w:rPr>
                <w:color w:val="365F91"/>
                <w:sz w:val="20"/>
              </w:rPr>
              <w:lastRenderedPageBreak/>
              <w:t>safety of the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workers at the place of employment; and</w:t>
            </w:r>
          </w:p>
          <w:p w14:paraId="0FCA614A" w14:textId="77777777" w:rsidR="00D801BF" w:rsidRPr="00D801BF" w:rsidRDefault="00D801BF" w:rsidP="003F5914">
            <w:pPr>
              <w:pStyle w:val="TableParagraph"/>
              <w:ind w:left="144"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(ii) any other chemical substances or biological substances that may be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present at the place of employment and are of concern to the workers; and</w:t>
            </w:r>
          </w:p>
          <w:p w14:paraId="62030F26" w14:textId="77777777" w:rsid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(b) identify on the list all chemical substances and biological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substances that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are controlled products.</w:t>
            </w:r>
          </w:p>
          <w:p w14:paraId="2A6918A5" w14:textId="77777777" w:rsidR="00690FD5" w:rsidRPr="00D801BF" w:rsidRDefault="00690FD5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</w:p>
          <w:p w14:paraId="1CE344BD" w14:textId="77777777" w:rsidR="00D801BF" w:rsidRP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(2) An employer shall:</w:t>
            </w:r>
          </w:p>
          <w:p w14:paraId="55D0D57C" w14:textId="77777777" w:rsidR="00D801BF" w:rsidRP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(a) amend the list mentioned in subsection (1) whenever a chemical substance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or biological substance is added to or removed from the place of employment;</w:t>
            </w:r>
          </w:p>
          <w:p w14:paraId="479AD32F" w14:textId="77777777" w:rsidR="00D801BF" w:rsidRPr="00D801BF" w:rsidRDefault="00D801BF" w:rsidP="00D801BF">
            <w:pPr>
              <w:pStyle w:val="TableParagraph"/>
              <w:ind w:right="111"/>
              <w:rPr>
                <w:color w:val="365F91"/>
                <w:sz w:val="20"/>
              </w:rPr>
            </w:pPr>
            <w:r w:rsidRPr="00D801BF">
              <w:rPr>
                <w:color w:val="365F91"/>
                <w:sz w:val="20"/>
              </w:rPr>
              <w:t>(b) submit a copy of each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amendment to the committee or the representative;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and</w:t>
            </w:r>
          </w:p>
          <w:p w14:paraId="19A48373" w14:textId="77777777" w:rsidR="002B5B88" w:rsidRDefault="00D801BF" w:rsidP="00D801BF">
            <w:pPr>
              <w:pStyle w:val="TableParagraph"/>
              <w:ind w:right="111"/>
              <w:rPr>
                <w:sz w:val="20"/>
              </w:rPr>
            </w:pPr>
            <w:r w:rsidRPr="00D801BF">
              <w:rPr>
                <w:color w:val="365F91"/>
                <w:sz w:val="20"/>
              </w:rPr>
              <w:t>(c) keep a copy of the list at the place of employment and make the list readily</w:t>
            </w:r>
            <w:r>
              <w:rPr>
                <w:color w:val="365F91"/>
                <w:sz w:val="20"/>
              </w:rPr>
              <w:t xml:space="preserve"> </w:t>
            </w:r>
            <w:r w:rsidRPr="00D801BF">
              <w:rPr>
                <w:color w:val="365F91"/>
                <w:sz w:val="20"/>
              </w:rPr>
              <w:t>available to the workers.</w:t>
            </w:r>
          </w:p>
        </w:tc>
        <w:tc>
          <w:tcPr>
            <w:tcW w:w="3217" w:type="dxa"/>
          </w:tcPr>
          <w:p w14:paraId="5753904B" w14:textId="77777777" w:rsidR="002B5B88" w:rsidRDefault="00690FD5">
            <w:pPr>
              <w:pStyle w:val="TableParagraph"/>
              <w:ind w:left="106" w:right="107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lastRenderedPageBreak/>
              <w:t>“committee” means an occupational health committee</w:t>
            </w:r>
          </w:p>
          <w:p w14:paraId="3BD36BF5" w14:textId="77777777" w:rsidR="00690FD5" w:rsidRDefault="00690FD5">
            <w:pPr>
              <w:pStyle w:val="TableParagraph"/>
              <w:ind w:left="106" w:right="107"/>
              <w:rPr>
                <w:color w:val="365F91"/>
                <w:sz w:val="20"/>
              </w:rPr>
            </w:pPr>
          </w:p>
          <w:p w14:paraId="38E16042" w14:textId="77777777" w:rsidR="00690FD5" w:rsidRDefault="00690FD5">
            <w:pPr>
              <w:pStyle w:val="TableParagraph"/>
              <w:ind w:left="106" w:right="107"/>
              <w:rPr>
                <w:sz w:val="20"/>
              </w:rPr>
            </w:pPr>
          </w:p>
        </w:tc>
        <w:tc>
          <w:tcPr>
            <w:tcW w:w="3860" w:type="dxa"/>
          </w:tcPr>
          <w:p w14:paraId="39369E0B" w14:textId="77777777" w:rsidR="002B5B88" w:rsidRDefault="00961793" w:rsidP="003F5914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>Are lists of chemical and biological substances appropriately maintained and available in your workplace?</w:t>
            </w:r>
            <w:r w:rsidR="00690FD5">
              <w:rPr>
                <w:color w:val="365F91"/>
                <w:sz w:val="20"/>
              </w:rPr>
              <w:t xml:space="preserve"> (</w:t>
            </w:r>
            <w:r w:rsidR="00690FD5" w:rsidRPr="00690FD5">
              <w:rPr>
                <w:color w:val="365F91"/>
                <w:sz w:val="20"/>
              </w:rPr>
              <w:t>These lists must be amended whenever products are added or removed.</w:t>
            </w:r>
            <w:r w:rsidR="00690FD5">
              <w:rPr>
                <w:color w:val="365F91"/>
                <w:sz w:val="20"/>
              </w:rPr>
              <w:t xml:space="preserve">  </w:t>
            </w:r>
            <w:r w:rsidR="00690FD5" w:rsidRPr="00690FD5">
              <w:rPr>
                <w:color w:val="365F91"/>
                <w:sz w:val="20"/>
              </w:rPr>
              <w:t xml:space="preserve">Copies of amendments must be submitted to the </w:t>
            </w:r>
            <w:proofErr w:type="gramStart"/>
            <w:r w:rsidR="00690FD5" w:rsidRPr="00690FD5">
              <w:rPr>
                <w:color w:val="365F91"/>
                <w:sz w:val="20"/>
              </w:rPr>
              <w:t>OHC</w:t>
            </w:r>
            <w:proofErr w:type="gramEnd"/>
            <w:r w:rsidR="00690FD5" w:rsidRPr="00690FD5">
              <w:rPr>
                <w:color w:val="365F91"/>
                <w:sz w:val="20"/>
              </w:rPr>
              <w:t xml:space="preserve"> and list must be kept at the</w:t>
            </w:r>
            <w:r w:rsidR="00690FD5">
              <w:rPr>
                <w:color w:val="365F91"/>
                <w:sz w:val="20"/>
              </w:rPr>
              <w:t xml:space="preserve"> </w:t>
            </w:r>
            <w:r w:rsidR="00690FD5" w:rsidRPr="00690FD5">
              <w:rPr>
                <w:color w:val="365F91"/>
                <w:sz w:val="20"/>
              </w:rPr>
              <w:t>workplace and be made readily available to workers</w:t>
            </w:r>
            <w:r w:rsidR="00690FD5">
              <w:rPr>
                <w:color w:val="365F91"/>
                <w:sz w:val="20"/>
              </w:rPr>
              <w:t>)</w:t>
            </w:r>
          </w:p>
        </w:tc>
      </w:tr>
      <w:tr w:rsidR="002B5B88" w14:paraId="07507407" w14:textId="77777777">
        <w:trPr>
          <w:trHeight w:val="1708"/>
        </w:trPr>
        <w:tc>
          <w:tcPr>
            <w:tcW w:w="994" w:type="dxa"/>
            <w:shd w:val="clear" w:color="auto" w:fill="D2DFED"/>
          </w:tcPr>
          <w:p w14:paraId="32FC00A5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21-3</w:t>
            </w:r>
          </w:p>
        </w:tc>
        <w:tc>
          <w:tcPr>
            <w:tcW w:w="2408" w:type="dxa"/>
            <w:shd w:val="clear" w:color="auto" w:fill="D2DFED"/>
          </w:tcPr>
          <w:p w14:paraId="08B1894B" w14:textId="77777777" w:rsidR="002B5B88" w:rsidRDefault="00961793">
            <w:pPr>
              <w:pStyle w:val="TableParagraph"/>
              <w:ind w:right="417"/>
              <w:rPr>
                <w:sz w:val="20"/>
              </w:rPr>
            </w:pPr>
            <w:r>
              <w:rPr>
                <w:color w:val="365F91"/>
                <w:sz w:val="20"/>
              </w:rPr>
              <w:t>Precautions for certain substances</w:t>
            </w:r>
          </w:p>
        </w:tc>
        <w:tc>
          <w:tcPr>
            <w:tcW w:w="1539" w:type="dxa"/>
            <w:shd w:val="clear" w:color="auto" w:fill="D2DFED"/>
          </w:tcPr>
          <w:p w14:paraId="1DECC370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1F125437" w14:textId="77777777" w:rsidR="00690FD5" w:rsidRPr="00690FD5" w:rsidRDefault="00690FD5" w:rsidP="003F5914">
            <w:pPr>
              <w:pStyle w:val="TableParagraph"/>
              <w:ind w:right="175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t>(1) Where a chemical substance or biological substance listed pursuant to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subsection 303(1) is not a controlled product or is a controlled product that is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exempted from the application of The Occupational Health and Safety (Workplace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Hazardous Materials Information System) Regulations, an employer shall take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all reasonable steps to:</w:t>
            </w:r>
          </w:p>
          <w:p w14:paraId="1D35821F" w14:textId="77777777" w:rsidR="00690FD5" w:rsidRPr="00690FD5" w:rsidRDefault="00690FD5" w:rsidP="003F5914">
            <w:pPr>
              <w:pStyle w:val="TableParagraph"/>
              <w:ind w:right="175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t>(a) ascertain and record the hazards that may arise from the handling, use,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 xml:space="preserve">storage, production or disposal of the substance at the place of </w:t>
            </w:r>
            <w:proofErr w:type="gramStart"/>
            <w:r w:rsidRPr="00690FD5">
              <w:rPr>
                <w:color w:val="365F91"/>
                <w:sz w:val="20"/>
              </w:rPr>
              <w:t>employment;</w:t>
            </w:r>
            <w:proofErr w:type="gramEnd"/>
          </w:p>
          <w:p w14:paraId="28CDA552" w14:textId="77777777" w:rsidR="00690FD5" w:rsidRPr="00690FD5" w:rsidRDefault="00690FD5" w:rsidP="003F591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t xml:space="preserve">(b) ascertain and record the precautions that need to be taken </w:t>
            </w:r>
            <w:r w:rsidRPr="00690FD5">
              <w:rPr>
                <w:color w:val="365F91"/>
                <w:sz w:val="20"/>
              </w:rPr>
              <w:lastRenderedPageBreak/>
              <w:t>with respect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to the substance to ensure the health and safety of workers; and</w:t>
            </w:r>
          </w:p>
          <w:p w14:paraId="744C0E42" w14:textId="77777777" w:rsidR="00690FD5" w:rsidRDefault="00690FD5" w:rsidP="003F591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t>(c) clearly mark the container holding the substance with the name of the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substance as set out in the list.</w:t>
            </w:r>
          </w:p>
          <w:p w14:paraId="24CBE128" w14:textId="77777777" w:rsidR="0006104E" w:rsidRPr="00690FD5" w:rsidRDefault="0006104E" w:rsidP="00690FD5">
            <w:pPr>
              <w:pStyle w:val="TableParagraph"/>
              <w:ind w:right="256"/>
              <w:rPr>
                <w:color w:val="365F91"/>
                <w:sz w:val="20"/>
              </w:rPr>
            </w:pPr>
          </w:p>
          <w:p w14:paraId="3C8973A7" w14:textId="77777777" w:rsidR="00690FD5" w:rsidRDefault="00690FD5" w:rsidP="003F5914">
            <w:pPr>
              <w:pStyle w:val="TableParagraph"/>
              <w:ind w:right="175"/>
              <w:rPr>
                <w:color w:val="365F91"/>
                <w:sz w:val="20"/>
              </w:rPr>
            </w:pPr>
            <w:r w:rsidRPr="00690FD5">
              <w:rPr>
                <w:color w:val="365F91"/>
                <w:sz w:val="20"/>
              </w:rPr>
              <w:t>(2) An employer, in consultation with the committee, shall develop a program to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instruct workers about the hazards of the substances to which subsection (1) applies</w:t>
            </w:r>
            <w:r>
              <w:rPr>
                <w:color w:val="365F91"/>
                <w:sz w:val="20"/>
              </w:rPr>
              <w:t xml:space="preserve"> </w:t>
            </w:r>
            <w:r w:rsidRPr="00690FD5">
              <w:rPr>
                <w:color w:val="365F91"/>
                <w:sz w:val="20"/>
              </w:rPr>
              <w:t>and train workers in the precautions to be taken with respect to those substances.</w:t>
            </w:r>
          </w:p>
          <w:p w14:paraId="0026A962" w14:textId="77777777" w:rsidR="0006104E" w:rsidRPr="00690FD5" w:rsidRDefault="0006104E" w:rsidP="00690FD5">
            <w:pPr>
              <w:pStyle w:val="TableParagraph"/>
              <w:ind w:right="256"/>
              <w:rPr>
                <w:color w:val="365F91"/>
                <w:sz w:val="20"/>
              </w:rPr>
            </w:pPr>
          </w:p>
          <w:p w14:paraId="663CD4AA" w14:textId="77777777" w:rsidR="002B5B88" w:rsidRDefault="00690FD5" w:rsidP="003F5914">
            <w:pPr>
              <w:pStyle w:val="TableParagraph"/>
              <w:tabs>
                <w:tab w:val="left" w:pos="340"/>
              </w:tabs>
              <w:spacing w:line="240" w:lineRule="atLeast"/>
              <w:ind w:right="175"/>
              <w:rPr>
                <w:sz w:val="20"/>
              </w:rPr>
            </w:pPr>
            <w:r w:rsidRPr="00690FD5">
              <w:rPr>
                <w:color w:val="365F91"/>
                <w:sz w:val="20"/>
              </w:rPr>
              <w:t>(3) An employer shall implement a program developed pursuant to subsection (2).</w:t>
            </w:r>
          </w:p>
        </w:tc>
        <w:tc>
          <w:tcPr>
            <w:tcW w:w="3217" w:type="dxa"/>
            <w:shd w:val="clear" w:color="auto" w:fill="D2DFED"/>
          </w:tcPr>
          <w:p w14:paraId="46B76336" w14:textId="77777777" w:rsidR="002B5B88" w:rsidRDefault="002B5B88">
            <w:pPr>
              <w:pStyle w:val="TableParagraph"/>
              <w:ind w:left="106" w:right="223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0465F499" w14:textId="5A71A1F2" w:rsidR="002B5B88" w:rsidRDefault="00961793">
            <w:pPr>
              <w:pStyle w:val="TableParagraph"/>
              <w:ind w:left="106" w:right="352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workers aware of the precautions for non-controlled products?</w:t>
            </w:r>
          </w:p>
          <w:p w14:paraId="545EADEF" w14:textId="77777777" w:rsidR="003F5914" w:rsidRDefault="003F5914">
            <w:pPr>
              <w:pStyle w:val="TableParagraph"/>
              <w:ind w:left="106" w:right="352"/>
              <w:rPr>
                <w:sz w:val="20"/>
              </w:rPr>
            </w:pPr>
          </w:p>
          <w:p w14:paraId="56654D39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they clearly marked?</w:t>
            </w:r>
          </w:p>
        </w:tc>
      </w:tr>
      <w:tr w:rsidR="002B5B88" w14:paraId="5D7E8989" w14:textId="77777777">
        <w:trPr>
          <w:trHeight w:val="1221"/>
        </w:trPr>
        <w:tc>
          <w:tcPr>
            <w:tcW w:w="994" w:type="dxa"/>
          </w:tcPr>
          <w:p w14:paraId="347FEEBC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21-4</w:t>
            </w:r>
          </w:p>
        </w:tc>
        <w:tc>
          <w:tcPr>
            <w:tcW w:w="2408" w:type="dxa"/>
          </w:tcPr>
          <w:p w14:paraId="2AF672FF" w14:textId="17DAA070" w:rsidR="003F5914" w:rsidRPr="003F5914" w:rsidRDefault="00122175" w:rsidP="00454E91">
            <w:pPr>
              <w:pStyle w:val="TableParagraph"/>
              <w:spacing w:before="1"/>
              <w:ind w:right="188"/>
            </w:pPr>
            <w:r>
              <w:rPr>
                <w:color w:val="365F91"/>
                <w:sz w:val="20"/>
              </w:rPr>
              <w:t>Substances listed in Table 16</w:t>
            </w:r>
          </w:p>
        </w:tc>
        <w:tc>
          <w:tcPr>
            <w:tcW w:w="1539" w:type="dxa"/>
          </w:tcPr>
          <w:p w14:paraId="4BA66C2A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2073C78C" w14:textId="6C12A3D7" w:rsidR="0006104E" w:rsidRDefault="0006104E" w:rsidP="003F5914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06104E">
              <w:rPr>
                <w:color w:val="365F91"/>
                <w:sz w:val="20"/>
              </w:rPr>
              <w:t>(1) An employer shall send to the director a written notice of any handling, use,</w:t>
            </w:r>
            <w:r>
              <w:rPr>
                <w:color w:val="365F91"/>
                <w:sz w:val="20"/>
              </w:rPr>
              <w:t xml:space="preserve"> </w:t>
            </w:r>
            <w:r w:rsidRPr="0006104E">
              <w:rPr>
                <w:color w:val="365F91"/>
                <w:sz w:val="20"/>
              </w:rPr>
              <w:t>storage, production, distribution or disposal, or any intended handling, use, storage,</w:t>
            </w:r>
            <w:r w:rsidR="003F5914">
              <w:rPr>
                <w:color w:val="365F91"/>
                <w:sz w:val="20"/>
              </w:rPr>
              <w:t xml:space="preserve"> </w:t>
            </w:r>
            <w:r w:rsidRPr="0006104E">
              <w:rPr>
                <w:color w:val="365F91"/>
                <w:sz w:val="20"/>
              </w:rPr>
              <w:t>production, distribution or disposal of any chemical substance or biological substance</w:t>
            </w:r>
            <w:r>
              <w:rPr>
                <w:color w:val="365F91"/>
                <w:sz w:val="20"/>
              </w:rPr>
              <w:t xml:space="preserve"> </w:t>
            </w:r>
            <w:r w:rsidRPr="0006104E">
              <w:rPr>
                <w:color w:val="365F91"/>
                <w:sz w:val="20"/>
              </w:rPr>
              <w:t xml:space="preserve">listed in Table </w:t>
            </w:r>
            <w:r w:rsidR="00122175">
              <w:rPr>
                <w:color w:val="365F91"/>
                <w:sz w:val="20"/>
              </w:rPr>
              <w:t>16</w:t>
            </w:r>
            <w:r w:rsidR="003F5914">
              <w:rPr>
                <w:color w:val="365F91"/>
                <w:sz w:val="20"/>
              </w:rPr>
              <w:t xml:space="preserve"> </w:t>
            </w:r>
            <w:r w:rsidRPr="0006104E">
              <w:rPr>
                <w:color w:val="365F91"/>
                <w:sz w:val="20"/>
              </w:rPr>
              <w:t>of the Appendix.</w:t>
            </w:r>
          </w:p>
          <w:p w14:paraId="14BB1942" w14:textId="77777777" w:rsidR="0006104E" w:rsidRPr="0006104E" w:rsidRDefault="0006104E" w:rsidP="0006104E">
            <w:pPr>
              <w:pStyle w:val="TableParagraph"/>
              <w:spacing w:before="1"/>
              <w:rPr>
                <w:color w:val="365F91"/>
                <w:sz w:val="20"/>
              </w:rPr>
            </w:pPr>
          </w:p>
          <w:p w14:paraId="68C4B2D2" w14:textId="77777777" w:rsidR="0006104E" w:rsidRPr="0006104E" w:rsidRDefault="0006104E" w:rsidP="0006104E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06104E">
              <w:rPr>
                <w:color w:val="365F91"/>
                <w:sz w:val="20"/>
              </w:rPr>
              <w:t>(2) No employer shall handle, use, store, produce, distribute or dispose of a chemical</w:t>
            </w:r>
            <w:r>
              <w:rPr>
                <w:color w:val="365F91"/>
                <w:sz w:val="20"/>
              </w:rPr>
              <w:t xml:space="preserve"> </w:t>
            </w:r>
            <w:r w:rsidRPr="0006104E">
              <w:rPr>
                <w:color w:val="365F91"/>
                <w:sz w:val="20"/>
              </w:rPr>
              <w:t>substance or biological substance listed in Table 1</w:t>
            </w:r>
            <w:r w:rsidR="00122175">
              <w:rPr>
                <w:color w:val="365F91"/>
                <w:sz w:val="20"/>
              </w:rPr>
              <w:t>6</w:t>
            </w:r>
            <w:r w:rsidRPr="0006104E">
              <w:rPr>
                <w:color w:val="365F91"/>
                <w:sz w:val="20"/>
              </w:rPr>
              <w:t xml:space="preserve"> of the Appendix without:</w:t>
            </w:r>
          </w:p>
          <w:p w14:paraId="5D0D04D1" w14:textId="77777777" w:rsidR="0006104E" w:rsidRPr="0006104E" w:rsidRDefault="0006104E" w:rsidP="0006104E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06104E">
              <w:rPr>
                <w:color w:val="365F91"/>
                <w:sz w:val="20"/>
              </w:rPr>
              <w:t>(a) obtaining the written permission of the director; and</w:t>
            </w:r>
          </w:p>
          <w:p w14:paraId="577EC0A8" w14:textId="77777777" w:rsidR="002B5B88" w:rsidRDefault="0006104E" w:rsidP="0006104E">
            <w:pPr>
              <w:pStyle w:val="TableParagraph"/>
              <w:spacing w:before="1"/>
              <w:rPr>
                <w:sz w:val="20"/>
              </w:rPr>
            </w:pPr>
            <w:r w:rsidRPr="0006104E">
              <w:rPr>
                <w:color w:val="365F91"/>
                <w:sz w:val="20"/>
              </w:rPr>
              <w:t>(b) complying with any conditions that the director may specify.</w:t>
            </w:r>
          </w:p>
        </w:tc>
        <w:tc>
          <w:tcPr>
            <w:tcW w:w="3217" w:type="dxa"/>
          </w:tcPr>
          <w:p w14:paraId="34B1DB1A" w14:textId="77777777" w:rsidR="002B5B88" w:rsidRDefault="004A4FA4" w:rsidP="00122175">
            <w:pPr>
              <w:pStyle w:val="TableParagraph"/>
              <w:spacing w:before="1"/>
              <w:ind w:left="106" w:righ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Table 1</w:t>
            </w:r>
            <w:r w:rsidR="00122175">
              <w:rPr>
                <w:color w:val="365F91"/>
                <w:sz w:val="20"/>
              </w:rPr>
              <w:t>6</w:t>
            </w:r>
            <w:r>
              <w:rPr>
                <w:color w:val="365F91"/>
                <w:sz w:val="20"/>
              </w:rPr>
              <w:t xml:space="preserve"> – Notifiable Chemical and Biological Substances</w:t>
            </w:r>
          </w:p>
        </w:tc>
        <w:tc>
          <w:tcPr>
            <w:tcW w:w="3860" w:type="dxa"/>
          </w:tcPr>
          <w:p w14:paraId="262F47C4" w14:textId="77777777" w:rsidR="002B5B88" w:rsidRDefault="00961793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color w:val="365F91"/>
                <w:sz w:val="20"/>
              </w:rPr>
              <w:t>Do you have any products listed in Table 19 in your workplace?</w:t>
            </w:r>
          </w:p>
          <w:p w14:paraId="7EE10370" w14:textId="77777777" w:rsidR="002C55FC" w:rsidRDefault="002C55FC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</w:p>
          <w:p w14:paraId="194DECB5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 we have permission to use them?</w:t>
            </w:r>
          </w:p>
        </w:tc>
      </w:tr>
      <w:tr w:rsidR="002B5B88" w14:paraId="71D83141" w14:textId="77777777">
        <w:trPr>
          <w:trHeight w:val="1221"/>
        </w:trPr>
        <w:tc>
          <w:tcPr>
            <w:tcW w:w="994" w:type="dxa"/>
            <w:shd w:val="clear" w:color="auto" w:fill="D2DFED"/>
          </w:tcPr>
          <w:p w14:paraId="750F2181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21-5</w:t>
            </w:r>
          </w:p>
        </w:tc>
        <w:tc>
          <w:tcPr>
            <w:tcW w:w="2408" w:type="dxa"/>
            <w:shd w:val="clear" w:color="auto" w:fill="D2DFED"/>
          </w:tcPr>
          <w:p w14:paraId="60855057" w14:textId="77777777" w:rsidR="002B5B88" w:rsidRDefault="00961793" w:rsidP="00122175">
            <w:pPr>
              <w:pStyle w:val="TableParagraph"/>
              <w:spacing w:before="1"/>
              <w:ind w:right="18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Substances listed in Table </w:t>
            </w:r>
            <w:r w:rsidR="00122175">
              <w:rPr>
                <w:color w:val="365F91"/>
                <w:sz w:val="20"/>
              </w:rPr>
              <w:t>17</w:t>
            </w:r>
          </w:p>
        </w:tc>
        <w:tc>
          <w:tcPr>
            <w:tcW w:w="1539" w:type="dxa"/>
            <w:shd w:val="clear" w:color="auto" w:fill="D2DFED"/>
          </w:tcPr>
          <w:p w14:paraId="75680AD2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337405BD" w14:textId="77777777" w:rsidR="004A4FA4" w:rsidRPr="004A4FA4" w:rsidRDefault="004A4FA4" w:rsidP="004A4FA4">
            <w:pPr>
              <w:pStyle w:val="TableParagraph"/>
              <w:spacing w:before="1"/>
              <w:ind w:right="115"/>
              <w:rPr>
                <w:color w:val="365F91"/>
                <w:sz w:val="20"/>
              </w:rPr>
            </w:pPr>
            <w:r w:rsidRPr="004A4FA4">
              <w:rPr>
                <w:color w:val="365F91"/>
                <w:sz w:val="20"/>
              </w:rPr>
              <w:t>Where workers are required to handle, use, store, produce or dispose of any</w:t>
            </w:r>
            <w:r>
              <w:rPr>
                <w:color w:val="365F91"/>
                <w:sz w:val="20"/>
              </w:rPr>
              <w:t xml:space="preserve"> </w:t>
            </w:r>
            <w:r w:rsidRPr="004A4FA4">
              <w:rPr>
                <w:color w:val="365F91"/>
                <w:sz w:val="20"/>
              </w:rPr>
              <w:t xml:space="preserve">chemical substance listed in Table </w:t>
            </w:r>
            <w:r w:rsidR="00122175">
              <w:rPr>
                <w:color w:val="365F91"/>
                <w:sz w:val="20"/>
              </w:rPr>
              <w:t>17</w:t>
            </w:r>
            <w:r w:rsidRPr="004A4FA4">
              <w:rPr>
                <w:color w:val="365F91"/>
                <w:sz w:val="20"/>
              </w:rPr>
              <w:t xml:space="preserve"> of the Appendix, an employer shall:</w:t>
            </w:r>
          </w:p>
          <w:p w14:paraId="050CE96C" w14:textId="77777777" w:rsidR="004A4FA4" w:rsidRPr="004A4FA4" w:rsidRDefault="004A4FA4" w:rsidP="004A4FA4">
            <w:pPr>
              <w:pStyle w:val="TableParagraph"/>
              <w:spacing w:before="1"/>
              <w:ind w:right="115"/>
              <w:rPr>
                <w:color w:val="365F91"/>
                <w:sz w:val="20"/>
              </w:rPr>
            </w:pPr>
            <w:r w:rsidRPr="004A4FA4">
              <w:rPr>
                <w:color w:val="365F91"/>
                <w:sz w:val="20"/>
              </w:rPr>
              <w:t>(a) provide adequate engineering controls to prevent, to the extent that</w:t>
            </w:r>
            <w:r>
              <w:rPr>
                <w:color w:val="365F91"/>
                <w:sz w:val="20"/>
              </w:rPr>
              <w:t xml:space="preserve"> </w:t>
            </w:r>
            <w:r w:rsidRPr="004A4FA4">
              <w:rPr>
                <w:color w:val="365F91"/>
                <w:sz w:val="20"/>
              </w:rPr>
              <w:t>is reasonably practicable, the release of the substance into the place of</w:t>
            </w:r>
            <w:r>
              <w:rPr>
                <w:color w:val="365F91"/>
                <w:sz w:val="20"/>
              </w:rPr>
              <w:t xml:space="preserve"> </w:t>
            </w:r>
            <w:r w:rsidRPr="004A4FA4">
              <w:rPr>
                <w:color w:val="365F91"/>
                <w:sz w:val="20"/>
              </w:rPr>
              <w:t>employment; and</w:t>
            </w:r>
          </w:p>
          <w:p w14:paraId="14F83BAE" w14:textId="57800E5C" w:rsidR="002B5B88" w:rsidRDefault="004A4FA4" w:rsidP="00D67685">
            <w:pPr>
              <w:pStyle w:val="TableParagraph"/>
              <w:spacing w:before="1"/>
              <w:ind w:right="85"/>
              <w:rPr>
                <w:sz w:val="20"/>
              </w:rPr>
            </w:pPr>
            <w:r w:rsidRPr="004A4FA4">
              <w:rPr>
                <w:color w:val="365F91"/>
                <w:sz w:val="20"/>
              </w:rPr>
              <w:t>(b) take other measures and provide personal protective equipment that meets</w:t>
            </w:r>
            <w:r>
              <w:rPr>
                <w:color w:val="365F91"/>
                <w:sz w:val="20"/>
              </w:rPr>
              <w:t xml:space="preserve"> </w:t>
            </w:r>
            <w:r w:rsidRPr="004A4FA4">
              <w:rPr>
                <w:color w:val="365F91"/>
                <w:sz w:val="20"/>
              </w:rPr>
              <w:t>the requirements of Part VII to prevent, to the extent that is practicable, any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4A4FA4">
              <w:rPr>
                <w:color w:val="365F91"/>
                <w:sz w:val="20"/>
              </w:rPr>
              <w:t>significant risk to workers from the substance.</w:t>
            </w:r>
          </w:p>
        </w:tc>
        <w:tc>
          <w:tcPr>
            <w:tcW w:w="3217" w:type="dxa"/>
            <w:shd w:val="clear" w:color="auto" w:fill="D2DFED"/>
          </w:tcPr>
          <w:p w14:paraId="121638C3" w14:textId="77777777" w:rsidR="002B5B88" w:rsidRDefault="00122175" w:rsidP="004A4FA4">
            <w:pPr>
              <w:pStyle w:val="TableParagraph"/>
              <w:spacing w:before="1"/>
              <w:ind w:left="106" w:right="223"/>
              <w:rPr>
                <w:sz w:val="20"/>
              </w:rPr>
            </w:pPr>
            <w:r>
              <w:rPr>
                <w:color w:val="365F91"/>
                <w:sz w:val="20"/>
              </w:rPr>
              <w:t>Table 17</w:t>
            </w:r>
            <w:r w:rsidR="004A4FA4">
              <w:rPr>
                <w:color w:val="365F91"/>
                <w:sz w:val="20"/>
              </w:rPr>
              <w:t xml:space="preserve"> – Designated Chemical Substances</w:t>
            </w:r>
          </w:p>
        </w:tc>
        <w:tc>
          <w:tcPr>
            <w:tcW w:w="3860" w:type="dxa"/>
            <w:shd w:val="clear" w:color="auto" w:fill="D2DFED"/>
          </w:tcPr>
          <w:p w14:paraId="798C4D4E" w14:textId="77777777" w:rsidR="002B5B88" w:rsidRDefault="00961793">
            <w:pPr>
              <w:pStyle w:val="TableParagraph"/>
              <w:spacing w:before="1"/>
              <w:ind w:left="106" w:right="116"/>
              <w:rPr>
                <w:sz w:val="20"/>
              </w:rPr>
            </w:pPr>
            <w:r>
              <w:rPr>
                <w:color w:val="365F91"/>
                <w:sz w:val="20"/>
              </w:rPr>
              <w:t>Do you have any of these substances in your workplace?</w:t>
            </w:r>
          </w:p>
          <w:p w14:paraId="167E9995" w14:textId="77777777" w:rsidR="002C55FC" w:rsidRDefault="002C55FC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</w:p>
          <w:p w14:paraId="11D6A081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appropriate precautions in place?</w:t>
            </w:r>
          </w:p>
        </w:tc>
      </w:tr>
      <w:tr w:rsidR="002B5B88" w14:paraId="58E1D3DB" w14:textId="77777777" w:rsidTr="00D67685">
        <w:trPr>
          <w:trHeight w:val="2980"/>
        </w:trPr>
        <w:tc>
          <w:tcPr>
            <w:tcW w:w="994" w:type="dxa"/>
          </w:tcPr>
          <w:p w14:paraId="0DE673E4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21-6</w:t>
            </w:r>
          </w:p>
        </w:tc>
        <w:tc>
          <w:tcPr>
            <w:tcW w:w="2408" w:type="dxa"/>
          </w:tcPr>
          <w:p w14:paraId="5CF8AD3F" w14:textId="77777777" w:rsidR="002B5B88" w:rsidRDefault="00961793" w:rsidP="00122175">
            <w:pPr>
              <w:pStyle w:val="TableParagraph"/>
              <w:ind w:right="188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Substances listed in Table </w:t>
            </w:r>
            <w:r w:rsidR="00122175">
              <w:rPr>
                <w:color w:val="365F91"/>
                <w:sz w:val="20"/>
              </w:rPr>
              <w:t>18</w:t>
            </w:r>
          </w:p>
        </w:tc>
        <w:tc>
          <w:tcPr>
            <w:tcW w:w="1539" w:type="dxa"/>
          </w:tcPr>
          <w:p w14:paraId="4B1B254D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6B72C586" w14:textId="77777777" w:rsidR="00420BE6" w:rsidRPr="00420BE6" w:rsidRDefault="00420BE6" w:rsidP="00420BE6">
            <w:pPr>
              <w:pStyle w:val="TableParagraph"/>
              <w:ind w:left="71" w:right="135"/>
              <w:rPr>
                <w:color w:val="365F91"/>
                <w:sz w:val="20"/>
              </w:rPr>
            </w:pPr>
            <w:r w:rsidRPr="00420BE6">
              <w:rPr>
                <w:color w:val="365F91"/>
                <w:sz w:val="20"/>
              </w:rPr>
              <w:t>(1) Subject to sections 306 and 308, where a chemical substance or biological</w:t>
            </w:r>
            <w:r>
              <w:rPr>
                <w:color w:val="365F91"/>
                <w:sz w:val="20"/>
              </w:rPr>
              <w:t xml:space="preserve"> </w:t>
            </w:r>
            <w:r w:rsidR="00122175">
              <w:rPr>
                <w:color w:val="365F91"/>
                <w:sz w:val="20"/>
              </w:rPr>
              <w:t>substance listed in Table 18</w:t>
            </w:r>
            <w:r w:rsidRPr="00420BE6">
              <w:rPr>
                <w:color w:val="365F91"/>
                <w:sz w:val="20"/>
              </w:rPr>
              <w:t xml:space="preserve"> of the Appendix is present at a place of employment,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an employer shall:</w:t>
            </w:r>
          </w:p>
          <w:p w14:paraId="2D109B9E" w14:textId="77777777" w:rsidR="00420BE6" w:rsidRPr="00420BE6" w:rsidRDefault="00420BE6" w:rsidP="00420BE6">
            <w:pPr>
              <w:pStyle w:val="TableParagraph"/>
              <w:ind w:left="71" w:right="135"/>
              <w:rPr>
                <w:color w:val="365F91"/>
                <w:sz w:val="20"/>
              </w:rPr>
            </w:pPr>
            <w:r w:rsidRPr="00420BE6">
              <w:rPr>
                <w:color w:val="365F91"/>
                <w:sz w:val="20"/>
              </w:rPr>
              <w:t>(a) provide adequate engineering controls, to the extent that it is reasonably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practicable to do so, to ensure that the contami</w:t>
            </w:r>
            <w:r w:rsidR="00122175">
              <w:rPr>
                <w:color w:val="365F91"/>
                <w:sz w:val="20"/>
              </w:rPr>
              <w:t>nation limit set out in Table 18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is not exceeded in any area where a worker is usually present; and</w:t>
            </w:r>
          </w:p>
          <w:p w14:paraId="712ED2A3" w14:textId="77777777" w:rsidR="00420BE6" w:rsidRPr="00420BE6" w:rsidRDefault="00420BE6" w:rsidP="00D67685">
            <w:pPr>
              <w:pStyle w:val="TableParagraph"/>
              <w:ind w:left="71" w:right="85"/>
              <w:rPr>
                <w:color w:val="365F91"/>
                <w:sz w:val="20"/>
              </w:rPr>
            </w:pPr>
            <w:r w:rsidRPr="00420BE6">
              <w:rPr>
                <w:color w:val="365F91"/>
                <w:sz w:val="20"/>
              </w:rPr>
              <w:t>(b) take all practicable steps to ensure that no worker’s personal exposure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 xml:space="preserve">exceeds the </w:t>
            </w:r>
            <w:r>
              <w:rPr>
                <w:color w:val="365F91"/>
                <w:sz w:val="20"/>
              </w:rPr>
              <w:t>c</w:t>
            </w:r>
            <w:r w:rsidRPr="00420BE6">
              <w:rPr>
                <w:color w:val="365F91"/>
                <w:sz w:val="20"/>
              </w:rPr>
              <w:t>ontami</w:t>
            </w:r>
            <w:r w:rsidR="00122175">
              <w:rPr>
                <w:color w:val="365F91"/>
                <w:sz w:val="20"/>
              </w:rPr>
              <w:t>nation limit set out in Table 18</w:t>
            </w:r>
            <w:r w:rsidRPr="00420BE6">
              <w:rPr>
                <w:color w:val="365F91"/>
                <w:sz w:val="20"/>
              </w:rPr>
              <w:t>.</w:t>
            </w:r>
          </w:p>
          <w:p w14:paraId="2C53BA0B" w14:textId="77777777" w:rsidR="00420BE6" w:rsidRDefault="00420BE6" w:rsidP="00420BE6">
            <w:pPr>
              <w:pStyle w:val="TableParagraph"/>
              <w:ind w:left="71" w:right="135"/>
              <w:rPr>
                <w:color w:val="365F91"/>
                <w:sz w:val="20"/>
              </w:rPr>
            </w:pPr>
          </w:p>
          <w:p w14:paraId="1C483392" w14:textId="62F565D1" w:rsidR="00420BE6" w:rsidRPr="00420BE6" w:rsidRDefault="00420BE6" w:rsidP="00D67685">
            <w:pPr>
              <w:pStyle w:val="TableParagraph"/>
              <w:ind w:left="71" w:right="85"/>
              <w:rPr>
                <w:color w:val="365F91"/>
                <w:sz w:val="20"/>
              </w:rPr>
            </w:pPr>
            <w:r w:rsidRPr="00420BE6">
              <w:rPr>
                <w:color w:val="365F91"/>
                <w:sz w:val="20"/>
              </w:rPr>
              <w:t>(2) An employer, in consultation with the committee, shall develop a written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procedure that meets the requirements of subsection (3) where a chemical substance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or biologi</w:t>
            </w:r>
            <w:r w:rsidR="00122175">
              <w:rPr>
                <w:color w:val="365F91"/>
                <w:sz w:val="20"/>
              </w:rPr>
              <w:t>cal substance listed in Table 18</w:t>
            </w:r>
            <w:r w:rsidRPr="00420BE6">
              <w:rPr>
                <w:color w:val="365F91"/>
                <w:sz w:val="20"/>
              </w:rPr>
              <w:t xml:space="preserve"> of the Appendix is present at a place of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 xml:space="preserve">employment in an airborne </w:t>
            </w:r>
            <w:r w:rsidRPr="00420BE6">
              <w:rPr>
                <w:color w:val="365F91"/>
                <w:sz w:val="20"/>
              </w:rPr>
              <w:lastRenderedPageBreak/>
              <w:t>concentration that may be hazardous to a worker, and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a worker:</w:t>
            </w:r>
          </w:p>
          <w:p w14:paraId="18EF2C74" w14:textId="77777777" w:rsidR="00420BE6" w:rsidRPr="00420BE6" w:rsidRDefault="00420BE6" w:rsidP="00420BE6">
            <w:pPr>
              <w:pStyle w:val="TableParagraph"/>
              <w:ind w:left="71" w:right="135"/>
              <w:rPr>
                <w:color w:val="365F91"/>
                <w:sz w:val="20"/>
              </w:rPr>
            </w:pPr>
            <w:r w:rsidRPr="00420BE6">
              <w:rPr>
                <w:color w:val="365F91"/>
                <w:sz w:val="20"/>
              </w:rPr>
              <w:t>(a) is regularly required or permitted to work more than eight hours in a day</w:t>
            </w:r>
            <w:r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or 40 hours in a week; or</w:t>
            </w:r>
          </w:p>
          <w:p w14:paraId="1C1A02DC" w14:textId="7275B77A" w:rsidR="00EA67E7" w:rsidRDefault="00420BE6" w:rsidP="00454E91">
            <w:pPr>
              <w:pStyle w:val="TableParagraph"/>
              <w:ind w:left="71" w:right="135"/>
              <w:rPr>
                <w:sz w:val="20"/>
              </w:rPr>
            </w:pPr>
            <w:r w:rsidRPr="00420BE6">
              <w:rPr>
                <w:color w:val="365F91"/>
                <w:sz w:val="20"/>
              </w:rPr>
              <w:t>(b) may be exposed to a combination or association of substances listed in</w:t>
            </w:r>
            <w:r>
              <w:rPr>
                <w:color w:val="365F91"/>
                <w:sz w:val="20"/>
              </w:rPr>
              <w:t xml:space="preserve"> </w:t>
            </w:r>
            <w:r w:rsidR="00122175">
              <w:rPr>
                <w:color w:val="365F91"/>
                <w:sz w:val="20"/>
              </w:rPr>
              <w:t>Table 18</w:t>
            </w:r>
            <w:r w:rsidRPr="00420BE6">
              <w:rPr>
                <w:color w:val="365F91"/>
                <w:sz w:val="20"/>
              </w:rPr>
              <w:t xml:space="preserve"> of the Appendix that have similar toxicological effects when acting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420BE6">
              <w:rPr>
                <w:color w:val="365F91"/>
                <w:sz w:val="20"/>
              </w:rPr>
              <w:t>on the same organ or body system.</w:t>
            </w:r>
          </w:p>
        </w:tc>
        <w:tc>
          <w:tcPr>
            <w:tcW w:w="3217" w:type="dxa"/>
          </w:tcPr>
          <w:p w14:paraId="2CEC6F11" w14:textId="77777777" w:rsidR="002B5B88" w:rsidRDefault="00EA67E7" w:rsidP="00122175">
            <w:pPr>
              <w:pStyle w:val="TableParagraph"/>
              <w:ind w:left="106" w:right="106"/>
              <w:rPr>
                <w:sz w:val="20"/>
              </w:rPr>
            </w:pPr>
            <w:r w:rsidRPr="00EA67E7">
              <w:rPr>
                <w:color w:val="365F91"/>
                <w:sz w:val="20"/>
              </w:rPr>
              <w:lastRenderedPageBreak/>
              <w:t xml:space="preserve">Table </w:t>
            </w:r>
            <w:r w:rsidR="00122175">
              <w:rPr>
                <w:color w:val="365F91"/>
                <w:sz w:val="20"/>
              </w:rPr>
              <w:t>18</w:t>
            </w:r>
            <w:r>
              <w:rPr>
                <w:color w:val="365F91"/>
                <w:sz w:val="20"/>
              </w:rPr>
              <w:t xml:space="preserve"> - </w:t>
            </w:r>
            <w:r w:rsidRPr="00EA67E7">
              <w:rPr>
                <w:color w:val="365F91"/>
                <w:sz w:val="20"/>
              </w:rPr>
              <w:t>Contamination Limits</w:t>
            </w:r>
          </w:p>
        </w:tc>
        <w:tc>
          <w:tcPr>
            <w:tcW w:w="3860" w:type="dxa"/>
          </w:tcPr>
          <w:p w14:paraId="056D9B0C" w14:textId="77777777" w:rsidR="002B5B88" w:rsidRDefault="00961793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color w:val="365F91"/>
                <w:sz w:val="20"/>
              </w:rPr>
              <w:t>Are we managing substances listed in Table 21 appropriately in your workplace?</w:t>
            </w:r>
          </w:p>
        </w:tc>
      </w:tr>
      <w:tr w:rsidR="002B5B88" w14:paraId="4BC1AFB6" w14:textId="77777777">
        <w:trPr>
          <w:trHeight w:val="2685"/>
        </w:trPr>
        <w:tc>
          <w:tcPr>
            <w:tcW w:w="994" w:type="dxa"/>
            <w:shd w:val="clear" w:color="auto" w:fill="D2DFED"/>
          </w:tcPr>
          <w:p w14:paraId="6A8950BF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21-7</w:t>
            </w:r>
          </w:p>
        </w:tc>
        <w:tc>
          <w:tcPr>
            <w:tcW w:w="2408" w:type="dxa"/>
            <w:shd w:val="clear" w:color="auto" w:fill="D2DFED"/>
          </w:tcPr>
          <w:p w14:paraId="30EBA793" w14:textId="77777777" w:rsidR="002B5B88" w:rsidRDefault="0096179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Protection of certain workers</w:t>
            </w:r>
          </w:p>
        </w:tc>
        <w:tc>
          <w:tcPr>
            <w:tcW w:w="1539" w:type="dxa"/>
            <w:shd w:val="clear" w:color="auto" w:fill="D2DFED"/>
          </w:tcPr>
          <w:p w14:paraId="5B88735D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58851BDA" w14:textId="0FC44E6D" w:rsidR="00EA67E7" w:rsidRPr="00EA67E7" w:rsidRDefault="00EA67E7" w:rsidP="00EA67E7">
            <w:pPr>
              <w:pStyle w:val="TableParagraph"/>
              <w:ind w:right="100"/>
              <w:rPr>
                <w:color w:val="365F91"/>
                <w:sz w:val="20"/>
              </w:rPr>
            </w:pPr>
            <w:r w:rsidRPr="00EA67E7">
              <w:rPr>
                <w:color w:val="365F91"/>
                <w:sz w:val="20"/>
              </w:rPr>
              <w:t>Where a chemical substance or biological substance is present at a place of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employment in a form and to an extent that may be harmful to a worker who is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pregnant, has become sensitized to the substance or is unusually responsive to the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substance, an employer shall, as soon as is reasonably possible after the worker has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notified the employer of the worker’s condition:</w:t>
            </w:r>
          </w:p>
          <w:p w14:paraId="058A657F" w14:textId="77777777" w:rsidR="00EA67E7" w:rsidRPr="00EA67E7" w:rsidRDefault="00EA67E7" w:rsidP="00EA67E7">
            <w:pPr>
              <w:pStyle w:val="TableParagraph"/>
              <w:ind w:right="100"/>
              <w:rPr>
                <w:color w:val="365F91"/>
                <w:sz w:val="20"/>
              </w:rPr>
            </w:pPr>
            <w:r w:rsidRPr="00EA67E7">
              <w:rPr>
                <w:color w:val="365F91"/>
                <w:sz w:val="20"/>
              </w:rPr>
              <w:t>(a) where reasonably practicable, take steps to minimize the exposure of the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worker to the substance; or</w:t>
            </w:r>
          </w:p>
          <w:p w14:paraId="296470CF" w14:textId="77777777" w:rsidR="002B5B88" w:rsidRDefault="00EA67E7" w:rsidP="007D6EEC">
            <w:pPr>
              <w:pStyle w:val="TableParagraph"/>
              <w:ind w:right="100"/>
              <w:rPr>
                <w:sz w:val="20"/>
              </w:rPr>
            </w:pPr>
            <w:r w:rsidRPr="00EA67E7">
              <w:rPr>
                <w:color w:val="365F91"/>
                <w:sz w:val="20"/>
              </w:rPr>
              <w:t>(b) on the worker’s request, assign the worker to less hazardous alternate</w:t>
            </w:r>
            <w:r w:rsidR="007D6EEC"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work if that work is available.</w:t>
            </w:r>
          </w:p>
        </w:tc>
        <w:tc>
          <w:tcPr>
            <w:tcW w:w="3217" w:type="dxa"/>
            <w:shd w:val="clear" w:color="auto" w:fill="D2DFED"/>
          </w:tcPr>
          <w:p w14:paraId="3367E706" w14:textId="13037E50" w:rsidR="00EA67E7" w:rsidRPr="00EA67E7" w:rsidRDefault="00EA67E7" w:rsidP="00454E91">
            <w:pPr>
              <w:pStyle w:val="TableParagraph"/>
              <w:ind w:left="106" w:right="54"/>
              <w:rPr>
                <w:color w:val="365F91"/>
                <w:sz w:val="20"/>
              </w:rPr>
            </w:pPr>
            <w:r w:rsidRPr="00EA67E7">
              <w:rPr>
                <w:color w:val="365F91"/>
                <w:sz w:val="20"/>
              </w:rPr>
              <w:t>“</w:t>
            </w:r>
            <w:proofErr w:type="gramStart"/>
            <w:r w:rsidRPr="00EA67E7">
              <w:rPr>
                <w:color w:val="365F91"/>
                <w:sz w:val="20"/>
              </w:rPr>
              <w:t>biological</w:t>
            </w:r>
            <w:proofErr w:type="gramEnd"/>
            <w:r w:rsidRPr="00EA67E7">
              <w:rPr>
                <w:color w:val="365F91"/>
                <w:sz w:val="20"/>
              </w:rPr>
              <w:t xml:space="preserve"> substance” means a substance containing living organisms, including infectious micro</w:t>
            </w:r>
            <w:r w:rsidRPr="00EA67E7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EA67E7">
              <w:rPr>
                <w:color w:val="365F91"/>
                <w:sz w:val="20"/>
              </w:rPr>
              <w:t>organisms, or parts of organisms or products of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organisms in their natural or modified forms</w:t>
            </w:r>
          </w:p>
          <w:p w14:paraId="34168E06" w14:textId="77777777" w:rsidR="00EA67E7" w:rsidRPr="00EA67E7" w:rsidRDefault="00EA67E7" w:rsidP="00454E91">
            <w:pPr>
              <w:pStyle w:val="TableParagraph"/>
              <w:ind w:left="106" w:right="244"/>
              <w:rPr>
                <w:color w:val="365F91"/>
                <w:sz w:val="20"/>
              </w:rPr>
            </w:pPr>
          </w:p>
          <w:p w14:paraId="752C711C" w14:textId="60085AE1" w:rsidR="002B5B88" w:rsidRDefault="00EA67E7" w:rsidP="00454E91">
            <w:pPr>
              <w:pStyle w:val="TableParagraph"/>
              <w:ind w:left="106" w:right="144"/>
              <w:rPr>
                <w:sz w:val="20"/>
              </w:rPr>
            </w:pPr>
            <w:r w:rsidRPr="00EA67E7">
              <w:rPr>
                <w:color w:val="365F91"/>
                <w:sz w:val="20"/>
              </w:rPr>
              <w:t>“</w:t>
            </w:r>
            <w:proofErr w:type="gramStart"/>
            <w:r w:rsidRPr="00EA67E7">
              <w:rPr>
                <w:color w:val="365F91"/>
                <w:sz w:val="20"/>
              </w:rPr>
              <w:t>chemical</w:t>
            </w:r>
            <w:proofErr w:type="gramEnd"/>
            <w:r w:rsidRPr="00EA67E7">
              <w:rPr>
                <w:color w:val="365F91"/>
                <w:sz w:val="20"/>
              </w:rPr>
              <w:t xml:space="preserve"> substance” means any natural or artificial substance,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whether in the form of a solid, liquid, gas or vapour, other than a biological substance</w:t>
            </w:r>
          </w:p>
        </w:tc>
        <w:tc>
          <w:tcPr>
            <w:tcW w:w="3860" w:type="dxa"/>
            <w:shd w:val="clear" w:color="auto" w:fill="D2DFED"/>
          </w:tcPr>
          <w:p w14:paraId="44FC3C3A" w14:textId="77777777" w:rsidR="00EA67E7" w:rsidRDefault="00EA67E7" w:rsidP="00454E91">
            <w:pPr>
              <w:pStyle w:val="TableParagraph"/>
              <w:spacing w:before="1"/>
              <w:ind w:left="118" w:right="116"/>
              <w:rPr>
                <w:rFonts w:ascii="Times New Roman"/>
                <w:sz w:val="18"/>
              </w:rPr>
            </w:pPr>
            <w:r>
              <w:rPr>
                <w:color w:val="365F91"/>
                <w:sz w:val="20"/>
              </w:rPr>
              <w:t>Do workers know to advise the employer that they are pregnant if using products that could harm them or the baby?</w:t>
            </w:r>
          </w:p>
          <w:p w14:paraId="1B9F5D0E" w14:textId="77777777" w:rsidR="002B5B88" w:rsidRDefault="002B5B88" w:rsidP="00EA67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2B5B88" w14:paraId="56EF92F5" w14:textId="77777777">
        <w:trPr>
          <w:trHeight w:val="1711"/>
        </w:trPr>
        <w:tc>
          <w:tcPr>
            <w:tcW w:w="994" w:type="dxa"/>
          </w:tcPr>
          <w:p w14:paraId="78ACA6C6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 w:rsidRPr="00122175">
              <w:rPr>
                <w:b/>
                <w:color w:val="4F81BD" w:themeColor="accent1"/>
                <w:sz w:val="20"/>
              </w:rPr>
              <w:t>21-11</w:t>
            </w:r>
          </w:p>
        </w:tc>
        <w:tc>
          <w:tcPr>
            <w:tcW w:w="2408" w:type="dxa"/>
          </w:tcPr>
          <w:p w14:paraId="1286FE2E" w14:textId="77777777" w:rsidR="002B5B88" w:rsidRDefault="0096179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Emergency showers</w:t>
            </w:r>
          </w:p>
        </w:tc>
        <w:tc>
          <w:tcPr>
            <w:tcW w:w="1539" w:type="dxa"/>
          </w:tcPr>
          <w:p w14:paraId="5FD1F51D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08A0031C" w14:textId="02BD9DEF" w:rsidR="002B5B88" w:rsidRDefault="00EA67E7" w:rsidP="00454E91">
            <w:pPr>
              <w:pStyle w:val="TableParagraph"/>
              <w:spacing w:before="1"/>
              <w:ind w:right="85"/>
              <w:rPr>
                <w:sz w:val="20"/>
              </w:rPr>
            </w:pPr>
            <w:r w:rsidRPr="00EA67E7">
              <w:rPr>
                <w:color w:val="365F91"/>
                <w:sz w:val="20"/>
              </w:rPr>
              <w:t>Where there may be a risk of substantial contamination of a worker or of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a worker’s clothing from corrosive or other harmful substances, an employer or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contractor shall provide and maintain an approved and readily accessible means of</w:t>
            </w:r>
            <w:r>
              <w:rPr>
                <w:color w:val="365F91"/>
                <w:sz w:val="20"/>
              </w:rPr>
              <w:t xml:space="preserve"> </w:t>
            </w:r>
            <w:r w:rsidRPr="00EA67E7">
              <w:rPr>
                <w:color w:val="365F91"/>
                <w:sz w:val="20"/>
              </w:rPr>
              <w:t>bathing or showering the worker in lukewarm water.</w:t>
            </w:r>
          </w:p>
        </w:tc>
        <w:tc>
          <w:tcPr>
            <w:tcW w:w="3217" w:type="dxa"/>
          </w:tcPr>
          <w:p w14:paraId="7DA3F095" w14:textId="77777777" w:rsidR="002B5B88" w:rsidRDefault="00EA67E7" w:rsidP="00454E91">
            <w:pPr>
              <w:pStyle w:val="TableParagraph"/>
              <w:spacing w:before="1"/>
              <w:ind w:left="106" w:right="144"/>
              <w:rPr>
                <w:sz w:val="20"/>
              </w:rPr>
            </w:pPr>
            <w:r w:rsidRPr="00EA67E7">
              <w:rPr>
                <w:color w:val="365F91"/>
                <w:sz w:val="20"/>
              </w:rPr>
              <w:t>“harmful” mean</w:t>
            </w:r>
            <w:r>
              <w:rPr>
                <w:color w:val="365F91"/>
                <w:sz w:val="20"/>
              </w:rPr>
              <w:t>s known to cause harm or injury</w:t>
            </w:r>
          </w:p>
        </w:tc>
        <w:tc>
          <w:tcPr>
            <w:tcW w:w="3860" w:type="dxa"/>
          </w:tcPr>
          <w:p w14:paraId="155172CD" w14:textId="79B2496C" w:rsidR="002B5B88" w:rsidRDefault="00961793" w:rsidP="00454E91">
            <w:pPr>
              <w:pStyle w:val="TableParagraph"/>
              <w:spacing w:before="1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workers at risk from corrosive/harmful substances have access to </w:t>
            </w:r>
            <w:r w:rsidR="002C55FC">
              <w:rPr>
                <w:color w:val="365F91"/>
                <w:sz w:val="20"/>
              </w:rPr>
              <w:t>b</w:t>
            </w:r>
            <w:r>
              <w:rPr>
                <w:color w:val="365F91"/>
                <w:sz w:val="20"/>
              </w:rPr>
              <w:t>athing/</w:t>
            </w:r>
            <w:r w:rsidR="00454E91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showering?</w:t>
            </w:r>
          </w:p>
          <w:p w14:paraId="70ADE0E3" w14:textId="77777777" w:rsidR="002C55FC" w:rsidRDefault="002C55FC">
            <w:pPr>
              <w:pStyle w:val="TableParagraph"/>
              <w:ind w:left="106" w:right="1255"/>
              <w:rPr>
                <w:color w:val="365F91"/>
                <w:sz w:val="20"/>
              </w:rPr>
            </w:pPr>
          </w:p>
          <w:p w14:paraId="59994A11" w14:textId="77777777" w:rsidR="002C55FC" w:rsidRDefault="00961793">
            <w:pPr>
              <w:pStyle w:val="TableParagraph"/>
              <w:ind w:left="106" w:right="125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Does it have lukewarm water? </w:t>
            </w:r>
          </w:p>
          <w:p w14:paraId="68BB53B4" w14:textId="77777777" w:rsidR="002C55FC" w:rsidRDefault="002C55FC">
            <w:pPr>
              <w:pStyle w:val="TableParagraph"/>
              <w:ind w:left="106" w:right="1255"/>
              <w:rPr>
                <w:color w:val="365F91"/>
                <w:sz w:val="20"/>
              </w:rPr>
            </w:pPr>
          </w:p>
          <w:p w14:paraId="7586FEF2" w14:textId="77777777" w:rsidR="002B5B88" w:rsidRDefault="00961793">
            <w:pPr>
              <w:pStyle w:val="TableParagraph"/>
              <w:ind w:left="106" w:right="1255"/>
              <w:rPr>
                <w:sz w:val="20"/>
              </w:rPr>
            </w:pPr>
            <w:r>
              <w:rPr>
                <w:color w:val="365F91"/>
                <w:sz w:val="20"/>
              </w:rPr>
              <w:t>Is it maintained?</w:t>
            </w:r>
          </w:p>
        </w:tc>
      </w:tr>
      <w:tr w:rsidR="002B5B88" w14:paraId="6DF46497" w14:textId="77777777" w:rsidTr="009761ED">
        <w:trPr>
          <w:trHeight w:val="3970"/>
        </w:trPr>
        <w:tc>
          <w:tcPr>
            <w:tcW w:w="994" w:type="dxa"/>
            <w:shd w:val="clear" w:color="auto" w:fill="D2DFED"/>
          </w:tcPr>
          <w:p w14:paraId="3FE5A363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21-13</w:t>
            </w:r>
          </w:p>
        </w:tc>
        <w:tc>
          <w:tcPr>
            <w:tcW w:w="2408" w:type="dxa"/>
            <w:shd w:val="clear" w:color="auto" w:fill="D2DFED"/>
          </w:tcPr>
          <w:p w14:paraId="67B9D365" w14:textId="77777777" w:rsidR="002B5B88" w:rsidRDefault="00961793">
            <w:pPr>
              <w:pStyle w:val="TableParagraph"/>
              <w:ind w:right="144"/>
              <w:rPr>
                <w:sz w:val="20"/>
              </w:rPr>
            </w:pPr>
            <w:r>
              <w:rPr>
                <w:color w:val="365F91"/>
                <w:sz w:val="20"/>
              </w:rPr>
              <w:t>Flammable, unstable, highly reactive and corrosive substances</w:t>
            </w:r>
          </w:p>
        </w:tc>
        <w:tc>
          <w:tcPr>
            <w:tcW w:w="1539" w:type="dxa"/>
            <w:shd w:val="clear" w:color="auto" w:fill="D2DFED"/>
          </w:tcPr>
          <w:p w14:paraId="5EEFC000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26B4891C" w14:textId="6C083039" w:rsidR="007D6EEC" w:rsidRPr="007D6EEC" w:rsidRDefault="007D6EEC" w:rsidP="007D6EEC">
            <w:pPr>
              <w:pStyle w:val="TableParagraph"/>
              <w:ind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(1) Where the storage at a place of employment of a chemical substance that is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flammable, oxidizing, corrosive or dangerously reactive may put at risk the health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or safety of a worker, an employer, </w:t>
            </w:r>
            <w:proofErr w:type="gramStart"/>
            <w:r w:rsidRPr="007D6EEC">
              <w:rPr>
                <w:color w:val="365F91"/>
                <w:sz w:val="20"/>
              </w:rPr>
              <w:t>contractor</w:t>
            </w:r>
            <w:proofErr w:type="gramEnd"/>
            <w:r w:rsidRPr="007D6EEC">
              <w:rPr>
                <w:color w:val="365F91"/>
                <w:sz w:val="20"/>
              </w:rPr>
              <w:t xml:space="preserve"> or owner shall ensure that:</w:t>
            </w:r>
          </w:p>
          <w:p w14:paraId="76FCBA4E" w14:textId="77777777" w:rsidR="007D6EEC" w:rsidRPr="007D6EEC" w:rsidRDefault="007D6EEC" w:rsidP="007D6EEC">
            <w:pPr>
              <w:pStyle w:val="TableParagraph"/>
              <w:ind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(a) the substance is stored:</w:t>
            </w:r>
          </w:p>
          <w:p w14:paraId="63898A6E" w14:textId="506742E6" w:rsidR="007D6EEC" w:rsidRPr="007D6EEC" w:rsidRDefault="007D6EEC" w:rsidP="00454E91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(i) in a self-contained enclosure, room or building that is isolated from</w:t>
            </w:r>
            <w:r w:rsidR="002F566B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work-related areas and worksites and is adequately ventilated; and</w:t>
            </w:r>
          </w:p>
          <w:p w14:paraId="7C9AA83B" w14:textId="4A96B3BA" w:rsidR="007D6EEC" w:rsidRPr="007D6EEC" w:rsidRDefault="007D6EEC" w:rsidP="00454E91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(ii) protected from conditions, including excessive temperature, shock or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vibration, that could reduce the stability or increase the potential hazard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of the </w:t>
            </w:r>
            <w:proofErr w:type="gramStart"/>
            <w:r w:rsidRPr="007D6EEC">
              <w:rPr>
                <w:color w:val="365F91"/>
                <w:sz w:val="20"/>
              </w:rPr>
              <w:t>substance;</w:t>
            </w:r>
            <w:proofErr w:type="gramEnd"/>
          </w:p>
          <w:p w14:paraId="07F64A1C" w14:textId="672187EC" w:rsidR="007D6EEC" w:rsidRPr="007D6EEC" w:rsidRDefault="007D6EEC" w:rsidP="007D6EEC">
            <w:pPr>
              <w:pStyle w:val="TableParagraph"/>
              <w:ind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(b) subject to The Occupational Health and Safety (Workplace Hazardous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Materials Information System) Regulations, a durable, legible sign setting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out the harmful characteristics of the substance and the precautions to be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taken for storage is posted at each entrance to the enclosure, room or building</w:t>
            </w:r>
            <w:r w:rsidR="00454E91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in which the substance is stored; and</w:t>
            </w:r>
          </w:p>
          <w:p w14:paraId="0E85D6DD" w14:textId="77777777" w:rsidR="007D6EEC" w:rsidRPr="007D6EEC" w:rsidRDefault="007D6EEC" w:rsidP="007D6EEC">
            <w:pPr>
              <w:pStyle w:val="TableParagraph"/>
              <w:ind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(c) the container in which the substance is kept:</w:t>
            </w:r>
          </w:p>
          <w:p w14:paraId="682ADF20" w14:textId="14BDAA3C" w:rsidR="007D6EEC" w:rsidRPr="007D6EEC" w:rsidRDefault="007D6EEC" w:rsidP="009761ED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(i) subject to The Occupational Health and Safety (Workplace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Hazardous Materials Information System) Regulations, is clearly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labelled with the name, harmful characteristics and precautions to be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taken for the safe storage of the substance or </w:t>
            </w:r>
            <w:proofErr w:type="gramStart"/>
            <w:r w:rsidRPr="007D6EEC">
              <w:rPr>
                <w:color w:val="365F91"/>
                <w:sz w:val="20"/>
              </w:rPr>
              <w:t>substances;</w:t>
            </w:r>
            <w:proofErr w:type="gramEnd"/>
          </w:p>
          <w:p w14:paraId="4FBEBFB1" w14:textId="77777777" w:rsidR="007D6EEC" w:rsidRPr="007D6EEC" w:rsidRDefault="007D6EEC" w:rsidP="009761ED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(ii) subject to section 365, is designed, constructed and maintained to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contain the </w:t>
            </w:r>
            <w:r w:rsidRPr="007D6EEC">
              <w:rPr>
                <w:color w:val="365F91"/>
                <w:sz w:val="20"/>
              </w:rPr>
              <w:lastRenderedPageBreak/>
              <w:t>substance securely and to be resistant to the substance and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any other substances to which the container may be exposed;</w:t>
            </w:r>
          </w:p>
          <w:p w14:paraId="63CCC6CF" w14:textId="77777777" w:rsidR="007D6EEC" w:rsidRPr="007D6EEC" w:rsidRDefault="007D6EEC" w:rsidP="009761ED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(iii) is sealed or covered; and</w:t>
            </w:r>
          </w:p>
          <w:p w14:paraId="41F3E76A" w14:textId="77777777" w:rsidR="007D6EEC" w:rsidRPr="007D6EEC" w:rsidRDefault="007D6EEC" w:rsidP="009761ED">
            <w:pPr>
              <w:pStyle w:val="TableParagraph"/>
              <w:ind w:left="144" w:right="80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(iv) is stored in a manner to protect the container from falls or damage.</w:t>
            </w:r>
          </w:p>
          <w:p w14:paraId="45019CC8" w14:textId="77777777" w:rsidR="007D6EEC" w:rsidRDefault="007D6EEC" w:rsidP="007D6EEC">
            <w:pPr>
              <w:pStyle w:val="TableParagraph"/>
              <w:ind w:right="80"/>
              <w:rPr>
                <w:color w:val="365F91"/>
                <w:sz w:val="20"/>
              </w:rPr>
            </w:pPr>
          </w:p>
          <w:p w14:paraId="69E8853D" w14:textId="77777777" w:rsidR="002B5B88" w:rsidRDefault="007D6EEC" w:rsidP="007D6EEC">
            <w:pPr>
              <w:pStyle w:val="TableParagraph"/>
              <w:ind w:right="80"/>
              <w:rPr>
                <w:sz w:val="20"/>
              </w:rPr>
            </w:pPr>
            <w:r w:rsidRPr="007D6EEC">
              <w:rPr>
                <w:color w:val="365F91"/>
                <w:sz w:val="20"/>
              </w:rPr>
              <w:t>(2) Where two or more chemical substances, when combined, produce a toxic,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corrosive or explosive reaction, an employer, contractor or owner shall ensure that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the substances are effectively separated and stored to prevent the substances from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combining.</w:t>
            </w:r>
          </w:p>
        </w:tc>
        <w:tc>
          <w:tcPr>
            <w:tcW w:w="3217" w:type="dxa"/>
            <w:shd w:val="clear" w:color="auto" w:fill="D2DFED"/>
          </w:tcPr>
          <w:p w14:paraId="184C542C" w14:textId="77777777" w:rsidR="002B5B88" w:rsidRDefault="002B5B88" w:rsidP="007D6EEC">
            <w:pPr>
              <w:pStyle w:val="TableParagraph"/>
              <w:tabs>
                <w:tab w:val="left" w:pos="404"/>
                <w:tab w:val="left" w:pos="405"/>
              </w:tabs>
              <w:ind w:right="263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4345DBC0" w14:textId="77777777" w:rsidR="007D6EEC" w:rsidRDefault="00961793" w:rsidP="007D6EEC">
            <w:pPr>
              <w:pStyle w:val="TableParagraph"/>
              <w:ind w:left="106" w:right="119"/>
              <w:rPr>
                <w:sz w:val="20"/>
              </w:rPr>
            </w:pPr>
            <w:r>
              <w:rPr>
                <w:color w:val="365F91"/>
                <w:sz w:val="20"/>
              </w:rPr>
              <w:t>Are flammable, unstable, highly reactive</w:t>
            </w:r>
            <w:r>
              <w:rPr>
                <w:color w:val="365F91"/>
                <w:spacing w:val="-15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and corrosive substances stored appropriately in your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workplace?</w:t>
            </w:r>
            <w:r w:rsidR="007D6EEC">
              <w:rPr>
                <w:color w:val="365F91"/>
                <w:sz w:val="20"/>
              </w:rPr>
              <w:t xml:space="preserve"> </w:t>
            </w:r>
          </w:p>
          <w:p w14:paraId="6A0C1E54" w14:textId="77777777" w:rsidR="002B5B88" w:rsidRDefault="002B5B88" w:rsidP="007D6EEC">
            <w:pPr>
              <w:pStyle w:val="TableParagraph"/>
              <w:ind w:left="106" w:right="119"/>
              <w:rPr>
                <w:sz w:val="20"/>
              </w:rPr>
            </w:pPr>
          </w:p>
        </w:tc>
      </w:tr>
      <w:tr w:rsidR="005E2061" w14:paraId="1B95208D" w14:textId="77777777" w:rsidTr="00DD7E92">
        <w:trPr>
          <w:trHeight w:val="477"/>
        </w:trPr>
        <w:tc>
          <w:tcPr>
            <w:tcW w:w="15215" w:type="dxa"/>
            <w:gridSpan w:val="6"/>
            <w:shd w:val="clear" w:color="auto" w:fill="D2DFED"/>
          </w:tcPr>
          <w:p w14:paraId="53C3DA28" w14:textId="77777777" w:rsidR="005E2061" w:rsidRDefault="005E2061" w:rsidP="00DD7E92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color w:val="365F91"/>
                <w:sz w:val="28"/>
              </w:rPr>
              <w:t>Occupational Health and Safety (Workplace Hazardous Materials Information System) Regulations</w:t>
            </w:r>
          </w:p>
        </w:tc>
      </w:tr>
      <w:tr w:rsidR="005E2061" w14:paraId="0B5BF81A" w14:textId="77777777" w:rsidTr="00DD7E92">
        <w:trPr>
          <w:trHeight w:val="3175"/>
        </w:trPr>
        <w:tc>
          <w:tcPr>
            <w:tcW w:w="994" w:type="dxa"/>
          </w:tcPr>
          <w:p w14:paraId="430E89E7" w14:textId="77777777" w:rsidR="005E2061" w:rsidRDefault="005E2061" w:rsidP="00DD7E92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t>22-2</w:t>
            </w:r>
          </w:p>
        </w:tc>
        <w:tc>
          <w:tcPr>
            <w:tcW w:w="2408" w:type="dxa"/>
          </w:tcPr>
          <w:p w14:paraId="1FCD441A" w14:textId="77777777" w:rsidR="005E2061" w:rsidRDefault="005E2061" w:rsidP="00DD7E92">
            <w:pPr>
              <w:pStyle w:val="TableParagraph"/>
              <w:ind w:right="915"/>
              <w:rPr>
                <w:sz w:val="20"/>
              </w:rPr>
            </w:pPr>
            <w:r>
              <w:rPr>
                <w:color w:val="365F91"/>
                <w:sz w:val="20"/>
              </w:rPr>
              <w:t>Certain products exempted</w:t>
            </w:r>
          </w:p>
        </w:tc>
        <w:tc>
          <w:tcPr>
            <w:tcW w:w="1539" w:type="dxa"/>
          </w:tcPr>
          <w:p w14:paraId="20BA637A" w14:textId="77777777" w:rsidR="005E2061" w:rsidRDefault="005E2061" w:rsidP="00DD7E92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3BC3AF43" w14:textId="3D83DBAC" w:rsidR="005E2061" w:rsidRPr="00350FAA" w:rsidRDefault="005E2061" w:rsidP="009761E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 xml:space="preserve">(1) Subject to subsections (2) to (6), these regulations </w:t>
            </w:r>
            <w:r>
              <w:rPr>
                <w:color w:val="365F91"/>
                <w:sz w:val="20"/>
              </w:rPr>
              <w:t>a</w:t>
            </w:r>
            <w:r w:rsidRPr="00350FAA">
              <w:rPr>
                <w:color w:val="365F91"/>
                <w:sz w:val="20"/>
              </w:rPr>
              <w:t>pply to employers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and workers with respect to hazardous products used,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>
              <w:rPr>
                <w:color w:val="365F91"/>
                <w:sz w:val="20"/>
              </w:rPr>
              <w:t>s</w:t>
            </w:r>
            <w:r w:rsidRPr="00350FAA">
              <w:rPr>
                <w:color w:val="365F91"/>
                <w:sz w:val="20"/>
              </w:rPr>
              <w:t>tored</w:t>
            </w:r>
            <w:proofErr w:type="gramEnd"/>
            <w:r w:rsidRPr="00350FAA">
              <w:rPr>
                <w:color w:val="365F91"/>
                <w:sz w:val="20"/>
              </w:rPr>
              <w:t xml:space="preserve"> and handled at a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workplace.</w:t>
            </w:r>
          </w:p>
          <w:p w14:paraId="5D27693E" w14:textId="77777777" w:rsidR="005E2061" w:rsidRDefault="005E2061" w:rsidP="009761ED">
            <w:pPr>
              <w:pStyle w:val="TableParagraph"/>
              <w:ind w:left="144" w:right="625"/>
              <w:rPr>
                <w:color w:val="365F91"/>
                <w:sz w:val="20"/>
              </w:rPr>
            </w:pPr>
          </w:p>
          <w:p w14:paraId="4EF72654" w14:textId="1170D260" w:rsidR="005E2061" w:rsidRPr="00350FAA" w:rsidRDefault="005E2061" w:rsidP="009761E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(2) A supplier label and a supplier safety data sheet are not required for the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 xml:space="preserve">following hazardous </w:t>
            </w:r>
            <w:r>
              <w:rPr>
                <w:color w:val="365F91"/>
                <w:sz w:val="20"/>
              </w:rPr>
              <w:t>p</w:t>
            </w:r>
            <w:r w:rsidRPr="00350FAA">
              <w:rPr>
                <w:color w:val="365F91"/>
                <w:sz w:val="20"/>
              </w:rPr>
              <w:t>roducts:</w:t>
            </w:r>
          </w:p>
          <w:p w14:paraId="7A8639C8" w14:textId="77777777" w:rsidR="005E2061" w:rsidRPr="00350FAA" w:rsidRDefault="005E2061" w:rsidP="009761ED">
            <w:pPr>
              <w:pStyle w:val="TableParagraph"/>
              <w:ind w:left="144" w:right="17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(a) an explosive as defined in section 2 of the Explosives Act (Canada</w:t>
            </w:r>
            <w:proofErr w:type="gramStart"/>
            <w:r w:rsidRPr="00350FAA">
              <w:rPr>
                <w:color w:val="365F91"/>
                <w:sz w:val="20"/>
              </w:rPr>
              <w:t>);</w:t>
            </w:r>
            <w:proofErr w:type="gramEnd"/>
          </w:p>
          <w:p w14:paraId="0A63A29F" w14:textId="77777777" w:rsidR="005E2061" w:rsidRPr="00350FAA" w:rsidRDefault="005E2061" w:rsidP="009761E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(b) a cosmetic, device, drug or food, as defined in section 2 of the Food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and Drugs Act (Canada</w:t>
            </w:r>
            <w:proofErr w:type="gramStart"/>
            <w:r w:rsidRPr="00350FAA">
              <w:rPr>
                <w:color w:val="365F91"/>
                <w:sz w:val="20"/>
              </w:rPr>
              <w:t>);</w:t>
            </w:r>
            <w:proofErr w:type="gramEnd"/>
          </w:p>
          <w:p w14:paraId="2B627612" w14:textId="77777777" w:rsidR="005E2061" w:rsidRPr="00350FAA" w:rsidRDefault="005E2061" w:rsidP="002F566B">
            <w:pPr>
              <w:pStyle w:val="TableParagraph"/>
              <w:ind w:left="144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(c) a pest control product as defined in subsection 2(1) of the Pest Control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Products Act (Canada</w:t>
            </w:r>
            <w:proofErr w:type="gramStart"/>
            <w:r w:rsidRPr="00350FAA">
              <w:rPr>
                <w:color w:val="365F91"/>
                <w:sz w:val="20"/>
              </w:rPr>
              <w:t>);</w:t>
            </w:r>
            <w:proofErr w:type="gramEnd"/>
          </w:p>
          <w:p w14:paraId="7B584EE0" w14:textId="77777777" w:rsidR="005E2061" w:rsidRPr="00350FAA" w:rsidRDefault="005E2061" w:rsidP="009761ED">
            <w:pPr>
              <w:pStyle w:val="TableParagraph"/>
              <w:ind w:left="144" w:right="17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(d) a nuclear substance as defined in section 2 of the Nuclear Safety and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 xml:space="preserve">Control Act (Canada) that is </w:t>
            </w:r>
            <w:proofErr w:type="gramStart"/>
            <w:r>
              <w:rPr>
                <w:color w:val="365F91"/>
                <w:sz w:val="20"/>
              </w:rPr>
              <w:t>r</w:t>
            </w:r>
            <w:r w:rsidRPr="00350FAA">
              <w:rPr>
                <w:color w:val="365F91"/>
                <w:sz w:val="20"/>
              </w:rPr>
              <w:t>adioactive;</w:t>
            </w:r>
            <w:proofErr w:type="gramEnd"/>
          </w:p>
          <w:p w14:paraId="05D6EC60" w14:textId="77777777" w:rsidR="005E2061" w:rsidRPr="00350FAA" w:rsidRDefault="005E2061" w:rsidP="009761E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lastRenderedPageBreak/>
              <w:t>(e) a consumer product as defined in section 2 of the Canada Consumer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Product Safety Act.</w:t>
            </w:r>
          </w:p>
          <w:p w14:paraId="2136E23D" w14:textId="77777777" w:rsidR="005E2061" w:rsidRPr="00350FAA" w:rsidRDefault="005E2061" w:rsidP="007E5D5E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 xml:space="preserve">(3) These regulations do not apply to a hazardous </w:t>
            </w:r>
            <w:r>
              <w:rPr>
                <w:color w:val="365F91"/>
                <w:sz w:val="20"/>
              </w:rPr>
              <w:t>p</w:t>
            </w:r>
            <w:r w:rsidRPr="00350FAA">
              <w:rPr>
                <w:color w:val="365F91"/>
                <w:sz w:val="20"/>
              </w:rPr>
              <w:t>roduct that is:</w:t>
            </w:r>
          </w:p>
          <w:p w14:paraId="5191FCF3" w14:textId="77777777" w:rsidR="005E2061" w:rsidRPr="00350FAA" w:rsidRDefault="005E2061" w:rsidP="007E5D5E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 xml:space="preserve">(a) wood or a product made of </w:t>
            </w:r>
            <w:proofErr w:type="gramStart"/>
            <w:r w:rsidRPr="00350FAA">
              <w:rPr>
                <w:color w:val="365F91"/>
                <w:sz w:val="20"/>
              </w:rPr>
              <w:t>wood;</w:t>
            </w:r>
            <w:proofErr w:type="gramEnd"/>
          </w:p>
          <w:p w14:paraId="68A1D85B" w14:textId="77777777" w:rsidR="005E2061" w:rsidRPr="00350FAA" w:rsidRDefault="005E2061" w:rsidP="007E5D5E">
            <w:pPr>
              <w:pStyle w:val="TableParagraph"/>
              <w:ind w:left="144" w:right="17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 xml:space="preserve">(b) tobacco or a product made of </w:t>
            </w:r>
            <w:proofErr w:type="gramStart"/>
            <w:r w:rsidRPr="00350FAA">
              <w:rPr>
                <w:color w:val="365F91"/>
                <w:sz w:val="20"/>
              </w:rPr>
              <w:t>tobacco;</w:t>
            </w:r>
            <w:proofErr w:type="gramEnd"/>
          </w:p>
          <w:p w14:paraId="23F61259" w14:textId="77777777" w:rsidR="005E2061" w:rsidRPr="00350FAA" w:rsidRDefault="005E2061" w:rsidP="007E5D5E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(c) a manufactured article; or</w:t>
            </w:r>
          </w:p>
          <w:p w14:paraId="2772327E" w14:textId="64A07BAA" w:rsidR="005E2061" w:rsidRPr="00350FAA" w:rsidRDefault="005E2061" w:rsidP="007E5D5E">
            <w:pPr>
              <w:pStyle w:val="TableParagraph"/>
              <w:ind w:left="144" w:right="17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(d) being transported or handled pursuant to The Dangerous Goods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Transportation Act and the Transportation of Dangerous Goods Act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(Canada).</w:t>
            </w:r>
          </w:p>
          <w:p w14:paraId="6307D3C7" w14:textId="77777777" w:rsidR="005E2061" w:rsidRDefault="005E2061" w:rsidP="009761ED">
            <w:pPr>
              <w:pStyle w:val="TableParagraph"/>
              <w:ind w:left="144" w:right="625"/>
              <w:rPr>
                <w:color w:val="365F91"/>
                <w:sz w:val="20"/>
              </w:rPr>
            </w:pPr>
          </w:p>
          <w:p w14:paraId="3E54687D" w14:textId="77777777" w:rsidR="005E2061" w:rsidRPr="00350FAA" w:rsidRDefault="005E2061" w:rsidP="002F566B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(4) Subject to subsection (5), these regulations do not apply to hazardous waste.</w:t>
            </w:r>
          </w:p>
          <w:p w14:paraId="47394C2A" w14:textId="77777777" w:rsidR="005E2061" w:rsidRDefault="005E2061" w:rsidP="009761ED">
            <w:pPr>
              <w:pStyle w:val="TableParagraph"/>
              <w:ind w:left="144" w:right="625"/>
              <w:rPr>
                <w:color w:val="365F91"/>
                <w:sz w:val="20"/>
              </w:rPr>
            </w:pPr>
          </w:p>
          <w:p w14:paraId="76EE9FB1" w14:textId="74C254FF" w:rsidR="005E2061" w:rsidRPr="00350FAA" w:rsidRDefault="005E2061" w:rsidP="007E5D5E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(5) An employer shall ensure the safe storage and handling of hazardous waste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through a combination of identification of the hazardous waste and worker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education and training.</w:t>
            </w:r>
          </w:p>
          <w:p w14:paraId="3B713FB0" w14:textId="77777777" w:rsidR="005E2061" w:rsidRDefault="005E2061" w:rsidP="009761ED">
            <w:pPr>
              <w:pStyle w:val="TableParagraph"/>
              <w:ind w:left="144" w:right="625"/>
              <w:rPr>
                <w:color w:val="365F91"/>
                <w:sz w:val="20"/>
              </w:rPr>
            </w:pPr>
          </w:p>
          <w:p w14:paraId="1342507C" w14:textId="6FA19242" w:rsidR="005E2061" w:rsidRDefault="005E2061" w:rsidP="007E5D5E">
            <w:pPr>
              <w:pStyle w:val="TableParagraph"/>
              <w:ind w:left="144" w:right="85"/>
              <w:rPr>
                <w:sz w:val="20"/>
              </w:rPr>
            </w:pPr>
            <w:r w:rsidRPr="00350FAA">
              <w:rPr>
                <w:color w:val="365F91"/>
                <w:sz w:val="20"/>
              </w:rPr>
              <w:t>(6) The worker education and training mentioned in subsection (5) must include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all hazard information that the employer is, or ought reasonably to be, aware of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concerning the hazardous waste.</w:t>
            </w:r>
          </w:p>
        </w:tc>
        <w:tc>
          <w:tcPr>
            <w:tcW w:w="3217" w:type="dxa"/>
          </w:tcPr>
          <w:p w14:paraId="7216688F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  <w:r w:rsidRPr="003260A9">
              <w:rPr>
                <w:color w:val="365F91"/>
                <w:sz w:val="20"/>
              </w:rPr>
              <w:lastRenderedPageBreak/>
              <w:t>“education” means the delivery of general information to workers</w:t>
            </w:r>
            <w:r>
              <w:rPr>
                <w:color w:val="365F91"/>
                <w:sz w:val="20"/>
              </w:rPr>
              <w:t xml:space="preserve"> </w:t>
            </w:r>
          </w:p>
          <w:p w14:paraId="60B619AD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</w:p>
          <w:p w14:paraId="132F1F34" w14:textId="0D2FE06E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  <w:r w:rsidRPr="003260A9">
              <w:rPr>
                <w:color w:val="365F91"/>
                <w:sz w:val="20"/>
              </w:rPr>
              <w:t>“</w:t>
            </w:r>
            <w:proofErr w:type="gramStart"/>
            <w:r w:rsidRPr="003260A9">
              <w:rPr>
                <w:color w:val="365F91"/>
                <w:sz w:val="20"/>
              </w:rPr>
              <w:t>supplier</w:t>
            </w:r>
            <w:proofErr w:type="gramEnd"/>
            <w:r w:rsidRPr="003260A9">
              <w:rPr>
                <w:color w:val="365F91"/>
                <w:sz w:val="20"/>
              </w:rPr>
              <w:t xml:space="preserve"> label” means a label provided by a supplier that contains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the information elements required by Part 3 of the Hazardous Products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Regulations</w:t>
            </w:r>
          </w:p>
          <w:p w14:paraId="11CCD586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</w:p>
          <w:p w14:paraId="65E8B921" w14:textId="743E62DE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  <w:r w:rsidRPr="003260A9">
              <w:rPr>
                <w:color w:val="365F91"/>
                <w:sz w:val="20"/>
              </w:rPr>
              <w:t>“</w:t>
            </w:r>
            <w:proofErr w:type="gramStart"/>
            <w:r w:rsidRPr="003260A9">
              <w:rPr>
                <w:color w:val="365F91"/>
                <w:sz w:val="20"/>
              </w:rPr>
              <w:t>supplier</w:t>
            </w:r>
            <w:proofErr w:type="gramEnd"/>
            <w:r w:rsidRPr="003260A9">
              <w:rPr>
                <w:color w:val="365F91"/>
                <w:sz w:val="20"/>
              </w:rPr>
              <w:t xml:space="preserve"> safety data sheet” means a safety data sheet provided by a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supplier that contains the information required by Part 4 of the Hazardous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Products Regulations</w:t>
            </w:r>
          </w:p>
          <w:p w14:paraId="2C130C85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</w:p>
          <w:p w14:paraId="71D40283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  <w:r w:rsidRPr="003260A9">
              <w:rPr>
                <w:color w:val="365F91"/>
                <w:sz w:val="20"/>
              </w:rPr>
              <w:t>“training” means the delivery of worksite and job</w:t>
            </w:r>
            <w:r w:rsidRPr="003260A9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3260A9">
              <w:rPr>
                <w:color w:val="365F91"/>
                <w:sz w:val="20"/>
              </w:rPr>
              <w:t>specific information to</w:t>
            </w:r>
            <w:r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workers</w:t>
            </w:r>
          </w:p>
          <w:p w14:paraId="6D713E45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color w:val="365F91"/>
                <w:sz w:val="20"/>
              </w:rPr>
            </w:pPr>
          </w:p>
          <w:p w14:paraId="2C6EBF73" w14:textId="77777777" w:rsidR="005E2061" w:rsidRDefault="005E2061" w:rsidP="00DD7E92">
            <w:pPr>
              <w:pStyle w:val="TableParagraph"/>
              <w:spacing w:before="1" w:line="225" w:lineRule="exact"/>
              <w:ind w:left="106"/>
              <w:rPr>
                <w:sz w:val="20"/>
              </w:rPr>
            </w:pPr>
          </w:p>
        </w:tc>
        <w:tc>
          <w:tcPr>
            <w:tcW w:w="3860" w:type="dxa"/>
          </w:tcPr>
          <w:p w14:paraId="02DA8FBB" w14:textId="77777777" w:rsidR="007E5D5E" w:rsidRDefault="005E2061" w:rsidP="009761ED">
            <w:pPr>
              <w:pStyle w:val="TableParagraph"/>
              <w:ind w:left="10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workers aware of how to handle hazardous waste appropriately? </w:t>
            </w:r>
          </w:p>
          <w:p w14:paraId="4C940073" w14:textId="77777777" w:rsidR="007E5D5E" w:rsidRDefault="007E5D5E" w:rsidP="009761ED">
            <w:pPr>
              <w:pStyle w:val="TableParagraph"/>
              <w:ind w:left="106" w:right="139"/>
              <w:rPr>
                <w:color w:val="365F91"/>
                <w:sz w:val="20"/>
              </w:rPr>
            </w:pPr>
          </w:p>
          <w:p w14:paraId="2FB36549" w14:textId="15C89F4D" w:rsidR="005E2061" w:rsidRPr="00350FAA" w:rsidRDefault="005E2061" w:rsidP="009761ED">
            <w:pPr>
              <w:pStyle w:val="TableParagraph"/>
              <w:ind w:left="106" w:right="139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The WHMIS regulations do not apply at all to</w:t>
            </w:r>
            <w:r w:rsidR="007E5D5E">
              <w:rPr>
                <w:color w:val="365F91"/>
                <w:sz w:val="20"/>
              </w:rPr>
              <w:t>:</w:t>
            </w:r>
          </w:p>
          <w:p w14:paraId="10417871" w14:textId="64E22473" w:rsidR="005E2061" w:rsidRPr="00350FAA" w:rsidRDefault="005E2061" w:rsidP="00DD7E92">
            <w:pPr>
              <w:pStyle w:val="TableParagraph"/>
              <w:ind w:left="106" w:right="758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Wood/products made from wood</w:t>
            </w:r>
          </w:p>
          <w:p w14:paraId="3AB62F23" w14:textId="77777777" w:rsidR="005E2061" w:rsidRPr="00350FAA" w:rsidRDefault="005E2061" w:rsidP="00DD7E92">
            <w:pPr>
              <w:pStyle w:val="TableParagraph"/>
              <w:ind w:left="106" w:right="758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Tobacco/tobacco products</w:t>
            </w:r>
          </w:p>
          <w:p w14:paraId="7A3B325E" w14:textId="77777777" w:rsidR="005E2061" w:rsidRPr="00350FAA" w:rsidRDefault="005E2061" w:rsidP="00DD7E92">
            <w:pPr>
              <w:pStyle w:val="TableParagraph"/>
              <w:ind w:left="106" w:right="758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Manufactured articles</w:t>
            </w:r>
          </w:p>
          <w:p w14:paraId="4C084C7D" w14:textId="529D4677" w:rsidR="005E2061" w:rsidRPr="00350FAA" w:rsidRDefault="005E2061" w:rsidP="007E5D5E">
            <w:pPr>
              <w:pStyle w:val="TableParagraph"/>
              <w:ind w:left="208" w:right="758" w:hanging="90"/>
              <w:rPr>
                <w:color w:val="365F91"/>
                <w:sz w:val="20"/>
              </w:rPr>
            </w:pPr>
            <w:r w:rsidRPr="00350FAA">
              <w:rPr>
                <w:color w:val="365F91"/>
                <w:sz w:val="20"/>
              </w:rPr>
              <w:t>-</w:t>
            </w:r>
            <w:r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Products being transported under the TDG regulations</w:t>
            </w:r>
          </w:p>
          <w:p w14:paraId="35BB1FD6" w14:textId="77777777" w:rsidR="007E5D5E" w:rsidRDefault="007E5D5E" w:rsidP="009761ED">
            <w:pPr>
              <w:pStyle w:val="TableParagraph"/>
              <w:ind w:left="106" w:right="139"/>
              <w:rPr>
                <w:color w:val="365F91"/>
                <w:sz w:val="20"/>
              </w:rPr>
            </w:pPr>
          </w:p>
          <w:p w14:paraId="2D8967B3" w14:textId="76A51247" w:rsidR="005E2061" w:rsidRDefault="005E2061" w:rsidP="009761ED">
            <w:pPr>
              <w:pStyle w:val="TableParagraph"/>
              <w:ind w:left="106" w:right="139"/>
              <w:rPr>
                <w:sz w:val="20"/>
              </w:rPr>
            </w:pPr>
            <w:r w:rsidRPr="00350FAA">
              <w:rPr>
                <w:color w:val="365F91"/>
                <w:sz w:val="20"/>
              </w:rPr>
              <w:t xml:space="preserve">Hazardous </w:t>
            </w:r>
            <w:proofErr w:type="gramStart"/>
            <w:r w:rsidRPr="00350FAA">
              <w:rPr>
                <w:color w:val="365F91"/>
                <w:sz w:val="20"/>
              </w:rPr>
              <w:t>waste</w:t>
            </w:r>
            <w:proofErr w:type="gramEnd"/>
            <w:r w:rsidRPr="00350FAA">
              <w:rPr>
                <w:color w:val="365F91"/>
                <w:sz w:val="20"/>
              </w:rPr>
              <w:t xml:space="preserve"> are exempt as</w:t>
            </w:r>
            <w:r>
              <w:rPr>
                <w:color w:val="365F91"/>
                <w:sz w:val="20"/>
              </w:rPr>
              <w:t xml:space="preserve"> w</w:t>
            </w:r>
            <w:r w:rsidRPr="00350FAA">
              <w:rPr>
                <w:color w:val="365F91"/>
                <w:sz w:val="20"/>
              </w:rPr>
              <w:t>ell, however we must ensure the safe storage/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handling through proper identification and worker</w:t>
            </w:r>
            <w:r w:rsidR="009761ED">
              <w:rPr>
                <w:color w:val="365F91"/>
                <w:sz w:val="20"/>
              </w:rPr>
              <w:t xml:space="preserve"> </w:t>
            </w:r>
            <w:r w:rsidRPr="00350FAA">
              <w:rPr>
                <w:color w:val="365F91"/>
                <w:sz w:val="20"/>
              </w:rPr>
              <w:t>education and training.</w:t>
            </w:r>
            <w:r>
              <w:rPr>
                <w:color w:val="365F91"/>
                <w:sz w:val="20"/>
              </w:rPr>
              <w:t>)</w:t>
            </w:r>
          </w:p>
        </w:tc>
      </w:tr>
      <w:tr w:rsidR="005E2061" w14:paraId="5F412280" w14:textId="77777777" w:rsidTr="007E5D5E">
        <w:trPr>
          <w:trHeight w:val="1270"/>
        </w:trPr>
        <w:tc>
          <w:tcPr>
            <w:tcW w:w="994" w:type="dxa"/>
            <w:shd w:val="clear" w:color="auto" w:fill="D2DFED"/>
          </w:tcPr>
          <w:p w14:paraId="6249A827" w14:textId="77777777" w:rsidR="005E2061" w:rsidRDefault="005E2061" w:rsidP="00DD7E9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t>22-3</w:t>
            </w:r>
          </w:p>
        </w:tc>
        <w:tc>
          <w:tcPr>
            <w:tcW w:w="2408" w:type="dxa"/>
            <w:shd w:val="clear" w:color="auto" w:fill="D2DFED"/>
          </w:tcPr>
          <w:p w14:paraId="3EC4CE8A" w14:textId="77777777" w:rsidR="005E2061" w:rsidRDefault="005E2061" w:rsidP="00DD7E92">
            <w:pPr>
              <w:pStyle w:val="TableParagraph"/>
              <w:ind w:right="598"/>
              <w:rPr>
                <w:sz w:val="20"/>
              </w:rPr>
            </w:pPr>
            <w:r>
              <w:rPr>
                <w:color w:val="365F91"/>
                <w:sz w:val="20"/>
              </w:rPr>
              <w:t>Restriction on use of hazardous products</w:t>
            </w:r>
          </w:p>
        </w:tc>
        <w:tc>
          <w:tcPr>
            <w:tcW w:w="1539" w:type="dxa"/>
            <w:shd w:val="clear" w:color="auto" w:fill="D2DFED"/>
          </w:tcPr>
          <w:p w14:paraId="1F344CF7" w14:textId="77777777" w:rsidR="005E2061" w:rsidRDefault="005E2061" w:rsidP="00DD7E9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3479687D" w14:textId="77777777" w:rsidR="005E2061" w:rsidRPr="003260A9" w:rsidRDefault="005E2061" w:rsidP="007E5D5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3260A9">
              <w:rPr>
                <w:color w:val="365F91"/>
                <w:sz w:val="20"/>
              </w:rPr>
              <w:t>(1) Subject to subsection (2), an employer shall ensure that a hazardous product</w:t>
            </w:r>
            <w:r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 xml:space="preserve">is not used, </w:t>
            </w:r>
            <w:proofErr w:type="gramStart"/>
            <w:r w:rsidRPr="003260A9">
              <w:rPr>
                <w:color w:val="365F91"/>
                <w:sz w:val="20"/>
              </w:rPr>
              <w:t>stored</w:t>
            </w:r>
            <w:proofErr w:type="gramEnd"/>
            <w:r w:rsidRPr="003260A9">
              <w:rPr>
                <w:color w:val="365F91"/>
                <w:sz w:val="20"/>
              </w:rPr>
              <w:t xml:space="preserve"> or handled in a place of employment unless all the applicable</w:t>
            </w:r>
            <w:r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requirements in these regulations with respect to labels, identifiers, safety data</w:t>
            </w:r>
            <w:r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 xml:space="preserve">sheets and worker education and training are </w:t>
            </w:r>
            <w:r w:rsidRPr="003260A9">
              <w:rPr>
                <w:color w:val="365F91"/>
                <w:sz w:val="20"/>
              </w:rPr>
              <w:lastRenderedPageBreak/>
              <w:t>complied with.</w:t>
            </w:r>
          </w:p>
          <w:p w14:paraId="0F2D7B70" w14:textId="77777777" w:rsidR="005E2061" w:rsidRDefault="005E2061" w:rsidP="00DD7E92">
            <w:pPr>
              <w:pStyle w:val="TableParagraph"/>
              <w:ind w:right="158"/>
              <w:rPr>
                <w:sz w:val="20"/>
              </w:rPr>
            </w:pPr>
            <w:r w:rsidRPr="003260A9">
              <w:rPr>
                <w:color w:val="365F91"/>
                <w:sz w:val="20"/>
              </w:rPr>
              <w:t>(2) An employer may store a hazardous product in a place of employment while</w:t>
            </w:r>
            <w:r>
              <w:rPr>
                <w:color w:val="365F91"/>
                <w:sz w:val="20"/>
              </w:rPr>
              <w:t xml:space="preserve"> </w:t>
            </w:r>
            <w:r w:rsidRPr="003260A9">
              <w:rPr>
                <w:color w:val="365F91"/>
                <w:sz w:val="20"/>
              </w:rPr>
              <w:t>actively seeking information required pursuant to these regulations.</w:t>
            </w:r>
          </w:p>
        </w:tc>
        <w:tc>
          <w:tcPr>
            <w:tcW w:w="3217" w:type="dxa"/>
            <w:shd w:val="clear" w:color="auto" w:fill="D2DFED"/>
          </w:tcPr>
          <w:p w14:paraId="5EE53D38" w14:textId="77777777" w:rsidR="005E2061" w:rsidRDefault="005E2061" w:rsidP="00DD7E92">
            <w:pPr>
              <w:pStyle w:val="TableParagraph"/>
              <w:ind w:left="106" w:right="519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1B6A7CC4" w14:textId="77777777" w:rsidR="005E2061" w:rsidRDefault="005E2061" w:rsidP="007E5D5E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>Do we have hazardous products in the workplace without having meet these requirements?</w:t>
            </w:r>
          </w:p>
        </w:tc>
      </w:tr>
      <w:tr w:rsidR="005E2061" w14:paraId="67F92B0B" w14:textId="77777777" w:rsidTr="00DD7E92">
        <w:trPr>
          <w:trHeight w:val="4639"/>
        </w:trPr>
        <w:tc>
          <w:tcPr>
            <w:tcW w:w="994" w:type="dxa"/>
          </w:tcPr>
          <w:p w14:paraId="60D56449" w14:textId="77777777" w:rsidR="005E2061" w:rsidRDefault="005E2061" w:rsidP="00DD7E9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t>22-4</w:t>
            </w:r>
          </w:p>
        </w:tc>
        <w:tc>
          <w:tcPr>
            <w:tcW w:w="2408" w:type="dxa"/>
          </w:tcPr>
          <w:p w14:paraId="757531E9" w14:textId="77777777" w:rsidR="005E2061" w:rsidRDefault="005E2061" w:rsidP="00DD7E92">
            <w:pPr>
              <w:pStyle w:val="TableParagraph"/>
              <w:ind w:right="373"/>
              <w:rPr>
                <w:sz w:val="20"/>
              </w:rPr>
            </w:pPr>
            <w:r>
              <w:rPr>
                <w:color w:val="365F91"/>
                <w:sz w:val="20"/>
              </w:rPr>
              <w:t>Worker education and training – continued on next page</w:t>
            </w:r>
          </w:p>
        </w:tc>
        <w:tc>
          <w:tcPr>
            <w:tcW w:w="1539" w:type="dxa"/>
          </w:tcPr>
          <w:p w14:paraId="2C08BF57" w14:textId="77777777" w:rsidR="005E2061" w:rsidRDefault="005E2061" w:rsidP="00DD7E9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53D35830" w14:textId="5632351F" w:rsidR="005E2061" w:rsidRPr="002E1409" w:rsidRDefault="005E2061" w:rsidP="007E5D5E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(1) An employer shall ensure that a worker who works with a hazardous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product or may be exposed to a hazardous product </w:t>
            </w:r>
            <w:proofErr w:type="gramStart"/>
            <w:r w:rsidRPr="002E1409">
              <w:rPr>
                <w:color w:val="365F91"/>
                <w:sz w:val="20"/>
              </w:rPr>
              <w:t>in the course of</w:t>
            </w:r>
            <w:proofErr w:type="gramEnd"/>
            <w:r w:rsidRPr="002E1409">
              <w:rPr>
                <w:color w:val="365F91"/>
                <w:sz w:val="20"/>
              </w:rPr>
              <w:t xml:space="preserve"> his or her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work activities is informed about:</w:t>
            </w:r>
          </w:p>
          <w:p w14:paraId="6F2B26F5" w14:textId="3E641481" w:rsidR="005E2061" w:rsidRPr="002E1409" w:rsidRDefault="005E2061" w:rsidP="007E5D5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(a) all hazard information received by the employer from a supplier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concerning that hazardous product; and</w:t>
            </w:r>
          </w:p>
          <w:p w14:paraId="5A4B9EDD" w14:textId="194C3509" w:rsidR="005E2061" w:rsidRPr="002E1409" w:rsidRDefault="005E2061" w:rsidP="007E5D5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(b) any further hazard information that the employer is, or ought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reasonably to be, aware of concerning the use, storage, </w:t>
            </w:r>
            <w:proofErr w:type="gramStart"/>
            <w:r w:rsidRPr="002E1409">
              <w:rPr>
                <w:color w:val="365F91"/>
                <w:sz w:val="20"/>
              </w:rPr>
              <w:t>handling</w:t>
            </w:r>
            <w:proofErr w:type="gramEnd"/>
            <w:r w:rsidRPr="002E1409">
              <w:rPr>
                <w:color w:val="365F91"/>
                <w:sz w:val="20"/>
              </w:rPr>
              <w:t xml:space="preserve"> and disposal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of that hazardous product.</w:t>
            </w:r>
          </w:p>
          <w:p w14:paraId="221A658B" w14:textId="77777777" w:rsidR="005E2061" w:rsidRDefault="005E2061" w:rsidP="00DD7E92">
            <w:pPr>
              <w:pStyle w:val="TableParagraph"/>
              <w:ind w:right="176"/>
              <w:rPr>
                <w:color w:val="365F91"/>
                <w:sz w:val="20"/>
              </w:rPr>
            </w:pPr>
          </w:p>
          <w:p w14:paraId="751D164C" w14:textId="3D4F07D2" w:rsidR="005E2061" w:rsidRPr="002E1409" w:rsidRDefault="005E2061" w:rsidP="007E5D5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 xml:space="preserve">(2) If a hazardous product is produced in a place of </w:t>
            </w:r>
            <w:r>
              <w:rPr>
                <w:color w:val="365F91"/>
                <w:sz w:val="20"/>
              </w:rPr>
              <w:t>e</w:t>
            </w:r>
            <w:r w:rsidRPr="002E1409">
              <w:rPr>
                <w:color w:val="365F91"/>
                <w:sz w:val="20"/>
              </w:rPr>
              <w:t>mployment, an employer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shall ensure that a worker who works with a hazardous product or may be exposed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to a hazardous product </w:t>
            </w:r>
            <w:proofErr w:type="gramStart"/>
            <w:r w:rsidRPr="002E1409">
              <w:rPr>
                <w:color w:val="365F91"/>
                <w:sz w:val="20"/>
              </w:rPr>
              <w:t>in the course of</w:t>
            </w:r>
            <w:proofErr w:type="gramEnd"/>
            <w:r w:rsidRPr="002E1409">
              <w:rPr>
                <w:color w:val="365F91"/>
                <w:sz w:val="20"/>
              </w:rPr>
              <w:t xml:space="preserve"> his or her work activities is informed about</w:t>
            </w:r>
            <w:r w:rsidR="007E5D5E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all hazard information that the employer is, or ought reasonably to be, aware of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concerning the use, storage, handling and disposal of that hazardous product.</w:t>
            </w:r>
          </w:p>
          <w:p w14:paraId="77ED505A" w14:textId="77777777" w:rsidR="005E2061" w:rsidRDefault="005E2061" w:rsidP="00DD7E92">
            <w:pPr>
              <w:pStyle w:val="TableParagraph"/>
              <w:ind w:right="176"/>
              <w:rPr>
                <w:color w:val="365F91"/>
                <w:sz w:val="20"/>
              </w:rPr>
            </w:pPr>
          </w:p>
          <w:p w14:paraId="66307884" w14:textId="77777777" w:rsidR="005E2061" w:rsidRPr="002E1409" w:rsidRDefault="005E2061" w:rsidP="00991B3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(3) An employer shall ensure that a worker who works with a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product or may be exposed to a hazardous product </w:t>
            </w:r>
            <w:proofErr w:type="gramStart"/>
            <w:r w:rsidRPr="002E1409">
              <w:rPr>
                <w:color w:val="365F91"/>
                <w:sz w:val="20"/>
              </w:rPr>
              <w:t>in the course of</w:t>
            </w:r>
            <w:proofErr w:type="gramEnd"/>
            <w:r w:rsidRPr="002E1409">
              <w:rPr>
                <w:color w:val="365F91"/>
                <w:sz w:val="20"/>
              </w:rPr>
              <w:t xml:space="preserve"> his or her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work activities is educated and trained respecting:</w:t>
            </w:r>
          </w:p>
          <w:p w14:paraId="6C8C487A" w14:textId="77777777" w:rsidR="005E2061" w:rsidRPr="002E1409" w:rsidRDefault="005E2061" w:rsidP="00991B3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lastRenderedPageBreak/>
              <w:t>(a) the content that is required to appear on a supplier label and workplace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label for the hazardous product and the purpose and significance of the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information contained on those </w:t>
            </w:r>
            <w:proofErr w:type="gramStart"/>
            <w:r w:rsidRPr="002E1409">
              <w:rPr>
                <w:color w:val="365F91"/>
                <w:sz w:val="20"/>
              </w:rPr>
              <w:t>labels;</w:t>
            </w:r>
            <w:proofErr w:type="gramEnd"/>
          </w:p>
          <w:p w14:paraId="19F6DEFC" w14:textId="52C13B73" w:rsidR="005E2061" w:rsidRPr="002E1409" w:rsidRDefault="005E2061" w:rsidP="00991B3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(b) the content that is required to appear on a safety data sheet for a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hazardous product and the purpose and significance of the information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contained on the safety data </w:t>
            </w:r>
            <w:proofErr w:type="gramStart"/>
            <w:r w:rsidRPr="002E1409">
              <w:rPr>
                <w:color w:val="365F91"/>
                <w:sz w:val="20"/>
              </w:rPr>
              <w:t>sheet;</w:t>
            </w:r>
            <w:proofErr w:type="gramEnd"/>
          </w:p>
          <w:p w14:paraId="2ED51C0D" w14:textId="77777777" w:rsidR="005E2061" w:rsidRPr="002E1409" w:rsidRDefault="005E2061" w:rsidP="00DD7E92">
            <w:pPr>
              <w:pStyle w:val="TableParagraph"/>
              <w:ind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(c) all necessary procedures for the safe use, storage, handling and disposal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of the hazardous product;</w:t>
            </w:r>
          </w:p>
          <w:p w14:paraId="40A1E288" w14:textId="77777777" w:rsidR="005E2061" w:rsidRPr="002E1409" w:rsidRDefault="005E2061" w:rsidP="00991B34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(d) all necessary procedures to be followed if fugitive emissions are present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where workers may be exposed to those fugitive emissions; and</w:t>
            </w:r>
          </w:p>
          <w:p w14:paraId="48156A15" w14:textId="0D024B55" w:rsidR="005E2061" w:rsidRDefault="005E2061" w:rsidP="00991B34">
            <w:pPr>
              <w:pStyle w:val="TableParagraph"/>
              <w:ind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(e) all necessary procedures to be followed in case of an emergency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involving a hazardous product.</w:t>
            </w:r>
            <w:r>
              <w:rPr>
                <w:color w:val="365F91"/>
                <w:sz w:val="20"/>
              </w:rPr>
              <w:t xml:space="preserve">  </w:t>
            </w:r>
          </w:p>
          <w:p w14:paraId="78937ACC" w14:textId="77777777" w:rsidR="005E2061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</w:p>
          <w:p w14:paraId="4CDAD5C6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(4) An employer shall ensure that the education and training required by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subsection (3) is developed and implemented:</w:t>
            </w:r>
          </w:p>
          <w:p w14:paraId="0247FBE7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(a) for that employer’s place of employment; and</w:t>
            </w:r>
          </w:p>
          <w:p w14:paraId="1E9780C5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 xml:space="preserve">(b) in consultation with the occupational health </w:t>
            </w:r>
            <w:proofErr w:type="gramStart"/>
            <w:r w:rsidRPr="002E1409">
              <w:rPr>
                <w:color w:val="365F91"/>
                <w:sz w:val="20"/>
              </w:rPr>
              <w:t>committee, if</w:t>
            </w:r>
            <w:proofErr w:type="gramEnd"/>
            <w:r w:rsidRPr="002E1409">
              <w:rPr>
                <w:color w:val="365F91"/>
                <w:sz w:val="20"/>
              </w:rPr>
              <w:t xml:space="preserve"> there is an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occupational health committee.</w:t>
            </w:r>
          </w:p>
          <w:p w14:paraId="3533D3B8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(5) An employer shall ensure that:</w:t>
            </w:r>
          </w:p>
          <w:p w14:paraId="204E15A2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(a) the education and training required by subsection (3) results in a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worker being able to apply the information as needed to protect the health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and safety of that worker or any other worker;</w:t>
            </w:r>
          </w:p>
          <w:p w14:paraId="2561F56F" w14:textId="1754E589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(b) the necessary procedures mentioned in clauses (3)(c) to (e) are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lastRenderedPageBreak/>
              <w:t>implemented; and</w:t>
            </w:r>
          </w:p>
          <w:p w14:paraId="4BB68908" w14:textId="3F9213D3" w:rsidR="005E2061" w:rsidRDefault="005E2061" w:rsidP="00DD7E92">
            <w:pPr>
              <w:pStyle w:val="TableParagraph"/>
              <w:ind w:right="81"/>
            </w:pPr>
            <w:r w:rsidRPr="002E1409">
              <w:rPr>
                <w:color w:val="365F91"/>
                <w:sz w:val="20"/>
              </w:rPr>
              <w:t>(c) the knowledge of the workers is periodically evaluated using written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tests, practical </w:t>
            </w:r>
            <w:proofErr w:type="gramStart"/>
            <w:r w:rsidRPr="002E1409">
              <w:rPr>
                <w:color w:val="365F91"/>
                <w:sz w:val="20"/>
              </w:rPr>
              <w:t>demonstrations</w:t>
            </w:r>
            <w:proofErr w:type="gramEnd"/>
            <w:r w:rsidRPr="002E1409">
              <w:rPr>
                <w:color w:val="365F91"/>
                <w:sz w:val="20"/>
              </w:rPr>
              <w:t xml:space="preserve"> or other suitable means.</w:t>
            </w:r>
            <w:r>
              <w:t xml:space="preserve"> </w:t>
            </w:r>
          </w:p>
          <w:p w14:paraId="34B3E77A" w14:textId="77777777" w:rsidR="005E2061" w:rsidRDefault="005E2061" w:rsidP="00DD7E92">
            <w:pPr>
              <w:pStyle w:val="TableParagraph"/>
              <w:ind w:right="81"/>
            </w:pPr>
          </w:p>
          <w:p w14:paraId="1D233322" w14:textId="033991AA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(6) An employer shall review at least annually, or more frequently if required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by a change in work conditions or available hazard information, the education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and training programs provided to workers on the safe use, storage, </w:t>
            </w:r>
            <w:proofErr w:type="gramStart"/>
            <w:r w:rsidRPr="002E1409">
              <w:rPr>
                <w:color w:val="365F91"/>
                <w:sz w:val="20"/>
              </w:rPr>
              <w:t>handling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and disposal of hazardous products, in consultation with:</w:t>
            </w:r>
          </w:p>
          <w:p w14:paraId="6A6D6735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(a) the occupational health committee;</w:t>
            </w:r>
          </w:p>
          <w:p w14:paraId="021D3D84" w14:textId="77777777" w:rsidR="005E2061" w:rsidRPr="002E1409" w:rsidRDefault="005E2061" w:rsidP="00DD7E92">
            <w:pPr>
              <w:pStyle w:val="TableParagraph"/>
              <w:ind w:right="81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(b) the occupational health and safety representative; or</w:t>
            </w:r>
          </w:p>
          <w:p w14:paraId="08D6B0E6" w14:textId="59F62091" w:rsidR="005E2061" w:rsidRDefault="005E2061" w:rsidP="00991B34">
            <w:pPr>
              <w:pStyle w:val="TableParagraph"/>
              <w:ind w:right="81"/>
              <w:rPr>
                <w:sz w:val="20"/>
              </w:rPr>
            </w:pPr>
            <w:r w:rsidRPr="002E1409">
              <w:rPr>
                <w:color w:val="365F91"/>
                <w:sz w:val="20"/>
              </w:rPr>
              <w:t>(c) if there is no occupational health committee or occupational health</w:t>
            </w:r>
            <w:r w:rsidR="00991B34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and safety representative, a worker representative.</w:t>
            </w:r>
            <w:r>
              <w:rPr>
                <w:color w:val="365F91"/>
                <w:sz w:val="20"/>
              </w:rPr>
              <w:t xml:space="preserve">  </w:t>
            </w:r>
          </w:p>
        </w:tc>
        <w:tc>
          <w:tcPr>
            <w:tcW w:w="3217" w:type="dxa"/>
          </w:tcPr>
          <w:p w14:paraId="2F4D2526" w14:textId="77777777" w:rsidR="005E2061" w:rsidRDefault="005E2061" w:rsidP="00991B34">
            <w:pPr>
              <w:pStyle w:val="TableParagraph"/>
              <w:ind w:left="0" w:right="463"/>
              <w:rPr>
                <w:sz w:val="20"/>
              </w:rPr>
            </w:pPr>
          </w:p>
        </w:tc>
        <w:tc>
          <w:tcPr>
            <w:tcW w:w="3860" w:type="dxa"/>
          </w:tcPr>
          <w:p w14:paraId="3D96E21F" w14:textId="77777777" w:rsidR="005E2061" w:rsidRDefault="005E2061" w:rsidP="007E5D5E">
            <w:pPr>
              <w:pStyle w:val="TableParagraph"/>
              <w:ind w:left="166" w:right="229"/>
              <w:rPr>
                <w:sz w:val="20"/>
              </w:rPr>
            </w:pPr>
            <w:r>
              <w:rPr>
                <w:color w:val="365F91"/>
                <w:sz w:val="20"/>
              </w:rPr>
              <w:t>How is worker educated and trained for hazardous products in their workplace?</w:t>
            </w:r>
          </w:p>
          <w:p w14:paraId="606D8565" w14:textId="77777777" w:rsidR="005E2061" w:rsidRDefault="005E2061" w:rsidP="00DD7E92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64A34E21" w14:textId="77777777" w:rsidR="005E2061" w:rsidRDefault="005E2061" w:rsidP="00DD7E92">
            <w:pPr>
              <w:pStyle w:val="TableParagraph"/>
              <w:ind w:left="166"/>
              <w:rPr>
                <w:sz w:val="20"/>
              </w:rPr>
            </w:pPr>
            <w:r>
              <w:rPr>
                <w:color w:val="365F91"/>
                <w:sz w:val="20"/>
              </w:rPr>
              <w:t>Is the employer meeting the requirements outlined here?</w:t>
            </w:r>
          </w:p>
        </w:tc>
      </w:tr>
      <w:tr w:rsidR="005E2061" w14:paraId="3373F8B4" w14:textId="77777777" w:rsidTr="00E7391F">
        <w:trPr>
          <w:trHeight w:val="343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17E0BDC7" w14:textId="77777777" w:rsidR="005E2061" w:rsidRPr="005E2061" w:rsidRDefault="005E2061" w:rsidP="00DD7E92">
            <w:pPr>
              <w:pStyle w:val="TableParagraph"/>
              <w:spacing w:line="243" w:lineRule="exact"/>
              <w:rPr>
                <w:b/>
                <w:color w:val="365F91"/>
                <w:w w:val="99"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lastRenderedPageBreak/>
              <w:t>22-5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23DD47DF" w14:textId="77777777" w:rsidR="005E2061" w:rsidRPr="005E2061" w:rsidRDefault="005E2061" w:rsidP="005E2061">
            <w:pPr>
              <w:pStyle w:val="TableParagraph"/>
              <w:ind w:right="37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Supplier label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B1B01E9" w14:textId="77777777" w:rsidR="005E2061" w:rsidRPr="005E2061" w:rsidRDefault="005E2061" w:rsidP="00DD7E92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F45015F" w14:textId="5DDE33F5" w:rsidR="005E2061" w:rsidRPr="002E1409" w:rsidRDefault="005E2061" w:rsidP="00E7391F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(1) Subject to any exemption from labelling requirements in Part 5 of the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Hazardous Products Regulations, an employer shall ensure that the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product or the container in which the hazardous product is packaged that is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received at a workplace has a supplier label affixed to it, printed on </w:t>
            </w:r>
            <w:proofErr w:type="gramStart"/>
            <w:r w:rsidRPr="002E1409">
              <w:rPr>
                <w:color w:val="365F91"/>
                <w:sz w:val="20"/>
              </w:rPr>
              <w:t>it</w:t>
            </w:r>
            <w:proofErr w:type="gramEnd"/>
            <w:r w:rsidRPr="002E1409">
              <w:rPr>
                <w:color w:val="365F91"/>
                <w:sz w:val="20"/>
              </w:rPr>
              <w:t xml:space="preserve"> or attached</w:t>
            </w:r>
            <w:r w:rsidR="00B65293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to it in a manner that complies with the requirements in Part 3 of the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Products Regulations.</w:t>
            </w:r>
          </w:p>
          <w:p w14:paraId="45529525" w14:textId="77777777" w:rsidR="005E2061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3AF2DCF8" w14:textId="005E3C55" w:rsidR="005E2061" w:rsidRPr="002E1409" w:rsidRDefault="005E2061" w:rsidP="00E7391F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(2) Subject to section 3</w:t>
            </w:r>
            <w:r w:rsidRPr="005E2061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2E1409">
              <w:rPr>
                <w:color w:val="365F91"/>
                <w:sz w:val="20"/>
              </w:rPr>
              <w:t>50 of the Act and any applicable exemptions from</w:t>
            </w:r>
            <w:r w:rsidR="00E7391F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labelling requirements in Part 5 of the Hazardous Products Regulations, if any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amount of a </w:t>
            </w:r>
            <w:r w:rsidRPr="002E1409">
              <w:rPr>
                <w:color w:val="365F91"/>
                <w:sz w:val="20"/>
              </w:rPr>
              <w:lastRenderedPageBreak/>
              <w:t>hazardous product remains in a workplace in the container in which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it was received from the supplier, an employer shall not remove, deface, </w:t>
            </w:r>
            <w:proofErr w:type="gramStart"/>
            <w:r w:rsidRPr="002E1409">
              <w:rPr>
                <w:color w:val="365F91"/>
                <w:sz w:val="20"/>
              </w:rPr>
              <w:t>modify</w:t>
            </w:r>
            <w:proofErr w:type="gramEnd"/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or alter the supplier label.</w:t>
            </w:r>
          </w:p>
          <w:p w14:paraId="1213EB97" w14:textId="77777777" w:rsidR="005E2061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2141BD00" w14:textId="77777777" w:rsidR="005E2061" w:rsidRPr="002E1409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(3) An employer shall update the supplier labels or the information on a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hazardous product as soon as significant new data is provided to the employer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from the supplier.</w:t>
            </w:r>
          </w:p>
          <w:p w14:paraId="71FC64DD" w14:textId="77777777" w:rsidR="005E2061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7AB67781" w14:textId="77777777" w:rsidR="005E2061" w:rsidRPr="002E1409" w:rsidRDefault="005E2061" w:rsidP="00E7391F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(4) If the label applied to a hazardous product or the container of a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product becomes illegible or is accidentally removed from the hazardous product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or the container, the employer shall replace the label with either a supplier label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or a workplace label.</w:t>
            </w:r>
          </w:p>
          <w:p w14:paraId="45138E91" w14:textId="77777777" w:rsidR="005E2061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1A513083" w14:textId="77777777" w:rsidR="005E2061" w:rsidRPr="002E1409" w:rsidRDefault="005E2061" w:rsidP="002F566B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(5) Notwithstanding subsections (2) and (4), a supplier label of a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product may be removed under the normal conditions of use of the hazardous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 xml:space="preserve">product in a container that has a capacity of three millilitres or </w:t>
            </w:r>
            <w:proofErr w:type="gramStart"/>
            <w:r w:rsidRPr="002E1409">
              <w:rPr>
                <w:color w:val="365F91"/>
                <w:sz w:val="20"/>
              </w:rPr>
              <w:t>less, if</w:t>
            </w:r>
            <w:proofErr w:type="gramEnd"/>
            <w:r w:rsidRPr="002E1409">
              <w:rPr>
                <w:color w:val="365F91"/>
                <w:sz w:val="20"/>
              </w:rPr>
              <w:t xml:space="preserve"> the label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interferes with the normal use of the product.</w:t>
            </w:r>
          </w:p>
          <w:p w14:paraId="37BED148" w14:textId="77777777" w:rsidR="005E2061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059F4067" w14:textId="298FB1F3" w:rsidR="005E2061" w:rsidRPr="002E1409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(6) The employer shall affix a workplace label that meets the requirement in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section 7 if the employer imports and receives a hazardous product pursuant to</w:t>
            </w:r>
            <w:r w:rsidR="00E7391F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Part 5 of the Hazardous Products Regulations that:</w:t>
            </w:r>
          </w:p>
          <w:p w14:paraId="49766DFC" w14:textId="77777777" w:rsidR="005E2061" w:rsidRPr="002E1409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(a) is only for use in the employer’s place of employment; and</w:t>
            </w:r>
          </w:p>
          <w:p w14:paraId="5F6629B9" w14:textId="77777777" w:rsidR="005E2061" w:rsidRPr="002E1409" w:rsidRDefault="005E2061" w:rsidP="00B65293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2E1409">
              <w:rPr>
                <w:color w:val="365F91"/>
                <w:sz w:val="20"/>
              </w:rPr>
              <w:t>(b) is without a label.</w:t>
            </w:r>
          </w:p>
          <w:p w14:paraId="085A5D2A" w14:textId="6942724B" w:rsidR="005E2061" w:rsidRPr="005E2061" w:rsidRDefault="005E2061" w:rsidP="00E7391F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lastRenderedPageBreak/>
              <w:t>(</w:t>
            </w:r>
            <w:r w:rsidRPr="002E1409">
              <w:rPr>
                <w:color w:val="365F91"/>
                <w:sz w:val="20"/>
              </w:rPr>
              <w:t>7) An employer who has received an unpackaged hazardous product or a</w:t>
            </w:r>
            <w:r w:rsidR="00E7391F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hazardous product transported as a bulk shipment to which a supplier label has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not been affixed or attached pursuant to the exemption in subsection 5.5(2) of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the Hazardous Products Regulations shall affix a label having the information</w:t>
            </w:r>
            <w:r w:rsidR="00E7391F"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required of a supplier label to the container of the hazardous product or to the</w:t>
            </w:r>
            <w:r>
              <w:rPr>
                <w:color w:val="365F91"/>
                <w:sz w:val="20"/>
              </w:rPr>
              <w:t xml:space="preserve"> </w:t>
            </w:r>
            <w:r w:rsidRPr="002E1409">
              <w:rPr>
                <w:color w:val="365F91"/>
                <w:sz w:val="20"/>
              </w:rPr>
              <w:t>hazardous product in the workplace.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0DB4D779" w14:textId="77777777" w:rsidR="005E2061" w:rsidRPr="00D2039D" w:rsidRDefault="005E2061" w:rsidP="00E7391F">
            <w:pPr>
              <w:pStyle w:val="TableParagraph"/>
              <w:ind w:left="95" w:right="54"/>
              <w:rPr>
                <w:color w:val="365F91" w:themeColor="accent1" w:themeShade="BF"/>
                <w:sz w:val="20"/>
              </w:rPr>
            </w:pPr>
            <w:r w:rsidRPr="00D2039D">
              <w:rPr>
                <w:color w:val="365F91" w:themeColor="accent1" w:themeShade="BF"/>
                <w:sz w:val="20"/>
              </w:rPr>
              <w:lastRenderedPageBreak/>
              <w:t>“</w:t>
            </w:r>
            <w:proofErr w:type="gramStart"/>
            <w:r w:rsidRPr="00D2039D">
              <w:rPr>
                <w:color w:val="365F91" w:themeColor="accent1" w:themeShade="BF"/>
                <w:sz w:val="20"/>
              </w:rPr>
              <w:t>significant</w:t>
            </w:r>
            <w:proofErr w:type="gramEnd"/>
            <w:r w:rsidRPr="00D2039D">
              <w:rPr>
                <w:color w:val="365F91" w:themeColor="accent1" w:themeShade="BF"/>
                <w:sz w:val="20"/>
              </w:rPr>
              <w:t xml:space="preserve"> new data” means new data regarding the hazard presented by a hazardous product that:</w:t>
            </w:r>
          </w:p>
          <w:p w14:paraId="6DBAEDCF" w14:textId="77777777" w:rsidR="005E2061" w:rsidRPr="00D2039D" w:rsidRDefault="005E2061" w:rsidP="00E7391F">
            <w:pPr>
              <w:pStyle w:val="TableParagraph"/>
              <w:ind w:left="95" w:right="54"/>
              <w:rPr>
                <w:color w:val="365F91" w:themeColor="accent1" w:themeShade="BF"/>
                <w:sz w:val="20"/>
              </w:rPr>
            </w:pPr>
            <w:r w:rsidRPr="00D2039D">
              <w:rPr>
                <w:color w:val="365F91" w:themeColor="accent1" w:themeShade="BF"/>
                <w:sz w:val="20"/>
              </w:rPr>
              <w:t xml:space="preserve">(a) changes the product’s classification in a category or subcategory of a hazard </w:t>
            </w:r>
            <w:proofErr w:type="gramStart"/>
            <w:r w:rsidRPr="00D2039D">
              <w:rPr>
                <w:color w:val="365F91" w:themeColor="accent1" w:themeShade="BF"/>
                <w:sz w:val="20"/>
              </w:rPr>
              <w:t>class;</w:t>
            </w:r>
            <w:proofErr w:type="gramEnd"/>
          </w:p>
          <w:p w14:paraId="37420886" w14:textId="77777777" w:rsidR="005E2061" w:rsidRPr="00D2039D" w:rsidRDefault="005E2061" w:rsidP="00E7391F">
            <w:pPr>
              <w:pStyle w:val="TableParagraph"/>
              <w:ind w:left="95" w:right="54"/>
              <w:rPr>
                <w:color w:val="365F91" w:themeColor="accent1" w:themeShade="BF"/>
                <w:sz w:val="20"/>
              </w:rPr>
            </w:pPr>
            <w:r w:rsidRPr="00D2039D">
              <w:rPr>
                <w:color w:val="365F91" w:themeColor="accent1" w:themeShade="BF"/>
                <w:sz w:val="20"/>
              </w:rPr>
              <w:t>(b) changes the product’s hazard class; or</w:t>
            </w:r>
          </w:p>
          <w:p w14:paraId="7B4DCCED" w14:textId="77777777" w:rsidR="005E2061" w:rsidRPr="00D2039D" w:rsidRDefault="005E2061" w:rsidP="00E7391F">
            <w:pPr>
              <w:pStyle w:val="TableParagraph"/>
              <w:ind w:left="95" w:right="144"/>
              <w:rPr>
                <w:color w:val="365F91" w:themeColor="accent1" w:themeShade="BF"/>
                <w:sz w:val="20"/>
              </w:rPr>
            </w:pPr>
            <w:r w:rsidRPr="00D2039D">
              <w:rPr>
                <w:color w:val="365F91" w:themeColor="accent1" w:themeShade="BF"/>
                <w:sz w:val="20"/>
              </w:rPr>
              <w:t>(c) changes the ways to protect against the hazard presented by the hazardous product</w:t>
            </w:r>
          </w:p>
          <w:p w14:paraId="72BB8E8A" w14:textId="77777777" w:rsidR="005E2061" w:rsidRPr="00D2039D" w:rsidRDefault="005E2061" w:rsidP="00D2039D">
            <w:pPr>
              <w:pStyle w:val="TableParagraph"/>
              <w:ind w:left="95" w:right="463"/>
              <w:rPr>
                <w:color w:val="365F91" w:themeColor="accent1" w:themeShade="BF"/>
                <w:sz w:val="20"/>
              </w:rPr>
            </w:pPr>
          </w:p>
          <w:p w14:paraId="20583A72" w14:textId="77777777" w:rsidR="005E2061" w:rsidRDefault="005E2061" w:rsidP="00E7391F">
            <w:pPr>
              <w:pStyle w:val="TableParagraph"/>
              <w:ind w:left="95" w:right="144"/>
              <w:rPr>
                <w:sz w:val="20"/>
              </w:rPr>
            </w:pPr>
            <w:r w:rsidRPr="00D2039D">
              <w:rPr>
                <w:color w:val="365F91" w:themeColor="accent1" w:themeShade="BF"/>
                <w:sz w:val="20"/>
              </w:rPr>
              <w:t>“</w:t>
            </w:r>
            <w:proofErr w:type="gramStart"/>
            <w:r w:rsidRPr="00D2039D">
              <w:rPr>
                <w:color w:val="365F91" w:themeColor="accent1" w:themeShade="BF"/>
                <w:sz w:val="20"/>
              </w:rPr>
              <w:t>supplier</w:t>
            </w:r>
            <w:proofErr w:type="gramEnd"/>
            <w:r w:rsidRPr="00D2039D">
              <w:rPr>
                <w:color w:val="365F91" w:themeColor="accent1" w:themeShade="BF"/>
                <w:sz w:val="20"/>
              </w:rPr>
              <w:t xml:space="preserve"> label” means a label provided by a supplier that contains the information elements required by Part 3 of the Hazardous Products Regulations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3C6FA0F" w14:textId="77777777" w:rsidR="005E2061" w:rsidRPr="005E2061" w:rsidRDefault="005E2061" w:rsidP="002F566B">
            <w:pPr>
              <w:pStyle w:val="TableParagraph"/>
              <w:ind w:left="16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products appropriately labeled in your workplace?</w:t>
            </w:r>
          </w:p>
        </w:tc>
      </w:tr>
      <w:tr w:rsidR="005E2061" w14:paraId="5F84A4A7" w14:textId="77777777" w:rsidTr="00AE01CD">
        <w:trPr>
          <w:trHeight w:val="4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D08F" w14:textId="77777777" w:rsidR="005E2061" w:rsidRPr="005E2061" w:rsidRDefault="005E2061" w:rsidP="00DD7E92">
            <w:pPr>
              <w:pStyle w:val="TableParagraph"/>
              <w:spacing w:line="243" w:lineRule="exact"/>
              <w:rPr>
                <w:b/>
                <w:color w:val="365F91"/>
                <w:w w:val="99"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lastRenderedPageBreak/>
              <w:t>22-6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B625" w14:textId="77777777" w:rsidR="005E2061" w:rsidRPr="005E2061" w:rsidRDefault="005E2061" w:rsidP="005E2061">
            <w:pPr>
              <w:pStyle w:val="TableParagraph"/>
              <w:ind w:right="37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Workplace label for </w:t>
            </w:r>
            <w:r w:rsidRPr="005E2061">
              <w:rPr>
                <w:color w:val="365F91"/>
                <w:sz w:val="20"/>
              </w:rPr>
              <w:t xml:space="preserve">employer-produced </w:t>
            </w:r>
            <w:r>
              <w:rPr>
                <w:color w:val="365F91"/>
                <w:sz w:val="20"/>
              </w:rPr>
              <w:t>products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8C1F" w14:textId="77777777" w:rsidR="005E2061" w:rsidRPr="005E2061" w:rsidRDefault="005E2061" w:rsidP="00DD7E92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7A91" w14:textId="77777777" w:rsidR="005E2061" w:rsidRPr="007323BE" w:rsidRDefault="005E2061" w:rsidP="00E7391F">
            <w:pPr>
              <w:pStyle w:val="TableParagraph"/>
              <w:ind w:left="0" w:right="85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(1) Subject to subsections (2) and (3), if a hazardous product is produced at a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place of employment, the employer shall ensure that a workplace label is applied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to the hazardous product or the container of the hazardous product.</w:t>
            </w:r>
          </w:p>
          <w:p w14:paraId="06F80FE1" w14:textId="77777777" w:rsidR="005E2061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</w:p>
          <w:p w14:paraId="7585E04F" w14:textId="77777777" w:rsidR="005E2061" w:rsidRPr="007323BE" w:rsidRDefault="005E2061" w:rsidP="00E7391F">
            <w:pPr>
              <w:pStyle w:val="TableParagraph"/>
              <w:ind w:left="0" w:right="85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(2) An employer shall update the workplace labels or the information on a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hazardous product as soon as significant new data is made available to the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employer.</w:t>
            </w:r>
          </w:p>
          <w:p w14:paraId="2BFB3208" w14:textId="77777777" w:rsidR="005E2061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</w:p>
          <w:p w14:paraId="5EBB3625" w14:textId="77777777" w:rsidR="005E2061" w:rsidRPr="007323BE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(3) Subsection (1) does not apply to:</w:t>
            </w:r>
          </w:p>
          <w:p w14:paraId="4F191018" w14:textId="77777777" w:rsidR="005E2061" w:rsidRPr="007323BE" w:rsidRDefault="005E2061" w:rsidP="00E7391F">
            <w:pPr>
              <w:pStyle w:val="TableParagraph"/>
              <w:ind w:left="0" w:right="85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 xml:space="preserve">(a) the production of fugitive </w:t>
            </w:r>
            <w:proofErr w:type="gramStart"/>
            <w:r w:rsidRPr="007323BE">
              <w:rPr>
                <w:color w:val="365F91"/>
                <w:sz w:val="20"/>
              </w:rPr>
              <w:t>emissions;</w:t>
            </w:r>
            <w:proofErr w:type="gramEnd"/>
          </w:p>
          <w:p w14:paraId="0F8B3CB7" w14:textId="77777777" w:rsidR="005E2061" w:rsidRPr="007323BE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(b) a hazardous product that is in a container:</w:t>
            </w:r>
          </w:p>
          <w:p w14:paraId="348C1EAE" w14:textId="7E083C23" w:rsidR="005E2061" w:rsidRPr="007323BE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(i) intended to contain the hazardous product for sale or disposition;</w:t>
            </w:r>
            <w:r w:rsidR="00E7391F"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and</w:t>
            </w:r>
          </w:p>
          <w:p w14:paraId="7E81D0A6" w14:textId="77777777" w:rsidR="005E2061" w:rsidRDefault="005E2061" w:rsidP="002F566B">
            <w:pPr>
              <w:pStyle w:val="TableParagraph"/>
              <w:ind w:left="0" w:right="85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(ii) that is or is about to be appropriately labelled for sale or disposition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within the normal course of business and without undue delay</w:t>
            </w:r>
            <w:r>
              <w:rPr>
                <w:color w:val="365F91"/>
                <w:sz w:val="20"/>
              </w:rPr>
              <w:t xml:space="preserve">.  </w:t>
            </w:r>
          </w:p>
          <w:p w14:paraId="71799EBA" w14:textId="77777777" w:rsidR="005E2061" w:rsidRPr="005E2061" w:rsidRDefault="005E2061" w:rsidP="005E2061">
            <w:pPr>
              <w:pStyle w:val="TableParagraph"/>
              <w:ind w:left="0" w:right="176"/>
              <w:rPr>
                <w:color w:val="365F91"/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B3C1B" w14:textId="77777777" w:rsidR="005E2061" w:rsidRPr="00E7391F" w:rsidRDefault="005E2061" w:rsidP="00E7391F">
            <w:pPr>
              <w:pStyle w:val="TableParagraph"/>
              <w:ind w:left="95" w:right="14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>“</w:t>
            </w:r>
            <w:proofErr w:type="gramStart"/>
            <w:r w:rsidRPr="00E7391F">
              <w:rPr>
                <w:color w:val="365F91" w:themeColor="accent1" w:themeShade="BF"/>
                <w:sz w:val="20"/>
              </w:rPr>
              <w:t>workplace</w:t>
            </w:r>
            <w:proofErr w:type="gramEnd"/>
            <w:r w:rsidRPr="00E7391F">
              <w:rPr>
                <w:color w:val="365F91" w:themeColor="accent1" w:themeShade="BF"/>
                <w:sz w:val="20"/>
              </w:rPr>
              <w:t xml:space="preserve"> label” means a legible label that discloses:</w:t>
            </w:r>
          </w:p>
          <w:p w14:paraId="4CCDBF6F" w14:textId="77777777" w:rsidR="005E2061" w:rsidRPr="00E7391F" w:rsidRDefault="005E2061" w:rsidP="00E7391F">
            <w:pPr>
              <w:pStyle w:val="TableParagraph"/>
              <w:ind w:left="95" w:right="5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 xml:space="preserve">(a) a product identifier that is identical to that found on the safety data sheet of the corresponding hazardous </w:t>
            </w:r>
            <w:proofErr w:type="gramStart"/>
            <w:r w:rsidRPr="00E7391F">
              <w:rPr>
                <w:color w:val="365F91" w:themeColor="accent1" w:themeShade="BF"/>
                <w:sz w:val="20"/>
              </w:rPr>
              <w:t>product;</w:t>
            </w:r>
            <w:proofErr w:type="gramEnd"/>
          </w:p>
          <w:p w14:paraId="0AF2B218" w14:textId="49C45247" w:rsidR="005E2061" w:rsidRPr="00E7391F" w:rsidRDefault="005E2061" w:rsidP="00E7391F">
            <w:pPr>
              <w:pStyle w:val="TableParagraph"/>
              <w:ind w:left="95" w:right="5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>(b) all necessary information for the safe handling of the hazardous</w:t>
            </w:r>
            <w:r w:rsidR="00E7391F">
              <w:rPr>
                <w:color w:val="365F91" w:themeColor="accent1" w:themeShade="BF"/>
                <w:sz w:val="20"/>
              </w:rPr>
              <w:t xml:space="preserve"> </w:t>
            </w:r>
            <w:r w:rsidRPr="00E7391F">
              <w:rPr>
                <w:color w:val="365F91" w:themeColor="accent1" w:themeShade="BF"/>
                <w:sz w:val="20"/>
              </w:rPr>
              <w:t>product, including signal words and hazard statements; and</w:t>
            </w:r>
          </w:p>
          <w:p w14:paraId="1BA70927" w14:textId="77777777" w:rsidR="005E2061" w:rsidRPr="00E7391F" w:rsidRDefault="005E2061" w:rsidP="00E7391F">
            <w:pPr>
              <w:pStyle w:val="TableParagraph"/>
              <w:ind w:left="95" w:right="14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 xml:space="preserve">(c) whether a safety data sheet is readily available. </w:t>
            </w:r>
          </w:p>
          <w:p w14:paraId="7216ED1D" w14:textId="77777777" w:rsidR="005E2061" w:rsidRPr="00E7391F" w:rsidRDefault="005E2061" w:rsidP="00E7391F">
            <w:pPr>
              <w:pStyle w:val="TableParagraph"/>
              <w:ind w:left="95" w:right="463"/>
              <w:rPr>
                <w:color w:val="365F91" w:themeColor="accent1" w:themeShade="BF"/>
                <w:sz w:val="20"/>
              </w:rPr>
            </w:pPr>
          </w:p>
          <w:p w14:paraId="74936A77" w14:textId="77777777" w:rsidR="005E2061" w:rsidRPr="00E7391F" w:rsidRDefault="005E2061" w:rsidP="00E7391F">
            <w:pPr>
              <w:pStyle w:val="TableParagraph"/>
              <w:ind w:left="95" w:right="14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>“</w:t>
            </w:r>
            <w:proofErr w:type="gramStart"/>
            <w:r w:rsidRPr="00E7391F">
              <w:rPr>
                <w:color w:val="365F91" w:themeColor="accent1" w:themeShade="BF"/>
                <w:sz w:val="20"/>
              </w:rPr>
              <w:t>readily</w:t>
            </w:r>
            <w:proofErr w:type="gramEnd"/>
            <w:r w:rsidRPr="00E7391F">
              <w:rPr>
                <w:color w:val="365F91" w:themeColor="accent1" w:themeShade="BF"/>
                <w:sz w:val="20"/>
              </w:rPr>
              <w:t xml:space="preserve"> available” means present in an appropriate place, accessible to a worker at all times, and in the form of:</w:t>
            </w:r>
          </w:p>
          <w:p w14:paraId="56685E07" w14:textId="77777777" w:rsidR="005E2061" w:rsidRPr="00E7391F" w:rsidRDefault="005E2061" w:rsidP="00E7391F">
            <w:pPr>
              <w:pStyle w:val="TableParagraph"/>
              <w:ind w:left="95" w:right="463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>(a) a physical copy; or</w:t>
            </w:r>
          </w:p>
          <w:p w14:paraId="7CEC03B0" w14:textId="77777777" w:rsidR="005E2061" w:rsidRPr="00E7391F" w:rsidRDefault="005E2061" w:rsidP="00E7391F">
            <w:pPr>
              <w:pStyle w:val="TableParagraph"/>
              <w:ind w:left="95" w:right="144"/>
              <w:rPr>
                <w:color w:val="365F91" w:themeColor="accent1" w:themeShade="BF"/>
                <w:sz w:val="20"/>
              </w:rPr>
            </w:pPr>
            <w:r w:rsidRPr="00E7391F">
              <w:rPr>
                <w:color w:val="365F91" w:themeColor="accent1" w:themeShade="BF"/>
                <w:sz w:val="20"/>
              </w:rPr>
              <w:t>(b) an electronic copy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6C47" w14:textId="77777777" w:rsidR="005E2061" w:rsidRPr="005E2061" w:rsidRDefault="005E2061" w:rsidP="00AE01CD">
            <w:pPr>
              <w:pStyle w:val="TableParagraph"/>
              <w:ind w:left="16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we label employer produced products appropriately?</w:t>
            </w:r>
          </w:p>
        </w:tc>
      </w:tr>
      <w:tr w:rsidR="005E2061" w14:paraId="3CB15EDD" w14:textId="77777777" w:rsidTr="005E2061">
        <w:trPr>
          <w:trHeight w:val="463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EAD71BB" w14:textId="77777777" w:rsidR="005E2061" w:rsidRPr="005E2061" w:rsidRDefault="005E2061" w:rsidP="00DD7E92">
            <w:pPr>
              <w:pStyle w:val="TableParagraph"/>
              <w:spacing w:line="243" w:lineRule="exact"/>
              <w:rPr>
                <w:b/>
                <w:color w:val="365F91"/>
                <w:w w:val="99"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lastRenderedPageBreak/>
              <w:t>22-7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5EF115AF" w14:textId="77777777" w:rsidR="005E2061" w:rsidRPr="005E2061" w:rsidRDefault="005E2061" w:rsidP="005E2061">
            <w:pPr>
              <w:pStyle w:val="TableParagraph"/>
              <w:ind w:right="37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Workplace label for decanted products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1D9B310" w14:textId="77777777" w:rsidR="005E2061" w:rsidRPr="005E2061" w:rsidRDefault="005E2061" w:rsidP="00DD7E92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77B75A81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(1) Subject to subsection (2), if a hazardous product at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is in a container other than the container in which the hazardous product was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received from a supplier, an employer shall ensure that a workplace label is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applied to the container into which the hazardous product is placed.</w:t>
            </w:r>
          </w:p>
          <w:p w14:paraId="50180411" w14:textId="77777777" w:rsidR="005E2061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</w:p>
          <w:p w14:paraId="4460EE18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(2) Subsection (1) does not apply to a portable container that is filled directly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from a container that has a supplier label or workplace label applied to it if:</w:t>
            </w:r>
          </w:p>
          <w:p w14:paraId="559AFA77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(a) all of the hazardous product in the portable container is required for</w:t>
            </w:r>
          </w:p>
          <w:p w14:paraId="358788B7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immediate use; or</w:t>
            </w:r>
          </w:p>
          <w:p w14:paraId="2B949405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(b) all of the following conditions are met:</w:t>
            </w:r>
          </w:p>
          <w:p w14:paraId="7DFF5EDA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(i) the hazardous product is:</w:t>
            </w:r>
          </w:p>
          <w:p w14:paraId="48E6C5A2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(A) under the control of, and used exclusively by, the worker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who filled the portable container; and</w:t>
            </w:r>
          </w:p>
          <w:p w14:paraId="5838BC2E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(B) used only during the shift in which the portable container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was filled;</w:t>
            </w:r>
          </w:p>
          <w:p w14:paraId="139812DF" w14:textId="77777777" w:rsidR="005E2061" w:rsidRPr="005E2061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(ii) the contents of the container are clearly identified.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4C18A68A" w14:textId="77777777" w:rsidR="005E2061" w:rsidRDefault="005E2061" w:rsidP="005E2061">
            <w:pPr>
              <w:pStyle w:val="TableParagraph"/>
              <w:tabs>
                <w:tab w:val="left" w:pos="404"/>
                <w:tab w:val="left" w:pos="405"/>
              </w:tabs>
              <w:ind w:left="0" w:right="463"/>
              <w:rPr>
                <w:sz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FED"/>
          </w:tcPr>
          <w:p w14:paraId="68B9D871" w14:textId="77777777" w:rsidR="005E2061" w:rsidRPr="005E2061" w:rsidRDefault="005E2061" w:rsidP="00AE01CD">
            <w:pPr>
              <w:pStyle w:val="TableParagraph"/>
              <w:ind w:left="16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workplace labels used for decanted products?</w:t>
            </w:r>
          </w:p>
        </w:tc>
      </w:tr>
      <w:tr w:rsidR="005E2061" w14:paraId="07E562C0" w14:textId="77777777" w:rsidTr="00AE01CD">
        <w:trPr>
          <w:trHeight w:val="4240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08C4" w14:textId="77777777" w:rsidR="005E2061" w:rsidRPr="005E2061" w:rsidRDefault="005E2061" w:rsidP="00DD7E92">
            <w:pPr>
              <w:pStyle w:val="TableParagraph"/>
              <w:spacing w:line="243" w:lineRule="exact"/>
              <w:rPr>
                <w:b/>
                <w:color w:val="365F91"/>
                <w:w w:val="99"/>
                <w:sz w:val="20"/>
              </w:rPr>
            </w:pPr>
            <w:r>
              <w:rPr>
                <w:b/>
                <w:color w:val="365F91"/>
                <w:w w:val="99"/>
                <w:sz w:val="20"/>
              </w:rPr>
              <w:lastRenderedPageBreak/>
              <w:t>22-8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4829" w14:textId="77777777" w:rsidR="005E2061" w:rsidRPr="005E2061" w:rsidRDefault="005E2061" w:rsidP="005E2061">
            <w:pPr>
              <w:pStyle w:val="TableParagraph"/>
              <w:ind w:right="37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Identification of hazardous</w:t>
            </w:r>
          </w:p>
          <w:p w14:paraId="537EF13C" w14:textId="77777777" w:rsidR="005E2061" w:rsidRPr="005E2061" w:rsidRDefault="005E2061" w:rsidP="005E2061">
            <w:pPr>
              <w:pStyle w:val="TableParagraph"/>
              <w:ind w:right="373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products in piping systems and vessels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84F" w14:textId="77777777" w:rsidR="005E2061" w:rsidRPr="005E2061" w:rsidRDefault="005E2061" w:rsidP="00DD7E92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E4B8" w14:textId="0265B9FC" w:rsidR="005E2061" w:rsidRPr="007323BE" w:rsidRDefault="005E2061" w:rsidP="00AE01CD">
            <w:pPr>
              <w:pStyle w:val="TableParagraph"/>
              <w:ind w:left="144" w:right="175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Notwithstanding sections 6 to 8, an employer shall ensure the safe use,</w:t>
            </w:r>
            <w:r w:rsidR="00AE01CD"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 xml:space="preserve">storage, </w:t>
            </w:r>
            <w:proofErr w:type="gramStart"/>
            <w:r w:rsidRPr="007323BE">
              <w:rPr>
                <w:color w:val="365F91"/>
                <w:sz w:val="20"/>
              </w:rPr>
              <w:t>handling</w:t>
            </w:r>
            <w:proofErr w:type="gramEnd"/>
            <w:r w:rsidRPr="007323BE">
              <w:rPr>
                <w:color w:val="365F91"/>
                <w:sz w:val="20"/>
              </w:rPr>
              <w:t xml:space="preserve"> and disposal of a hazardous product in a place of employment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through worker education and training and the use of colour coding, labels,</w:t>
            </w:r>
            <w:r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placards or any other mode of identification if the hazardous product is contained</w:t>
            </w:r>
            <w:r w:rsidR="00AE01CD">
              <w:rPr>
                <w:color w:val="365F91"/>
                <w:sz w:val="20"/>
              </w:rPr>
              <w:t xml:space="preserve"> </w:t>
            </w:r>
            <w:r w:rsidRPr="007323BE">
              <w:rPr>
                <w:color w:val="365F91"/>
                <w:sz w:val="20"/>
              </w:rPr>
              <w:t>or transferred in or on:</w:t>
            </w:r>
          </w:p>
          <w:p w14:paraId="2D1645DB" w14:textId="77777777" w:rsidR="005E2061" w:rsidRPr="007323BE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>(a) a pipe;</w:t>
            </w:r>
          </w:p>
          <w:p w14:paraId="4A82A252" w14:textId="77777777" w:rsidR="005E2061" w:rsidRPr="005E2061" w:rsidRDefault="005E2061" w:rsidP="00AE01CD">
            <w:pPr>
              <w:pStyle w:val="TableParagraph"/>
              <w:ind w:left="144"/>
              <w:rPr>
                <w:color w:val="365F91"/>
                <w:sz w:val="20"/>
              </w:rPr>
            </w:pPr>
            <w:r w:rsidRPr="007323BE">
              <w:rPr>
                <w:color w:val="365F91"/>
                <w:sz w:val="20"/>
              </w:rPr>
              <w:t xml:space="preserve">(b) a piping system, including </w:t>
            </w:r>
            <w:proofErr w:type="gramStart"/>
            <w:r w:rsidRPr="007323BE">
              <w:rPr>
                <w:color w:val="365F91"/>
                <w:sz w:val="20"/>
              </w:rPr>
              <w:t>valves;</w:t>
            </w:r>
            <w:proofErr w:type="gramEnd"/>
            <w:r w:rsidRPr="005E2061">
              <w:rPr>
                <w:color w:val="365F91"/>
                <w:sz w:val="20"/>
              </w:rPr>
              <w:t xml:space="preserve"> </w:t>
            </w:r>
          </w:p>
          <w:p w14:paraId="109A13BC" w14:textId="77777777" w:rsidR="005E2061" w:rsidRPr="00F264E0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(c) a process vessel;</w:t>
            </w:r>
          </w:p>
          <w:p w14:paraId="01F3D503" w14:textId="77777777" w:rsidR="005E2061" w:rsidRPr="00F264E0" w:rsidRDefault="005E2061" w:rsidP="00AE01CD">
            <w:pPr>
              <w:pStyle w:val="TableParagraph"/>
              <w:ind w:left="144" w:right="176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(d) a reaction vessel; or</w:t>
            </w:r>
          </w:p>
          <w:p w14:paraId="023F9309" w14:textId="77777777" w:rsidR="005E2061" w:rsidRPr="005E2061" w:rsidRDefault="005E2061" w:rsidP="00AE01C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 xml:space="preserve">(e) a tank car, tank truck, ore car, conveyor belt or similar </w:t>
            </w:r>
            <w:r>
              <w:rPr>
                <w:color w:val="365F91"/>
                <w:sz w:val="20"/>
              </w:rPr>
              <w:t>c</w:t>
            </w:r>
            <w:r w:rsidRPr="00F264E0">
              <w:rPr>
                <w:color w:val="365F91"/>
                <w:sz w:val="20"/>
              </w:rPr>
              <w:t>onveyance.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6390" w14:textId="77777777" w:rsidR="005E2061" w:rsidRPr="005E2061" w:rsidRDefault="005E2061" w:rsidP="005E2061">
            <w:pPr>
              <w:pStyle w:val="TableParagraph"/>
              <w:tabs>
                <w:tab w:val="left" w:pos="404"/>
                <w:tab w:val="left" w:pos="405"/>
              </w:tabs>
              <w:ind w:left="0" w:right="463"/>
              <w:rPr>
                <w:sz w:val="20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6AFD" w14:textId="77777777" w:rsidR="005E2061" w:rsidRPr="005E2061" w:rsidRDefault="005E2061" w:rsidP="00AE01CD">
            <w:pPr>
              <w:pStyle w:val="TableParagraph"/>
              <w:ind w:left="16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products in piping labelled appropriately?</w:t>
            </w:r>
          </w:p>
        </w:tc>
      </w:tr>
      <w:tr w:rsidR="005E2061" w14:paraId="11E22A6C" w14:textId="77777777" w:rsidTr="00DD42E8">
        <w:trPr>
          <w:trHeight w:val="460"/>
        </w:trPr>
        <w:tc>
          <w:tcPr>
            <w:tcW w:w="994" w:type="dxa"/>
            <w:shd w:val="clear" w:color="auto" w:fill="D2DFED"/>
          </w:tcPr>
          <w:p w14:paraId="060A1660" w14:textId="77777777" w:rsidR="005E2061" w:rsidRDefault="005E2061" w:rsidP="00DD7E9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22-9</w:t>
            </w:r>
          </w:p>
        </w:tc>
        <w:tc>
          <w:tcPr>
            <w:tcW w:w="2408" w:type="dxa"/>
            <w:shd w:val="clear" w:color="auto" w:fill="D2DFED"/>
          </w:tcPr>
          <w:p w14:paraId="4C09244F" w14:textId="77777777" w:rsidR="005E2061" w:rsidRDefault="005E2061" w:rsidP="00DD7E92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Placard identifiers</w:t>
            </w:r>
          </w:p>
        </w:tc>
        <w:tc>
          <w:tcPr>
            <w:tcW w:w="1539" w:type="dxa"/>
            <w:shd w:val="clear" w:color="auto" w:fill="D2DFED"/>
          </w:tcPr>
          <w:p w14:paraId="15C2D6D3" w14:textId="77777777" w:rsidR="005E2061" w:rsidRDefault="005E2061" w:rsidP="00DD7E9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6EB8143F" w14:textId="77777777" w:rsidR="005E2061" w:rsidRPr="00F264E0" w:rsidRDefault="005E2061" w:rsidP="00DD42E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(1) Notwithstanding sections 6 to 8, an employer shall post a placard in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accordance with subsection (2) if a hazardous product:</w:t>
            </w:r>
          </w:p>
          <w:p w14:paraId="26EDAC8D" w14:textId="77777777" w:rsidR="005E2061" w:rsidRPr="00F264E0" w:rsidRDefault="005E2061" w:rsidP="00DD7E92">
            <w:pPr>
              <w:pStyle w:val="TableParagraph"/>
              <w:spacing w:before="1"/>
              <w:ind w:right="432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(a) is not in a container;</w:t>
            </w:r>
          </w:p>
          <w:p w14:paraId="070153D9" w14:textId="77777777" w:rsidR="005E2061" w:rsidRPr="00F264E0" w:rsidRDefault="005E2061" w:rsidP="00DD42E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(b) is in a container or form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intended for export; or</w:t>
            </w:r>
          </w:p>
          <w:p w14:paraId="58FA6F44" w14:textId="77777777" w:rsidR="005E2061" w:rsidRPr="00F264E0" w:rsidRDefault="005E2061" w:rsidP="00DD42E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(c) is in a container that is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intended to contain the hazardous product for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sale or disposition, and the container is not yet labelled but is to be labelled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pursuant to section 7.</w:t>
            </w:r>
          </w:p>
          <w:p w14:paraId="1A8B6FD4" w14:textId="77777777" w:rsidR="005E2061" w:rsidRDefault="005E2061" w:rsidP="00DD7E92">
            <w:pPr>
              <w:pStyle w:val="TableParagraph"/>
              <w:spacing w:before="1"/>
              <w:ind w:right="432"/>
              <w:rPr>
                <w:color w:val="365F91"/>
                <w:sz w:val="20"/>
              </w:rPr>
            </w:pPr>
          </w:p>
          <w:p w14:paraId="724DCF9C" w14:textId="77777777" w:rsidR="005E2061" w:rsidRPr="00F264E0" w:rsidRDefault="005E2061" w:rsidP="00DD42E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(2) A placard required by subsection (1):</w:t>
            </w:r>
          </w:p>
          <w:p w14:paraId="2E228B55" w14:textId="77777777" w:rsidR="005E2061" w:rsidRPr="00F264E0" w:rsidRDefault="005E2061" w:rsidP="00DD42E8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(a) must disclose the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information that is required to appear on a workplace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label; and</w:t>
            </w:r>
          </w:p>
          <w:p w14:paraId="7E4818DD" w14:textId="77777777" w:rsidR="005E2061" w:rsidRPr="00F264E0" w:rsidRDefault="005E2061" w:rsidP="00DD42E8">
            <w:pPr>
              <w:pStyle w:val="TableParagraph"/>
              <w:spacing w:before="1"/>
              <w:ind w:right="17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(b) must be of an appropriate size and must be placed in an appropriate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 xml:space="preserve">location to make the information on it </w:t>
            </w:r>
            <w:r>
              <w:rPr>
                <w:color w:val="365F91"/>
                <w:sz w:val="20"/>
              </w:rPr>
              <w:t>c</w:t>
            </w:r>
            <w:r w:rsidRPr="00F264E0">
              <w:rPr>
                <w:color w:val="365F91"/>
                <w:sz w:val="20"/>
              </w:rPr>
              <w:t>onspicuous and clearly legible to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workers.</w:t>
            </w:r>
          </w:p>
          <w:p w14:paraId="2EEEC016" w14:textId="77777777" w:rsidR="005E2061" w:rsidRDefault="005E2061" w:rsidP="00DD7E92">
            <w:pPr>
              <w:pStyle w:val="TableParagraph"/>
              <w:spacing w:before="1"/>
              <w:ind w:right="432"/>
              <w:rPr>
                <w:color w:val="365F91"/>
                <w:sz w:val="20"/>
              </w:rPr>
            </w:pPr>
          </w:p>
          <w:p w14:paraId="184BD1C1" w14:textId="77777777" w:rsidR="005E2061" w:rsidRDefault="005E2061" w:rsidP="00DD42E8">
            <w:pPr>
              <w:pStyle w:val="TableParagraph"/>
              <w:spacing w:before="1"/>
              <w:ind w:right="85"/>
              <w:rPr>
                <w:sz w:val="20"/>
              </w:rPr>
            </w:pPr>
            <w:r w:rsidRPr="00F264E0">
              <w:rPr>
                <w:color w:val="365F91"/>
                <w:sz w:val="20"/>
              </w:rPr>
              <w:lastRenderedPageBreak/>
              <w:t>(3) An employer who complies with subsections (1) and (2) is deemed to have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complied with sections 6 to 8.</w:t>
            </w:r>
          </w:p>
        </w:tc>
        <w:tc>
          <w:tcPr>
            <w:tcW w:w="3217" w:type="dxa"/>
            <w:shd w:val="clear" w:color="auto" w:fill="D2DFED"/>
          </w:tcPr>
          <w:p w14:paraId="2FBA90B6" w14:textId="77777777" w:rsidR="005E2061" w:rsidRDefault="005E2061" w:rsidP="00DD7E92">
            <w:pPr>
              <w:pStyle w:val="TableParagraph"/>
              <w:tabs>
                <w:tab w:val="left" w:pos="404"/>
                <w:tab w:val="left" w:pos="405"/>
              </w:tabs>
              <w:ind w:right="204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234E676B" w14:textId="77777777" w:rsidR="005E2061" w:rsidRDefault="005E2061" w:rsidP="00DD7E92">
            <w:pPr>
              <w:pStyle w:val="TableParagraph"/>
              <w:spacing w:before="1"/>
              <w:ind w:left="106" w:right="704"/>
              <w:rPr>
                <w:sz w:val="20"/>
              </w:rPr>
            </w:pPr>
            <w:r>
              <w:rPr>
                <w:color w:val="365F91"/>
                <w:sz w:val="20"/>
              </w:rPr>
              <w:t>Are placards used as required in your workplace?</w:t>
            </w:r>
          </w:p>
        </w:tc>
      </w:tr>
      <w:tr w:rsidR="005E2061" w14:paraId="4F665F81" w14:textId="77777777" w:rsidTr="00DD7E92">
        <w:trPr>
          <w:trHeight w:val="2440"/>
        </w:trPr>
        <w:tc>
          <w:tcPr>
            <w:tcW w:w="994" w:type="dxa"/>
          </w:tcPr>
          <w:p w14:paraId="2C822DB4" w14:textId="77777777" w:rsidR="005E2061" w:rsidRDefault="005E2061" w:rsidP="00DD7E9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22-11</w:t>
            </w:r>
          </w:p>
        </w:tc>
        <w:tc>
          <w:tcPr>
            <w:tcW w:w="2408" w:type="dxa"/>
          </w:tcPr>
          <w:p w14:paraId="19201C46" w14:textId="77777777" w:rsidR="005E2061" w:rsidRDefault="005E2061" w:rsidP="00DD7E92">
            <w:pPr>
              <w:pStyle w:val="TableParagraph"/>
              <w:ind w:right="144"/>
              <w:rPr>
                <w:sz w:val="20"/>
              </w:rPr>
            </w:pPr>
            <w:r>
              <w:rPr>
                <w:color w:val="365F91"/>
                <w:sz w:val="20"/>
              </w:rPr>
              <w:t>Supplier Safety Data Sheets</w:t>
            </w:r>
          </w:p>
        </w:tc>
        <w:tc>
          <w:tcPr>
            <w:tcW w:w="1539" w:type="dxa"/>
          </w:tcPr>
          <w:p w14:paraId="7FE960A6" w14:textId="77777777" w:rsidR="005E2061" w:rsidRDefault="005E2061" w:rsidP="00DD7E9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372DBB7D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(1) Subject to subsection (5), an employer who acquires a hazardous product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for use, storage or handling at a workplace shall obtain a supplier safety data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sheet, if one has been produced with respect to that hazardous product.</w:t>
            </w:r>
          </w:p>
          <w:p w14:paraId="707E7590" w14:textId="77777777" w:rsidR="005E2061" w:rsidRDefault="005E2061" w:rsidP="00DD7E92">
            <w:pPr>
              <w:pStyle w:val="TableParagraph"/>
              <w:rPr>
                <w:color w:val="365F91"/>
                <w:sz w:val="20"/>
              </w:rPr>
            </w:pPr>
          </w:p>
          <w:p w14:paraId="0EA490B5" w14:textId="130A5709" w:rsidR="005E2061" w:rsidRPr="00F264E0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(2) If a hazardous product that is used in a workplace is three years old, the</w:t>
            </w:r>
            <w:r w:rsidR="004B743E"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employer shall, if possible, obtain from the supplier an up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to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date supplier safety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data sheet with respect to the hazardous product at that time.</w:t>
            </w:r>
          </w:p>
          <w:p w14:paraId="5A5028D9" w14:textId="77777777" w:rsidR="005E2061" w:rsidRDefault="005E2061" w:rsidP="00DD7E92">
            <w:pPr>
              <w:pStyle w:val="TableParagraph"/>
              <w:rPr>
                <w:color w:val="365F91"/>
                <w:sz w:val="20"/>
              </w:rPr>
            </w:pPr>
          </w:p>
          <w:p w14:paraId="503BF668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(3) If an employer is unable to obtain an up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to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date supplier safety data sheet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pursuant to subsection (2), the employer shall add to the existing supplier safety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data sheet any significant new data of which he or she is aware or ought to be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aware.</w:t>
            </w:r>
          </w:p>
          <w:p w14:paraId="2768CB00" w14:textId="77777777" w:rsidR="005E2061" w:rsidRDefault="005E2061" w:rsidP="00DD7E92">
            <w:pPr>
              <w:pStyle w:val="TableParagraph"/>
              <w:rPr>
                <w:color w:val="365F91"/>
                <w:sz w:val="20"/>
              </w:rPr>
            </w:pPr>
          </w:p>
          <w:p w14:paraId="7A4082F5" w14:textId="77777777" w:rsidR="005E2061" w:rsidRPr="00F264E0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(</w:t>
            </w:r>
            <w:r w:rsidRPr="00F264E0">
              <w:rPr>
                <w:color w:val="365F91"/>
                <w:sz w:val="20"/>
              </w:rPr>
              <w:t>4) An employer may provide a safety data sheet that is in a different format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from that provided by the supplier or that contains additional hazard information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if:</w:t>
            </w:r>
          </w:p>
          <w:p w14:paraId="17ECE78B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(a) subject to section 15, the safety data sheet provided by the employer</w:t>
            </w:r>
          </w:p>
          <w:p w14:paraId="767B80C1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contains no less information than the supplier safety data sheet or any lesser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 xml:space="preserve">information that is acceptable to the occupational health </w:t>
            </w:r>
            <w:r>
              <w:rPr>
                <w:color w:val="365F91"/>
                <w:sz w:val="20"/>
              </w:rPr>
              <w:t>c</w:t>
            </w:r>
            <w:r w:rsidRPr="00F264E0">
              <w:rPr>
                <w:color w:val="365F91"/>
                <w:sz w:val="20"/>
              </w:rPr>
              <w:t>ommittee, the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occupational health and safety representative or, if there is no occupational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 xml:space="preserve">health committee or occupational health and safety </w:t>
            </w:r>
            <w:r w:rsidRPr="00F264E0">
              <w:rPr>
                <w:color w:val="365F91"/>
                <w:sz w:val="20"/>
              </w:rPr>
              <w:lastRenderedPageBreak/>
              <w:t>representative, a worker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representative; and</w:t>
            </w:r>
          </w:p>
          <w:p w14:paraId="66836796" w14:textId="0D170765" w:rsidR="005E2061" w:rsidRPr="00F264E0" w:rsidRDefault="005E2061" w:rsidP="002E03C8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(b) the supplier safety data sheet is available at the place of employment</w:t>
            </w:r>
            <w:r w:rsidR="004B743E"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 xml:space="preserve">and the employer’s safety data sheet indicates that the supplier safety </w:t>
            </w:r>
            <w:r w:rsidR="002E03C8">
              <w:rPr>
                <w:color w:val="365F91"/>
                <w:sz w:val="20"/>
              </w:rPr>
              <w:br/>
            </w:r>
            <w:r w:rsidRPr="00F264E0">
              <w:rPr>
                <w:color w:val="365F91"/>
                <w:sz w:val="20"/>
              </w:rPr>
              <w:t>data</w:t>
            </w:r>
            <w:r w:rsidR="004B743E"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sheet is available at the place of employment.</w:t>
            </w:r>
          </w:p>
          <w:p w14:paraId="5A29DA87" w14:textId="77777777" w:rsidR="005E2061" w:rsidRDefault="005E2061" w:rsidP="00DD7E92">
            <w:pPr>
              <w:pStyle w:val="TableParagraph"/>
              <w:rPr>
                <w:color w:val="365F91"/>
                <w:sz w:val="20"/>
              </w:rPr>
            </w:pPr>
          </w:p>
          <w:p w14:paraId="12B1629C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(5) Notwithstanding subsection (1), an employer is exempt from the requirement</w:t>
            </w:r>
            <w:r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to obtain a supplier safety data sheet for a hazardous product if:</w:t>
            </w:r>
          </w:p>
          <w:p w14:paraId="3A20ADEC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(a) the employer is exempt from the requirement to provide a safety data</w:t>
            </w:r>
          </w:p>
          <w:p w14:paraId="12BD19DE" w14:textId="77777777" w:rsidR="005E2061" w:rsidRPr="00F264E0" w:rsidRDefault="005E2061" w:rsidP="00DD7E92">
            <w:pPr>
              <w:pStyle w:val="TableParagraph"/>
              <w:rPr>
                <w:color w:val="365F91"/>
                <w:sz w:val="20"/>
              </w:rPr>
            </w:pPr>
            <w:r w:rsidRPr="00F264E0">
              <w:rPr>
                <w:color w:val="365F91"/>
                <w:sz w:val="20"/>
              </w:rPr>
              <w:t>sheet pursuant to Part 5 of the Hazardous Products Regulations; or</w:t>
            </w:r>
          </w:p>
          <w:p w14:paraId="484B61BC" w14:textId="5DA9122A" w:rsidR="005E2061" w:rsidRDefault="005E2061" w:rsidP="004B743E">
            <w:pPr>
              <w:pStyle w:val="TableParagraph"/>
              <w:rPr>
                <w:sz w:val="20"/>
              </w:rPr>
            </w:pPr>
            <w:r w:rsidRPr="00F264E0">
              <w:rPr>
                <w:color w:val="365F91"/>
                <w:sz w:val="20"/>
              </w:rPr>
              <w:t>(b) the up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to</w:t>
            </w:r>
            <w:r w:rsidRPr="00F264E0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F264E0">
              <w:rPr>
                <w:color w:val="365F91"/>
                <w:sz w:val="20"/>
              </w:rPr>
              <w:t>date safety data sheet no longer applies to the original</w:t>
            </w:r>
            <w:r w:rsidR="004B743E">
              <w:rPr>
                <w:color w:val="365F91"/>
                <w:sz w:val="20"/>
              </w:rPr>
              <w:t xml:space="preserve"> </w:t>
            </w:r>
            <w:r w:rsidRPr="00F264E0">
              <w:rPr>
                <w:color w:val="365F91"/>
                <w:sz w:val="20"/>
              </w:rPr>
              <w:t>product.</w:t>
            </w:r>
          </w:p>
        </w:tc>
        <w:tc>
          <w:tcPr>
            <w:tcW w:w="3217" w:type="dxa"/>
          </w:tcPr>
          <w:p w14:paraId="25491363" w14:textId="16F27A5D" w:rsidR="005E2061" w:rsidRDefault="005E2061" w:rsidP="00DD42E8">
            <w:pPr>
              <w:pStyle w:val="TableParagraph"/>
              <w:spacing w:line="225" w:lineRule="exact"/>
              <w:rPr>
                <w:sz w:val="20"/>
              </w:rPr>
            </w:pPr>
            <w:r w:rsidRPr="00C979D7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C979D7">
              <w:rPr>
                <w:color w:val="365F91"/>
                <w:sz w:val="20"/>
              </w:rPr>
              <w:t>supplier</w:t>
            </w:r>
            <w:proofErr w:type="gramEnd"/>
            <w:r w:rsidRPr="00C979D7">
              <w:rPr>
                <w:color w:val="365F91"/>
                <w:sz w:val="20"/>
              </w:rPr>
              <w:t xml:space="preserve"> safety data sheet” means a safety data sheet provided by a</w:t>
            </w:r>
            <w:r w:rsidR="00DD42E8"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supplier that contains the information required by Part 4 of the Hazardous</w:t>
            </w:r>
            <w:r w:rsidR="00DD42E8"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Products Regulations</w:t>
            </w:r>
          </w:p>
        </w:tc>
        <w:tc>
          <w:tcPr>
            <w:tcW w:w="3860" w:type="dxa"/>
          </w:tcPr>
          <w:p w14:paraId="7F7979F4" w14:textId="77777777" w:rsidR="005E2061" w:rsidRDefault="005E2061" w:rsidP="00DD7E92">
            <w:pPr>
              <w:pStyle w:val="TableParagraph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 xml:space="preserve">Are updated Safety Data Sheets available in your workplace?  </w:t>
            </w:r>
          </w:p>
          <w:p w14:paraId="7248804C" w14:textId="77777777" w:rsidR="005E2061" w:rsidRDefault="005E2061" w:rsidP="00DD7E92">
            <w:pPr>
              <w:pStyle w:val="TableParagraph"/>
              <w:ind w:left="106"/>
              <w:rPr>
                <w:color w:val="365F91"/>
                <w:sz w:val="20"/>
              </w:rPr>
            </w:pPr>
          </w:p>
          <w:p w14:paraId="626ECAC9" w14:textId="77777777" w:rsidR="005E2061" w:rsidRDefault="005E2061" w:rsidP="00DD7E92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the Safety Data Sheets current?</w:t>
            </w:r>
          </w:p>
        </w:tc>
      </w:tr>
      <w:tr w:rsidR="005E2061" w14:paraId="132AA396" w14:textId="77777777" w:rsidTr="004B743E">
        <w:trPr>
          <w:trHeight w:val="280"/>
        </w:trPr>
        <w:tc>
          <w:tcPr>
            <w:tcW w:w="994" w:type="dxa"/>
            <w:shd w:val="clear" w:color="auto" w:fill="D2DFED"/>
          </w:tcPr>
          <w:p w14:paraId="256AB394" w14:textId="77777777" w:rsidR="005E2061" w:rsidRDefault="005E2061" w:rsidP="00DD7E92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22-13</w:t>
            </w:r>
          </w:p>
        </w:tc>
        <w:tc>
          <w:tcPr>
            <w:tcW w:w="2408" w:type="dxa"/>
            <w:shd w:val="clear" w:color="auto" w:fill="D2DFED"/>
          </w:tcPr>
          <w:p w14:paraId="0977F4D5" w14:textId="77777777" w:rsidR="005E2061" w:rsidRDefault="005E2061" w:rsidP="00DD7E92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Availability of safety data sheets</w:t>
            </w:r>
          </w:p>
        </w:tc>
        <w:tc>
          <w:tcPr>
            <w:tcW w:w="1539" w:type="dxa"/>
            <w:shd w:val="clear" w:color="auto" w:fill="D2DFED"/>
          </w:tcPr>
          <w:p w14:paraId="59F84E78" w14:textId="77777777" w:rsidR="005E2061" w:rsidRDefault="005E2061" w:rsidP="00DD7E92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3023D6E1" w14:textId="5E4C47E7" w:rsidR="005E2061" w:rsidRPr="00C979D7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>(1) An employer shall ensure that a copy of a safety data sheet required</w:t>
            </w:r>
            <w:r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pursuant to sections 12 and 13 is made readily available to any of the following</w:t>
            </w:r>
            <w:r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who are consulted on the matter of how best to achieve safety data accessibility</w:t>
            </w:r>
            <w:r w:rsidR="004B743E"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in the workplace:</w:t>
            </w:r>
          </w:p>
          <w:p w14:paraId="69F7314E" w14:textId="77777777" w:rsidR="005E2061" w:rsidRPr="00C979D7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 xml:space="preserve">(a) workers who may be exposed to the hazardous </w:t>
            </w:r>
            <w:proofErr w:type="gramStart"/>
            <w:r w:rsidRPr="00C979D7">
              <w:rPr>
                <w:color w:val="365F91"/>
                <w:sz w:val="20"/>
              </w:rPr>
              <w:t>product;</w:t>
            </w:r>
            <w:proofErr w:type="gramEnd"/>
          </w:p>
          <w:p w14:paraId="4B2B66AF" w14:textId="77777777" w:rsidR="005E2061" w:rsidRPr="00C979D7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 xml:space="preserve">(b) the occupational health committee, if </w:t>
            </w:r>
            <w:proofErr w:type="gramStart"/>
            <w:r w:rsidRPr="00C979D7">
              <w:rPr>
                <w:color w:val="365F91"/>
                <w:sz w:val="20"/>
              </w:rPr>
              <w:t>any;</w:t>
            </w:r>
            <w:proofErr w:type="gramEnd"/>
          </w:p>
          <w:p w14:paraId="5B0F303F" w14:textId="77777777" w:rsidR="005E2061" w:rsidRPr="00C979D7" w:rsidRDefault="005E2061" w:rsidP="004B743E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 xml:space="preserve">(c) an occupational health and safety representative, if </w:t>
            </w:r>
            <w:proofErr w:type="gramStart"/>
            <w:r w:rsidRPr="00C979D7">
              <w:rPr>
                <w:color w:val="365F91"/>
                <w:sz w:val="20"/>
              </w:rPr>
              <w:t>any;</w:t>
            </w:r>
            <w:proofErr w:type="gramEnd"/>
          </w:p>
          <w:p w14:paraId="70BAD792" w14:textId="77777777" w:rsidR="005E2061" w:rsidRPr="00C979D7" w:rsidRDefault="005E2061" w:rsidP="00DD7E92">
            <w:pPr>
              <w:pStyle w:val="TableParagraph"/>
              <w:ind w:right="424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>(d) a worker representative.</w:t>
            </w:r>
          </w:p>
          <w:p w14:paraId="4AECF174" w14:textId="77777777" w:rsidR="005E2061" w:rsidRDefault="005E2061" w:rsidP="00DD7E92">
            <w:pPr>
              <w:pStyle w:val="TableParagraph"/>
              <w:ind w:right="424"/>
              <w:rPr>
                <w:color w:val="365F91"/>
                <w:sz w:val="20"/>
              </w:rPr>
            </w:pPr>
          </w:p>
          <w:p w14:paraId="7EF7BAE4" w14:textId="77777777" w:rsidR="005E2061" w:rsidRDefault="005E2061" w:rsidP="004B743E">
            <w:pPr>
              <w:pStyle w:val="TableParagraph"/>
              <w:ind w:right="85"/>
              <w:rPr>
                <w:sz w:val="20"/>
              </w:rPr>
            </w:pPr>
            <w:r w:rsidRPr="00C979D7">
              <w:rPr>
                <w:color w:val="365F91"/>
                <w:sz w:val="20"/>
              </w:rPr>
              <w:t>(2) If a hazardous product is received or produced at a laboratory and the</w:t>
            </w:r>
            <w:r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employer has produced a safety data sheet, the employer shall ensure that the</w:t>
            </w:r>
            <w:r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 xml:space="preserve">safety data sheet is readily available to any </w:t>
            </w:r>
            <w:r w:rsidRPr="00C979D7">
              <w:rPr>
                <w:color w:val="365F91"/>
                <w:sz w:val="20"/>
              </w:rPr>
              <w:lastRenderedPageBreak/>
              <w:t>worker in the laboratory.</w:t>
            </w:r>
          </w:p>
        </w:tc>
        <w:tc>
          <w:tcPr>
            <w:tcW w:w="3217" w:type="dxa"/>
            <w:shd w:val="clear" w:color="auto" w:fill="D2DFED"/>
          </w:tcPr>
          <w:p w14:paraId="00C9AF2C" w14:textId="77777777" w:rsidR="005E2061" w:rsidRPr="00C979D7" w:rsidRDefault="005E2061" w:rsidP="004B743E">
            <w:pPr>
              <w:pStyle w:val="TableParagraph"/>
              <w:ind w:left="106" w:right="54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lastRenderedPageBreak/>
              <w:t>“</w:t>
            </w:r>
            <w:proofErr w:type="gramStart"/>
            <w:r w:rsidRPr="00C979D7">
              <w:rPr>
                <w:color w:val="365F91"/>
                <w:sz w:val="20"/>
              </w:rPr>
              <w:t>readily</w:t>
            </w:r>
            <w:proofErr w:type="gramEnd"/>
            <w:r w:rsidRPr="00C979D7">
              <w:rPr>
                <w:color w:val="365F91"/>
                <w:sz w:val="20"/>
              </w:rPr>
              <w:t xml:space="preserve"> available” means present in an appropriate place, accessible to</w:t>
            </w:r>
            <w:r>
              <w:rPr>
                <w:color w:val="365F91"/>
                <w:sz w:val="20"/>
              </w:rPr>
              <w:t xml:space="preserve"> </w:t>
            </w:r>
            <w:r w:rsidRPr="00C979D7">
              <w:rPr>
                <w:color w:val="365F91"/>
                <w:sz w:val="20"/>
              </w:rPr>
              <w:t>a worker at all times, and in the form of:</w:t>
            </w:r>
          </w:p>
          <w:p w14:paraId="5451E5A7" w14:textId="77777777" w:rsidR="005E2061" w:rsidRPr="00C979D7" w:rsidRDefault="005E2061" w:rsidP="00DD7E92">
            <w:pPr>
              <w:pStyle w:val="TableParagraph"/>
              <w:ind w:left="106" w:right="486"/>
              <w:rPr>
                <w:color w:val="365F91"/>
                <w:sz w:val="20"/>
              </w:rPr>
            </w:pPr>
            <w:r w:rsidRPr="00C979D7">
              <w:rPr>
                <w:color w:val="365F91"/>
                <w:sz w:val="20"/>
              </w:rPr>
              <w:t>(a) a physical copy; or</w:t>
            </w:r>
          </w:p>
          <w:p w14:paraId="64E41A1F" w14:textId="77777777" w:rsidR="005E2061" w:rsidRDefault="005E2061" w:rsidP="00DD7E92">
            <w:pPr>
              <w:pStyle w:val="TableParagraph"/>
              <w:ind w:left="106" w:right="486"/>
              <w:rPr>
                <w:sz w:val="20"/>
              </w:rPr>
            </w:pPr>
            <w:r w:rsidRPr="00C979D7">
              <w:rPr>
                <w:color w:val="365F91"/>
                <w:sz w:val="20"/>
              </w:rPr>
              <w:t>(b) an electronic copy</w:t>
            </w:r>
          </w:p>
        </w:tc>
        <w:tc>
          <w:tcPr>
            <w:tcW w:w="3860" w:type="dxa"/>
            <w:shd w:val="clear" w:color="auto" w:fill="D2DFED"/>
          </w:tcPr>
          <w:p w14:paraId="1DCB167E" w14:textId="77777777" w:rsidR="005E2061" w:rsidRDefault="005E2061" w:rsidP="004B743E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>Are Safety Data Sheets available as required?</w:t>
            </w:r>
          </w:p>
        </w:tc>
      </w:tr>
      <w:tr w:rsidR="002B5B88" w14:paraId="06E3EAC9" w14:textId="77777777" w:rsidTr="007314A3">
        <w:trPr>
          <w:trHeight w:val="1270"/>
        </w:trPr>
        <w:tc>
          <w:tcPr>
            <w:tcW w:w="994" w:type="dxa"/>
          </w:tcPr>
          <w:p w14:paraId="65D273BA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25-2</w:t>
            </w:r>
          </w:p>
        </w:tc>
        <w:tc>
          <w:tcPr>
            <w:tcW w:w="2408" w:type="dxa"/>
          </w:tcPr>
          <w:p w14:paraId="55AE964A" w14:textId="77777777" w:rsidR="002B5B88" w:rsidRDefault="00961793">
            <w:pPr>
              <w:pStyle w:val="TableParagraph"/>
              <w:ind w:right="349"/>
              <w:rPr>
                <w:sz w:val="20"/>
              </w:rPr>
            </w:pPr>
            <w:r>
              <w:rPr>
                <w:color w:val="365F91"/>
                <w:sz w:val="20"/>
              </w:rPr>
              <w:t>Fire safety plan – continued on next page</w:t>
            </w:r>
          </w:p>
        </w:tc>
        <w:tc>
          <w:tcPr>
            <w:tcW w:w="1539" w:type="dxa"/>
          </w:tcPr>
          <w:p w14:paraId="25C8680E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144CAC64" w14:textId="77777777" w:rsidR="007D6EEC" w:rsidRPr="007D6EEC" w:rsidRDefault="007D6EEC" w:rsidP="00ED3C5B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(1) An employer, contractor or owner shall:</w:t>
            </w:r>
          </w:p>
          <w:p w14:paraId="5C7E40DB" w14:textId="77777777" w:rsidR="007D6EEC" w:rsidRPr="007D6EEC" w:rsidRDefault="007D6EEC" w:rsidP="001F7B4D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(a) take all reasonably practicable steps to prevent the outbreak of fire at a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place of employment and to provide effective means to protect workers from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any fire that may occur; and</w:t>
            </w:r>
          </w:p>
          <w:p w14:paraId="728B0B2A" w14:textId="77777777" w:rsidR="007D6EEC" w:rsidRPr="007D6EEC" w:rsidRDefault="007D6EEC" w:rsidP="00ED3C5B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(b) develop and implement a written fire safety plan that provides for the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safety of all workers in the event of a fire.</w:t>
            </w:r>
          </w:p>
          <w:p w14:paraId="5B3842E4" w14:textId="77777777" w:rsid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</w:p>
          <w:p w14:paraId="186B0FC1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(2) A plan developed pursuant to subsection (1) must include:</w:t>
            </w:r>
          </w:p>
          <w:p w14:paraId="5E481A4E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(a) the emergency procedures to be used in case of fire, including:</w:t>
            </w:r>
          </w:p>
          <w:p w14:paraId="0F260F36" w14:textId="77777777" w:rsidR="007D6EEC" w:rsidRPr="007D6EEC" w:rsidRDefault="007D6EEC" w:rsidP="00ED3C5B">
            <w:pPr>
              <w:pStyle w:val="TableParagraph"/>
              <w:ind w:left="144"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 xml:space="preserve">(i) sounding the fire </w:t>
            </w:r>
            <w:proofErr w:type="gramStart"/>
            <w:r w:rsidRPr="007D6EEC">
              <w:rPr>
                <w:color w:val="365F91"/>
                <w:sz w:val="20"/>
              </w:rPr>
              <w:t>alarm;</w:t>
            </w:r>
            <w:proofErr w:type="gramEnd"/>
          </w:p>
          <w:p w14:paraId="42223B2C" w14:textId="77777777" w:rsidR="007D6EEC" w:rsidRPr="007D6EEC" w:rsidRDefault="007D6EEC" w:rsidP="00ED3C5B">
            <w:pPr>
              <w:pStyle w:val="TableParagraph"/>
              <w:ind w:left="144"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(ii) notifying the fire department; and</w:t>
            </w:r>
          </w:p>
          <w:p w14:paraId="09BCE3FC" w14:textId="0609CC0D" w:rsidR="007D6EEC" w:rsidRPr="007D6EEC" w:rsidRDefault="007D6EEC" w:rsidP="007314A3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(iii) evacuating endangered workers, with special provisions for workers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with </w:t>
            </w:r>
            <w:proofErr w:type="gramStart"/>
            <w:r w:rsidRPr="007D6EEC">
              <w:rPr>
                <w:color w:val="365F91"/>
                <w:sz w:val="20"/>
              </w:rPr>
              <w:t>disabilities;</w:t>
            </w:r>
            <w:proofErr w:type="gramEnd"/>
          </w:p>
          <w:p w14:paraId="2E82FA2A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(b) the quantities, locations and storage methods of all flammable substances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present at the place of </w:t>
            </w:r>
            <w:proofErr w:type="gramStart"/>
            <w:r w:rsidRPr="007D6EEC">
              <w:rPr>
                <w:color w:val="365F91"/>
                <w:sz w:val="20"/>
              </w:rPr>
              <w:t>employment;</w:t>
            </w:r>
            <w:proofErr w:type="gramEnd"/>
          </w:p>
          <w:p w14:paraId="71C3D8E6" w14:textId="77777777" w:rsidR="007D6EEC" w:rsidRPr="007D6EEC" w:rsidRDefault="007D6EEC" w:rsidP="007314A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(c) the designation of persons to carry out the fire safety plan and the duties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 xml:space="preserve">of the designated </w:t>
            </w:r>
            <w:proofErr w:type="gramStart"/>
            <w:r w:rsidRPr="007D6EEC">
              <w:rPr>
                <w:color w:val="365F91"/>
                <w:sz w:val="20"/>
              </w:rPr>
              <w:t>persons;</w:t>
            </w:r>
            <w:proofErr w:type="gramEnd"/>
          </w:p>
          <w:p w14:paraId="0164DFE0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(d) the training of designated persons and workers in their responsibilities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for fire safety;</w:t>
            </w:r>
          </w:p>
          <w:p w14:paraId="15ED52A5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(e) the holding of fire drills; and</w:t>
            </w:r>
          </w:p>
          <w:p w14:paraId="4C88353F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(f) the control of fire hazards.</w:t>
            </w:r>
          </w:p>
          <w:p w14:paraId="206F84CC" w14:textId="77777777" w:rsid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</w:p>
          <w:p w14:paraId="71464C3D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(3) An employer, contractor or owner shall ensure that:</w:t>
            </w:r>
          </w:p>
          <w:p w14:paraId="30E7C0F7" w14:textId="77777777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 xml:space="preserve">(a) designated persons and workers who have been assigned fire safety </w:t>
            </w:r>
            <w:r w:rsidRPr="007D6EEC">
              <w:rPr>
                <w:color w:val="365F91"/>
                <w:sz w:val="20"/>
              </w:rPr>
              <w:lastRenderedPageBreak/>
              <w:t>duties</w:t>
            </w:r>
            <w:r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are adequately trained in, and implement, the fire safety plan;</w:t>
            </w:r>
          </w:p>
          <w:p w14:paraId="1D686DE4" w14:textId="2C865A6F" w:rsidR="007D6EEC" w:rsidRPr="007D6EEC" w:rsidRDefault="007D6EEC" w:rsidP="007D6EEC">
            <w:pPr>
              <w:pStyle w:val="TableParagraph"/>
              <w:ind w:right="135"/>
              <w:rPr>
                <w:color w:val="365F91"/>
                <w:sz w:val="20"/>
              </w:rPr>
            </w:pPr>
            <w:r w:rsidRPr="007D6EEC">
              <w:rPr>
                <w:color w:val="365F91"/>
                <w:sz w:val="20"/>
              </w:rPr>
              <w:t>(b) the fire safety plan is posted in a conspicuous place for reference by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7D6EEC">
              <w:rPr>
                <w:color w:val="365F91"/>
                <w:sz w:val="20"/>
              </w:rPr>
              <w:t>workers; and</w:t>
            </w:r>
          </w:p>
          <w:p w14:paraId="4A4C90EE" w14:textId="77777777" w:rsidR="002B5B88" w:rsidRDefault="007D6EEC" w:rsidP="007D6EEC">
            <w:pPr>
              <w:pStyle w:val="TableParagraph"/>
              <w:spacing w:line="240" w:lineRule="atLeast"/>
              <w:rPr>
                <w:sz w:val="20"/>
              </w:rPr>
            </w:pPr>
            <w:r w:rsidRPr="007D6EEC">
              <w:rPr>
                <w:color w:val="365F91"/>
                <w:sz w:val="20"/>
              </w:rPr>
              <w:t>(c) a fire drill is held at least once during each 12-month period.</w:t>
            </w:r>
          </w:p>
        </w:tc>
        <w:tc>
          <w:tcPr>
            <w:tcW w:w="3217" w:type="dxa"/>
          </w:tcPr>
          <w:p w14:paraId="6C1DA58B" w14:textId="3085C4BF" w:rsidR="002B5B88" w:rsidRDefault="00125098" w:rsidP="001F7B4D">
            <w:pPr>
              <w:pStyle w:val="TableParagraph"/>
              <w:spacing w:line="225" w:lineRule="exact"/>
              <w:ind w:right="54"/>
              <w:rPr>
                <w:sz w:val="20"/>
              </w:rPr>
            </w:pPr>
            <w:r w:rsidRPr="00125098">
              <w:rPr>
                <w:color w:val="365F91"/>
                <w:sz w:val="20"/>
              </w:rPr>
              <w:lastRenderedPageBreak/>
              <w:t>“train” means to give information and explanation to a worker with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125098">
              <w:rPr>
                <w:color w:val="365F91"/>
                <w:sz w:val="20"/>
              </w:rPr>
              <w:t>respect to a particular subject-matter and require a practical demonstration</w:t>
            </w:r>
            <w:r w:rsidR="007314A3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that the worker has acquired k</w:t>
            </w:r>
            <w:r w:rsidRPr="00125098">
              <w:rPr>
                <w:color w:val="365F91"/>
                <w:sz w:val="20"/>
              </w:rPr>
              <w:t>nowledge or skill related to the subject-matter</w:t>
            </w:r>
          </w:p>
        </w:tc>
        <w:tc>
          <w:tcPr>
            <w:tcW w:w="3860" w:type="dxa"/>
          </w:tcPr>
          <w:p w14:paraId="4864AF85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Does your site have an adequate fire safety plan?</w:t>
            </w:r>
            <w:r w:rsidR="00125098">
              <w:rPr>
                <w:color w:val="365F91"/>
                <w:sz w:val="20"/>
              </w:rPr>
              <w:t xml:space="preserve">  Are plans posted?</w:t>
            </w:r>
          </w:p>
          <w:p w14:paraId="59AE5C0E" w14:textId="77777777" w:rsidR="002B5B88" w:rsidRDefault="002B5B88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110E5DA8" w14:textId="77777777" w:rsidR="002B5B88" w:rsidRDefault="00961793" w:rsidP="007314A3">
            <w:pPr>
              <w:pStyle w:val="TableParagraph"/>
              <w:ind w:left="10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Are designated workers trained in their duties?</w:t>
            </w:r>
          </w:p>
          <w:p w14:paraId="6F2B9DF7" w14:textId="77777777" w:rsidR="007D6EEC" w:rsidRDefault="007D6EEC">
            <w:pPr>
              <w:pStyle w:val="TableParagraph"/>
              <w:ind w:left="106" w:right="534"/>
              <w:rPr>
                <w:color w:val="365F91"/>
                <w:sz w:val="20"/>
              </w:rPr>
            </w:pPr>
          </w:p>
          <w:p w14:paraId="775805D0" w14:textId="77777777" w:rsidR="007D6EEC" w:rsidRDefault="007D6EEC" w:rsidP="007314A3">
            <w:pPr>
              <w:pStyle w:val="TableParagraph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drill being held </w:t>
            </w:r>
            <w:r w:rsidRPr="007D6EEC">
              <w:rPr>
                <w:color w:val="365F91"/>
                <w:sz w:val="20"/>
              </w:rPr>
              <w:t>at least o</w:t>
            </w:r>
            <w:r w:rsidR="00125098">
              <w:rPr>
                <w:color w:val="365F91"/>
                <w:sz w:val="20"/>
              </w:rPr>
              <w:t>nce during each 12-month period?</w:t>
            </w:r>
          </w:p>
        </w:tc>
      </w:tr>
      <w:tr w:rsidR="002B5B88" w14:paraId="73CB05F2" w14:textId="77777777">
        <w:trPr>
          <w:trHeight w:val="1708"/>
        </w:trPr>
        <w:tc>
          <w:tcPr>
            <w:tcW w:w="994" w:type="dxa"/>
            <w:shd w:val="clear" w:color="auto" w:fill="D2DFED"/>
          </w:tcPr>
          <w:p w14:paraId="18AE50E1" w14:textId="77777777" w:rsidR="002B5B88" w:rsidRDefault="00122175">
            <w:pPr>
              <w:pStyle w:val="TableParagraph"/>
              <w:spacing w:line="244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25-3</w:t>
            </w:r>
          </w:p>
        </w:tc>
        <w:tc>
          <w:tcPr>
            <w:tcW w:w="2408" w:type="dxa"/>
            <w:shd w:val="clear" w:color="auto" w:fill="D2DFED"/>
          </w:tcPr>
          <w:p w14:paraId="726184CD" w14:textId="77777777" w:rsidR="002B5B88" w:rsidRDefault="00961793">
            <w:pPr>
              <w:pStyle w:val="TableParagraph"/>
              <w:spacing w:line="244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Fire extinguishers</w:t>
            </w:r>
          </w:p>
        </w:tc>
        <w:tc>
          <w:tcPr>
            <w:tcW w:w="1539" w:type="dxa"/>
            <w:shd w:val="clear" w:color="auto" w:fill="D2DFED"/>
          </w:tcPr>
          <w:p w14:paraId="2230AE1A" w14:textId="77777777" w:rsidR="002B5B88" w:rsidRDefault="00961793">
            <w:pPr>
              <w:pStyle w:val="TableParagraph"/>
              <w:spacing w:line="244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4093D836" w14:textId="77777777" w:rsidR="00387CFE" w:rsidRPr="00387CFE" w:rsidRDefault="00387CFE" w:rsidP="00387CFE">
            <w:pPr>
              <w:pStyle w:val="TableParagraph"/>
              <w:rPr>
                <w:color w:val="365F91"/>
                <w:sz w:val="20"/>
              </w:rPr>
            </w:pPr>
            <w:r w:rsidRPr="00387CFE">
              <w:rPr>
                <w:color w:val="365F91"/>
                <w:sz w:val="20"/>
              </w:rPr>
              <w:t>(1) An employer, contractor or owner shall ensure that portable fire extinguishers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>are selected, located, inspected, maintained and tested so that the health and safety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>of workers at the place of employment is protected.</w:t>
            </w:r>
          </w:p>
          <w:p w14:paraId="02DA7560" w14:textId="77777777" w:rsidR="00387CFE" w:rsidRDefault="00387CFE" w:rsidP="00387CFE">
            <w:pPr>
              <w:pStyle w:val="TableParagraph"/>
              <w:rPr>
                <w:color w:val="365F91"/>
                <w:sz w:val="20"/>
              </w:rPr>
            </w:pPr>
          </w:p>
          <w:p w14:paraId="11D58A9E" w14:textId="77777777" w:rsidR="00387CFE" w:rsidRPr="00387CFE" w:rsidRDefault="00387CFE" w:rsidP="007314A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387CFE">
              <w:rPr>
                <w:color w:val="365F91"/>
                <w:sz w:val="20"/>
              </w:rPr>
              <w:t>(2) An employer, contractor or owner shall ensure that portable fire extinguishers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>are placed not more than nine metres away from:</w:t>
            </w:r>
          </w:p>
          <w:p w14:paraId="48337F5B" w14:textId="77777777" w:rsidR="00387CFE" w:rsidRPr="00387CFE" w:rsidRDefault="00387CFE" w:rsidP="00387CFE">
            <w:pPr>
              <w:pStyle w:val="TableParagraph"/>
              <w:rPr>
                <w:color w:val="365F91"/>
                <w:sz w:val="20"/>
              </w:rPr>
            </w:pPr>
            <w:r w:rsidRPr="00387CFE">
              <w:rPr>
                <w:color w:val="365F91"/>
                <w:sz w:val="20"/>
              </w:rPr>
              <w:t>(a) each industrial open-flame portable heating device, tar pot or asphalt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>kettle that is in use; and</w:t>
            </w:r>
          </w:p>
          <w:p w14:paraId="7AA99A20" w14:textId="77777777" w:rsidR="002B5B88" w:rsidRDefault="00387CFE" w:rsidP="007314A3">
            <w:pPr>
              <w:pStyle w:val="TableParagraph"/>
              <w:ind w:right="85"/>
              <w:rPr>
                <w:sz w:val="20"/>
              </w:rPr>
            </w:pPr>
            <w:r w:rsidRPr="00387CFE">
              <w:rPr>
                <w:color w:val="365F91"/>
                <w:sz w:val="20"/>
              </w:rPr>
              <w:t>(b) each welding or cutting operation that is in progress.</w:t>
            </w:r>
          </w:p>
        </w:tc>
        <w:tc>
          <w:tcPr>
            <w:tcW w:w="3217" w:type="dxa"/>
            <w:shd w:val="clear" w:color="auto" w:fill="D2DFED"/>
          </w:tcPr>
          <w:p w14:paraId="578AB62F" w14:textId="77777777" w:rsidR="002B5B88" w:rsidRDefault="002B5B88">
            <w:pPr>
              <w:pStyle w:val="TableParagraph"/>
              <w:spacing w:before="1" w:line="223" w:lineRule="exact"/>
              <w:ind w:left="263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7F7C0CF3" w14:textId="77777777" w:rsidR="002B5B88" w:rsidRDefault="00961793">
            <w:pPr>
              <w:pStyle w:val="TableParagraph"/>
              <w:ind w:left="106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you have portable fire extinguishers as required?</w:t>
            </w:r>
            <w:r w:rsidR="00387CFE">
              <w:rPr>
                <w:color w:val="365F91"/>
                <w:sz w:val="20"/>
              </w:rPr>
              <w:t xml:space="preserve"> (are they inspected and maintained)</w:t>
            </w:r>
          </w:p>
          <w:p w14:paraId="5509CB59" w14:textId="77777777" w:rsidR="00387CFE" w:rsidRDefault="00387CFE">
            <w:pPr>
              <w:pStyle w:val="TableParagraph"/>
              <w:ind w:left="106"/>
              <w:rPr>
                <w:sz w:val="20"/>
              </w:rPr>
            </w:pPr>
          </w:p>
        </w:tc>
      </w:tr>
      <w:tr w:rsidR="002B5B88" w14:paraId="4ECE3E73" w14:textId="77777777">
        <w:trPr>
          <w:trHeight w:val="733"/>
        </w:trPr>
        <w:tc>
          <w:tcPr>
            <w:tcW w:w="994" w:type="dxa"/>
          </w:tcPr>
          <w:p w14:paraId="4EB01557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25-4</w:t>
            </w:r>
          </w:p>
        </w:tc>
        <w:tc>
          <w:tcPr>
            <w:tcW w:w="2408" w:type="dxa"/>
          </w:tcPr>
          <w:p w14:paraId="542F9155" w14:textId="77777777" w:rsidR="002B5B88" w:rsidRDefault="0096179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Garbage as fire hazard</w:t>
            </w:r>
          </w:p>
        </w:tc>
        <w:tc>
          <w:tcPr>
            <w:tcW w:w="1539" w:type="dxa"/>
          </w:tcPr>
          <w:p w14:paraId="3FE744D8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2648D994" w14:textId="77777777" w:rsidR="002B5B88" w:rsidRDefault="00387CFE" w:rsidP="007314A3">
            <w:pPr>
              <w:pStyle w:val="TableParagraph"/>
              <w:ind w:right="85"/>
              <w:rPr>
                <w:sz w:val="20"/>
              </w:rPr>
            </w:pPr>
            <w:r w:rsidRPr="00387CFE">
              <w:rPr>
                <w:color w:val="365F91"/>
                <w:sz w:val="20"/>
              </w:rPr>
              <w:t>Where garbage that may constitute a fire hazard is present at a place of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 xml:space="preserve">employment, an employer, </w:t>
            </w:r>
            <w:proofErr w:type="gramStart"/>
            <w:r w:rsidRPr="00387CFE">
              <w:rPr>
                <w:color w:val="365F91"/>
                <w:sz w:val="20"/>
              </w:rPr>
              <w:t>contractor</w:t>
            </w:r>
            <w:proofErr w:type="gramEnd"/>
            <w:r w:rsidRPr="00387CFE">
              <w:rPr>
                <w:color w:val="365F91"/>
                <w:sz w:val="20"/>
              </w:rPr>
              <w:t xml:space="preserve"> or owner shall provide covered receptacles for</w:t>
            </w:r>
            <w:r>
              <w:rPr>
                <w:color w:val="365F91"/>
                <w:sz w:val="20"/>
              </w:rPr>
              <w:t xml:space="preserve"> </w:t>
            </w:r>
            <w:r w:rsidRPr="00387CFE">
              <w:rPr>
                <w:color w:val="365F91"/>
                <w:sz w:val="20"/>
              </w:rPr>
              <w:t>the garbage that are suitable to the nature of the hazard.</w:t>
            </w:r>
          </w:p>
        </w:tc>
        <w:tc>
          <w:tcPr>
            <w:tcW w:w="3217" w:type="dxa"/>
          </w:tcPr>
          <w:p w14:paraId="53CFC4B4" w14:textId="77777777" w:rsidR="002B5B88" w:rsidRDefault="002B5B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</w:tcPr>
          <w:p w14:paraId="64BA013C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 you have appropriate receptacles for garbage that may be a fire hazard?</w:t>
            </w:r>
          </w:p>
        </w:tc>
      </w:tr>
      <w:tr w:rsidR="002B5B88" w14:paraId="7DEB06FA" w14:textId="77777777">
        <w:trPr>
          <w:trHeight w:val="1953"/>
        </w:trPr>
        <w:tc>
          <w:tcPr>
            <w:tcW w:w="994" w:type="dxa"/>
            <w:shd w:val="clear" w:color="auto" w:fill="D2DFED"/>
          </w:tcPr>
          <w:p w14:paraId="593EB1F2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25-5</w:t>
            </w:r>
          </w:p>
        </w:tc>
        <w:tc>
          <w:tcPr>
            <w:tcW w:w="2408" w:type="dxa"/>
            <w:shd w:val="clear" w:color="auto" w:fill="D2DFED"/>
          </w:tcPr>
          <w:p w14:paraId="553D6788" w14:textId="77777777" w:rsidR="002B5B88" w:rsidRDefault="0096179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Procedures for flammable substances</w:t>
            </w:r>
          </w:p>
        </w:tc>
        <w:tc>
          <w:tcPr>
            <w:tcW w:w="1539" w:type="dxa"/>
            <w:shd w:val="clear" w:color="auto" w:fill="D2DFED"/>
          </w:tcPr>
          <w:p w14:paraId="2FB9A559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7708A0A6" w14:textId="75816874" w:rsidR="00F35D01" w:rsidRPr="00F35D01" w:rsidRDefault="00F35D01" w:rsidP="001F7B4D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F35D01">
              <w:rPr>
                <w:color w:val="365F91"/>
                <w:sz w:val="20"/>
              </w:rPr>
              <w:t>363(1) Where a flammable substance is or is intended to be handled, used, stored,</w:t>
            </w:r>
            <w:r>
              <w:rPr>
                <w:color w:val="365F91"/>
                <w:sz w:val="20"/>
              </w:rPr>
              <w:t xml:space="preserve"> </w:t>
            </w:r>
            <w:proofErr w:type="gramStart"/>
            <w:r w:rsidRPr="00F35D01">
              <w:rPr>
                <w:color w:val="365F91"/>
                <w:sz w:val="20"/>
              </w:rPr>
              <w:t>produced</w:t>
            </w:r>
            <w:proofErr w:type="gramEnd"/>
            <w:r w:rsidRPr="00F35D01">
              <w:rPr>
                <w:color w:val="365F91"/>
                <w:sz w:val="20"/>
              </w:rPr>
              <w:t xml:space="preserve"> or disposed of at a place of employment, an employer, contractor or owner</w:t>
            </w:r>
            <w:r>
              <w:rPr>
                <w:color w:val="365F91"/>
                <w:sz w:val="20"/>
              </w:rPr>
              <w:t xml:space="preserve"> </w:t>
            </w:r>
            <w:r w:rsidRPr="00F35D01">
              <w:rPr>
                <w:color w:val="365F91"/>
                <w:sz w:val="20"/>
              </w:rPr>
              <w:t>shall develop written procedures to ensure the health and safety of workers who:</w:t>
            </w:r>
          </w:p>
          <w:p w14:paraId="2107F067" w14:textId="77777777" w:rsidR="00F35D01" w:rsidRPr="00F35D01" w:rsidRDefault="00F35D01" w:rsidP="00F35D01">
            <w:pPr>
              <w:pStyle w:val="TableParagraph"/>
              <w:ind w:right="101"/>
              <w:rPr>
                <w:color w:val="365F91"/>
                <w:sz w:val="20"/>
              </w:rPr>
            </w:pPr>
            <w:r w:rsidRPr="00F35D01">
              <w:rPr>
                <w:color w:val="365F91"/>
                <w:sz w:val="20"/>
              </w:rPr>
              <w:t>(a) handle, use, store, produce or dispose of a flammable substance that may</w:t>
            </w:r>
            <w:r>
              <w:rPr>
                <w:color w:val="365F91"/>
                <w:sz w:val="20"/>
              </w:rPr>
              <w:t xml:space="preserve"> </w:t>
            </w:r>
            <w:r w:rsidRPr="00F35D01">
              <w:rPr>
                <w:color w:val="365F91"/>
                <w:sz w:val="20"/>
              </w:rPr>
              <w:t xml:space="preserve">spontaneously ignite or </w:t>
            </w:r>
            <w:r w:rsidRPr="00F35D01">
              <w:rPr>
                <w:color w:val="365F91"/>
                <w:sz w:val="20"/>
              </w:rPr>
              <w:lastRenderedPageBreak/>
              <w:t>ignite when in combination with any other substance; or</w:t>
            </w:r>
          </w:p>
          <w:p w14:paraId="489E567D" w14:textId="77777777" w:rsidR="00F35D01" w:rsidRPr="00F35D01" w:rsidRDefault="00F35D01" w:rsidP="00F35D01">
            <w:pPr>
              <w:pStyle w:val="TableParagraph"/>
              <w:ind w:right="101"/>
              <w:rPr>
                <w:color w:val="365F91"/>
                <w:sz w:val="20"/>
              </w:rPr>
            </w:pPr>
            <w:r w:rsidRPr="00F35D01">
              <w:rPr>
                <w:color w:val="365F91"/>
                <w:sz w:val="20"/>
              </w:rPr>
              <w:t>(b) perform hot work where there is a risk of fire.</w:t>
            </w:r>
          </w:p>
          <w:p w14:paraId="7D68E6A7" w14:textId="77777777" w:rsidR="00F35D01" w:rsidRDefault="00F35D01" w:rsidP="00F35D01">
            <w:pPr>
              <w:pStyle w:val="TableParagraph"/>
              <w:ind w:right="101"/>
              <w:rPr>
                <w:color w:val="365F91"/>
                <w:sz w:val="20"/>
              </w:rPr>
            </w:pPr>
          </w:p>
          <w:p w14:paraId="1F15CBE2" w14:textId="5A859590" w:rsidR="00F35D01" w:rsidRPr="00F35D01" w:rsidRDefault="00F35D01" w:rsidP="007314A3">
            <w:pPr>
              <w:pStyle w:val="TableParagraph"/>
              <w:ind w:right="101"/>
              <w:rPr>
                <w:color w:val="365F91"/>
                <w:sz w:val="20"/>
              </w:rPr>
            </w:pPr>
            <w:r w:rsidRPr="00F35D01">
              <w:rPr>
                <w:color w:val="365F91"/>
                <w:sz w:val="20"/>
              </w:rPr>
              <w:t>(2) An employer, contractor or owner shall ensure that all workers who are required</w:t>
            </w:r>
            <w:r>
              <w:rPr>
                <w:color w:val="365F91"/>
                <w:sz w:val="20"/>
              </w:rPr>
              <w:t xml:space="preserve"> </w:t>
            </w:r>
            <w:r w:rsidRPr="00F35D01">
              <w:rPr>
                <w:color w:val="365F91"/>
                <w:sz w:val="20"/>
              </w:rPr>
              <w:t>or permitted to perform work mentioned in subsection (1) are trained in, and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F35D01">
              <w:rPr>
                <w:color w:val="365F91"/>
                <w:sz w:val="20"/>
              </w:rPr>
              <w:t>implement, the procedures developed pursuant to subsection (1).</w:t>
            </w:r>
          </w:p>
          <w:p w14:paraId="223B603D" w14:textId="77777777" w:rsidR="00F35D01" w:rsidRDefault="00F35D01" w:rsidP="00F35D01">
            <w:pPr>
              <w:pStyle w:val="TableParagraph"/>
              <w:ind w:right="101"/>
              <w:rPr>
                <w:color w:val="365F91"/>
                <w:sz w:val="20"/>
              </w:rPr>
            </w:pPr>
          </w:p>
          <w:p w14:paraId="5AE7D468" w14:textId="77777777" w:rsidR="002B5B88" w:rsidRDefault="00F35D01" w:rsidP="00F35D01">
            <w:pPr>
              <w:pStyle w:val="TableParagraph"/>
              <w:ind w:right="101"/>
              <w:rPr>
                <w:sz w:val="20"/>
              </w:rPr>
            </w:pPr>
            <w:r w:rsidRPr="00F35D01">
              <w:rPr>
                <w:color w:val="365F91"/>
                <w:sz w:val="20"/>
              </w:rPr>
              <w:t>(3) Workers who perform work mentioned in subsection (1) shall implement the</w:t>
            </w:r>
            <w:r>
              <w:rPr>
                <w:color w:val="365F91"/>
                <w:sz w:val="20"/>
              </w:rPr>
              <w:t xml:space="preserve"> </w:t>
            </w:r>
            <w:r w:rsidRPr="00F35D01">
              <w:rPr>
                <w:color w:val="365F91"/>
                <w:sz w:val="20"/>
              </w:rPr>
              <w:t>procedures developed pursuant to subsection (1).</w:t>
            </w:r>
          </w:p>
        </w:tc>
        <w:tc>
          <w:tcPr>
            <w:tcW w:w="3217" w:type="dxa"/>
            <w:shd w:val="clear" w:color="auto" w:fill="D2DFED"/>
          </w:tcPr>
          <w:p w14:paraId="0ACC883B" w14:textId="77777777" w:rsidR="002B5B88" w:rsidRDefault="002B5B88">
            <w:pPr>
              <w:pStyle w:val="TableParagraph"/>
              <w:ind w:left="106" w:right="100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6392E8DE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 you have appropriate procedures for flammable substances? Hot work?</w:t>
            </w:r>
          </w:p>
          <w:p w14:paraId="15FC77A6" w14:textId="77777777" w:rsidR="002B5B88" w:rsidRDefault="002B5B88">
            <w:pPr>
              <w:pStyle w:val="TableParagraph"/>
              <w:spacing w:before="8"/>
              <w:ind w:left="0"/>
              <w:rPr>
                <w:rFonts w:ascii="Cambria"/>
                <w:sz w:val="20"/>
              </w:rPr>
            </w:pPr>
          </w:p>
          <w:p w14:paraId="1186DD78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these procedures implemented and followed in your workplace?</w:t>
            </w:r>
          </w:p>
        </w:tc>
      </w:tr>
      <w:tr w:rsidR="002B5B88" w14:paraId="1A8DB20C" w14:textId="77777777" w:rsidTr="001F7B4D">
        <w:trPr>
          <w:trHeight w:val="280"/>
        </w:trPr>
        <w:tc>
          <w:tcPr>
            <w:tcW w:w="994" w:type="dxa"/>
          </w:tcPr>
          <w:p w14:paraId="3C77A27A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25-6</w:t>
            </w:r>
          </w:p>
        </w:tc>
        <w:tc>
          <w:tcPr>
            <w:tcW w:w="2408" w:type="dxa"/>
          </w:tcPr>
          <w:p w14:paraId="54A0ED53" w14:textId="77777777" w:rsidR="002B5B88" w:rsidRDefault="00961793">
            <w:pPr>
              <w:pStyle w:val="TableParagraph"/>
              <w:ind w:right="144"/>
              <w:rPr>
                <w:sz w:val="20"/>
              </w:rPr>
            </w:pPr>
            <w:r>
              <w:rPr>
                <w:color w:val="365F91"/>
                <w:sz w:val="20"/>
              </w:rPr>
              <w:t>Receptacles for materials contaminated by flammable materials</w:t>
            </w:r>
          </w:p>
        </w:tc>
        <w:tc>
          <w:tcPr>
            <w:tcW w:w="1539" w:type="dxa"/>
          </w:tcPr>
          <w:p w14:paraId="3CBD5C2C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4785E7B7" w14:textId="77777777" w:rsidR="00436980" w:rsidRP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(1) An employer, contractor or owner shall ensure that materials contaminated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by flammable liquids are placed in receptacles that:</w:t>
            </w:r>
          </w:p>
          <w:p w14:paraId="77172840" w14:textId="77777777" w:rsidR="00436980" w:rsidRP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(a) are non-combustible and have close-fitting metal covers;</w:t>
            </w:r>
          </w:p>
          <w:p w14:paraId="4E70181C" w14:textId="77777777" w:rsidR="00436980" w:rsidRP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(b) are labelled “flammable”; and</w:t>
            </w:r>
          </w:p>
          <w:p w14:paraId="3D59C390" w14:textId="77777777" w:rsidR="00436980" w:rsidRP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(c) are located at least one metre away from other flammable liquids.</w:t>
            </w:r>
          </w:p>
          <w:p w14:paraId="37B0398A" w14:textId="77777777" w:rsid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</w:p>
          <w:p w14:paraId="48BF8671" w14:textId="2BD49CD7" w:rsidR="00436980" w:rsidRP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(2) Where the surface on which a receptacle required by subsection (1) is placed is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combustible, an employer shall ensure that the receptacle has a flanged bottom or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legs that are not less than 50 millimetres high.</w:t>
            </w:r>
          </w:p>
          <w:p w14:paraId="76957E14" w14:textId="77777777" w:rsidR="00436980" w:rsidRDefault="00436980" w:rsidP="00436980">
            <w:pPr>
              <w:pStyle w:val="TableParagraph"/>
              <w:ind w:right="102"/>
              <w:rPr>
                <w:color w:val="365F91"/>
                <w:sz w:val="20"/>
              </w:rPr>
            </w:pPr>
          </w:p>
          <w:p w14:paraId="6012CE15" w14:textId="77777777" w:rsidR="002B5B88" w:rsidRDefault="00436980" w:rsidP="00436980">
            <w:pPr>
              <w:pStyle w:val="TableParagraph"/>
              <w:ind w:right="102"/>
              <w:rPr>
                <w:sz w:val="20"/>
              </w:rPr>
            </w:pPr>
            <w:r w:rsidRPr="00436980">
              <w:rPr>
                <w:color w:val="365F91"/>
                <w:sz w:val="20"/>
              </w:rPr>
              <w:t>(3) A worker shall place materials contaminated by flammable liquids and garbage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that may constitute a fire hazard into the appropriate receptacle required by this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 xml:space="preserve">section </w:t>
            </w:r>
            <w:r w:rsidRPr="00436980">
              <w:rPr>
                <w:color w:val="365F91"/>
                <w:sz w:val="20"/>
              </w:rPr>
              <w:lastRenderedPageBreak/>
              <w:t>or by section 362.</w:t>
            </w:r>
          </w:p>
        </w:tc>
        <w:tc>
          <w:tcPr>
            <w:tcW w:w="3217" w:type="dxa"/>
          </w:tcPr>
          <w:p w14:paraId="4C78EF8B" w14:textId="77777777" w:rsidR="002B5B88" w:rsidRDefault="002B5B88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3860" w:type="dxa"/>
          </w:tcPr>
          <w:p w14:paraId="568A8142" w14:textId="77777777" w:rsidR="002B5B88" w:rsidRDefault="00961793" w:rsidP="00436980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Are appropriate receptacles </w:t>
            </w:r>
            <w:r w:rsidR="00436980">
              <w:rPr>
                <w:color w:val="365F91"/>
                <w:sz w:val="20"/>
              </w:rPr>
              <w:t xml:space="preserve">available </w:t>
            </w:r>
            <w:r>
              <w:rPr>
                <w:color w:val="365F91"/>
                <w:sz w:val="20"/>
              </w:rPr>
              <w:t xml:space="preserve">for </w:t>
            </w:r>
            <w:r w:rsidR="00436980">
              <w:rPr>
                <w:color w:val="365F91"/>
                <w:sz w:val="20"/>
              </w:rPr>
              <w:t>materials that have been contaminated by flammable liquids?</w:t>
            </w:r>
          </w:p>
        </w:tc>
      </w:tr>
      <w:tr w:rsidR="002B5B88" w14:paraId="3DE0BF31" w14:textId="77777777">
        <w:trPr>
          <w:trHeight w:val="976"/>
        </w:trPr>
        <w:tc>
          <w:tcPr>
            <w:tcW w:w="994" w:type="dxa"/>
            <w:shd w:val="clear" w:color="auto" w:fill="D2DFED"/>
          </w:tcPr>
          <w:p w14:paraId="48F42D82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25-7</w:t>
            </w:r>
          </w:p>
        </w:tc>
        <w:tc>
          <w:tcPr>
            <w:tcW w:w="2408" w:type="dxa"/>
            <w:shd w:val="clear" w:color="auto" w:fill="D2DFED"/>
          </w:tcPr>
          <w:p w14:paraId="5A82A213" w14:textId="77777777" w:rsidR="002B5B88" w:rsidRDefault="00961793">
            <w:pPr>
              <w:pStyle w:val="TableParagraph"/>
              <w:ind w:right="135"/>
              <w:rPr>
                <w:sz w:val="20"/>
              </w:rPr>
            </w:pPr>
            <w:r>
              <w:rPr>
                <w:color w:val="365F91"/>
                <w:sz w:val="20"/>
              </w:rPr>
              <w:t>Receptacles for combustible or flammable liquids</w:t>
            </w:r>
          </w:p>
        </w:tc>
        <w:tc>
          <w:tcPr>
            <w:tcW w:w="1539" w:type="dxa"/>
            <w:shd w:val="clear" w:color="auto" w:fill="D2DFED"/>
          </w:tcPr>
          <w:p w14:paraId="6090A88A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6708C97D" w14:textId="27461387" w:rsidR="002B5B88" w:rsidRDefault="00436980" w:rsidP="007314A3">
            <w:pPr>
              <w:pStyle w:val="TableParagraph"/>
              <w:ind w:right="85"/>
              <w:rPr>
                <w:sz w:val="20"/>
              </w:rPr>
            </w:pPr>
            <w:r w:rsidRPr="00436980">
              <w:rPr>
                <w:color w:val="365F91"/>
                <w:sz w:val="20"/>
              </w:rPr>
              <w:t>An employer, contractor or owner shall ensure that combustible and flammable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liquids are kept in receptacles that meet the requirements of the National Fire Code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of Canada 1990, including any Revisions and Errata published from time to time,</w:t>
            </w:r>
            <w:r w:rsidR="007314A3"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respecting the storage of flammable and combustible liquids.</w:t>
            </w:r>
          </w:p>
        </w:tc>
        <w:tc>
          <w:tcPr>
            <w:tcW w:w="3217" w:type="dxa"/>
            <w:shd w:val="clear" w:color="auto" w:fill="D2DFED"/>
          </w:tcPr>
          <w:p w14:paraId="5726A689" w14:textId="77777777" w:rsidR="002B5B88" w:rsidRDefault="002B5B8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60" w:type="dxa"/>
            <w:shd w:val="clear" w:color="auto" w:fill="D2DFED"/>
          </w:tcPr>
          <w:p w14:paraId="00CFC5B7" w14:textId="77777777" w:rsidR="002B5B88" w:rsidRDefault="00961793">
            <w:pPr>
              <w:pStyle w:val="TableParagraph"/>
              <w:ind w:left="106" w:right="116"/>
              <w:rPr>
                <w:sz w:val="20"/>
              </w:rPr>
            </w:pPr>
            <w:r>
              <w:rPr>
                <w:color w:val="365F91"/>
                <w:sz w:val="20"/>
              </w:rPr>
              <w:t xml:space="preserve">Do receptacles for </w:t>
            </w:r>
            <w:r w:rsidR="00436980">
              <w:rPr>
                <w:color w:val="365F91"/>
                <w:sz w:val="20"/>
              </w:rPr>
              <w:t xml:space="preserve">combustible and </w:t>
            </w:r>
            <w:r>
              <w:rPr>
                <w:color w:val="365F91"/>
                <w:sz w:val="20"/>
              </w:rPr>
              <w:t>flammable liquids meet Fire Code requirements?</w:t>
            </w:r>
          </w:p>
        </w:tc>
      </w:tr>
      <w:tr w:rsidR="002B5B88" w14:paraId="358F5351" w14:textId="77777777">
        <w:trPr>
          <w:trHeight w:val="1953"/>
        </w:trPr>
        <w:tc>
          <w:tcPr>
            <w:tcW w:w="994" w:type="dxa"/>
          </w:tcPr>
          <w:p w14:paraId="7213A01A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25-8</w:t>
            </w:r>
          </w:p>
        </w:tc>
        <w:tc>
          <w:tcPr>
            <w:tcW w:w="2408" w:type="dxa"/>
          </w:tcPr>
          <w:p w14:paraId="75F200ED" w14:textId="77777777" w:rsidR="002B5B88" w:rsidRDefault="00961793">
            <w:pPr>
              <w:pStyle w:val="TableParagraph"/>
              <w:ind w:right="275"/>
              <w:rPr>
                <w:sz w:val="20"/>
              </w:rPr>
            </w:pPr>
            <w:r>
              <w:rPr>
                <w:color w:val="365F91"/>
                <w:sz w:val="20"/>
              </w:rPr>
              <w:t>Hazardous activities involving combustible or flammable liquids</w:t>
            </w:r>
          </w:p>
        </w:tc>
        <w:tc>
          <w:tcPr>
            <w:tcW w:w="1539" w:type="dxa"/>
          </w:tcPr>
          <w:p w14:paraId="601A6B1F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708C7B2C" w14:textId="77777777" w:rsidR="00436980" w:rsidRP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1) An employer or contractor shall ensure that:</w:t>
            </w:r>
          </w:p>
          <w:p w14:paraId="585E2AF0" w14:textId="77777777" w:rsidR="00436980" w:rsidRP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(a) no gasoline is used to start a fire or used as a cleaning agent; and</w:t>
            </w:r>
          </w:p>
          <w:p w14:paraId="2FA21F04" w14:textId="77777777" w:rsidR="00436980" w:rsidRP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(b) no worker is required or permitted:</w:t>
            </w:r>
          </w:p>
          <w:p w14:paraId="798CB085" w14:textId="77777777" w:rsidR="00436980" w:rsidRPr="00436980" w:rsidRDefault="00436980" w:rsidP="00CF6143">
            <w:pPr>
              <w:pStyle w:val="TableParagraph"/>
              <w:ind w:left="144"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(i) to replenish a tank on a heating device with a combustible or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flammable liquid while the device is in operation or is hot enough to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ignite the liquid; or</w:t>
            </w:r>
          </w:p>
          <w:p w14:paraId="255CD6E1" w14:textId="77777777" w:rsidR="00436980" w:rsidRPr="00436980" w:rsidRDefault="00436980" w:rsidP="00CF6143">
            <w:pPr>
              <w:pStyle w:val="TableParagraph"/>
              <w:ind w:left="144"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(ii) to place a tar pot, while in use, within three metres of an entrance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to or exit from a building.</w:t>
            </w:r>
          </w:p>
          <w:p w14:paraId="75AC3340" w14:textId="77777777" w:rsid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</w:p>
          <w:p w14:paraId="6A372352" w14:textId="77777777" w:rsidR="00436980" w:rsidRP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(2) A worker shall not:</w:t>
            </w:r>
          </w:p>
          <w:p w14:paraId="6052F168" w14:textId="77777777" w:rsidR="00436980" w:rsidRPr="00436980" w:rsidRDefault="00436980" w:rsidP="00436980">
            <w:pPr>
              <w:pStyle w:val="TableParagraph"/>
              <w:ind w:right="156"/>
              <w:rPr>
                <w:color w:val="365F91"/>
                <w:sz w:val="20"/>
              </w:rPr>
            </w:pPr>
            <w:r w:rsidRPr="00436980">
              <w:rPr>
                <w:color w:val="365F91"/>
                <w:sz w:val="20"/>
              </w:rPr>
              <w:t>(a) use gasoline to start a fire or use gasoline as a cleaning agent; or</w:t>
            </w:r>
          </w:p>
          <w:p w14:paraId="6903FCD8" w14:textId="77777777" w:rsidR="002B5B88" w:rsidRDefault="00436980" w:rsidP="00436980">
            <w:pPr>
              <w:pStyle w:val="TableParagraph"/>
              <w:ind w:right="156"/>
              <w:rPr>
                <w:sz w:val="20"/>
              </w:rPr>
            </w:pPr>
            <w:r w:rsidRPr="00436980">
              <w:rPr>
                <w:color w:val="365F91"/>
                <w:sz w:val="20"/>
              </w:rPr>
              <w:t>(b) replenish a tank on a heating device with a flammable or combustible</w:t>
            </w:r>
            <w:r>
              <w:rPr>
                <w:color w:val="365F91"/>
                <w:sz w:val="20"/>
              </w:rPr>
              <w:t xml:space="preserve"> </w:t>
            </w:r>
            <w:r w:rsidRPr="00436980">
              <w:rPr>
                <w:color w:val="365F91"/>
                <w:sz w:val="20"/>
              </w:rPr>
              <w:t>liquid while the device is in operation or is hot enough to ignite the liquid.</w:t>
            </w:r>
          </w:p>
        </w:tc>
        <w:tc>
          <w:tcPr>
            <w:tcW w:w="3217" w:type="dxa"/>
          </w:tcPr>
          <w:p w14:paraId="5907D10B" w14:textId="77777777" w:rsidR="002B5B88" w:rsidRDefault="002B5B88" w:rsidP="00436980">
            <w:pPr>
              <w:pStyle w:val="TableParagraph"/>
              <w:tabs>
                <w:tab w:val="left" w:pos="264"/>
              </w:tabs>
              <w:ind w:left="0" w:right="125"/>
              <w:rPr>
                <w:sz w:val="20"/>
              </w:rPr>
            </w:pPr>
          </w:p>
        </w:tc>
        <w:tc>
          <w:tcPr>
            <w:tcW w:w="3860" w:type="dxa"/>
          </w:tcPr>
          <w:p w14:paraId="1BEB8663" w14:textId="77777777" w:rsidR="002B5B88" w:rsidRDefault="00961793">
            <w:pPr>
              <w:pStyle w:val="TableParagraph"/>
              <w:ind w:left="106" w:right="336"/>
              <w:rPr>
                <w:sz w:val="20"/>
              </w:rPr>
            </w:pPr>
            <w:r>
              <w:rPr>
                <w:color w:val="365F91"/>
                <w:sz w:val="20"/>
              </w:rPr>
              <w:t>Is gasoline being handled appropriately in your workplace?</w:t>
            </w:r>
          </w:p>
        </w:tc>
      </w:tr>
      <w:tr w:rsidR="002B5B88" w14:paraId="48F7C316" w14:textId="77777777">
        <w:trPr>
          <w:trHeight w:val="1953"/>
        </w:trPr>
        <w:tc>
          <w:tcPr>
            <w:tcW w:w="994" w:type="dxa"/>
            <w:shd w:val="clear" w:color="auto" w:fill="D2DFED"/>
          </w:tcPr>
          <w:p w14:paraId="6FD660EC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25-9</w:t>
            </w:r>
          </w:p>
        </w:tc>
        <w:tc>
          <w:tcPr>
            <w:tcW w:w="2408" w:type="dxa"/>
            <w:shd w:val="clear" w:color="auto" w:fill="D2DFED"/>
          </w:tcPr>
          <w:p w14:paraId="0E51243D" w14:textId="77777777" w:rsidR="002B5B88" w:rsidRDefault="00961793">
            <w:pPr>
              <w:pStyle w:val="TableParagraph"/>
              <w:spacing w:before="1"/>
              <w:ind w:right="444"/>
              <w:rPr>
                <w:sz w:val="20"/>
              </w:rPr>
            </w:pPr>
            <w:r>
              <w:rPr>
                <w:color w:val="365F91"/>
                <w:sz w:val="20"/>
              </w:rPr>
              <w:t>Control of ignition sources, static charges</w:t>
            </w:r>
          </w:p>
        </w:tc>
        <w:tc>
          <w:tcPr>
            <w:tcW w:w="1539" w:type="dxa"/>
            <w:shd w:val="clear" w:color="auto" w:fill="D2DFED"/>
          </w:tcPr>
          <w:p w14:paraId="59E7FE38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34107DD1" w14:textId="77777777" w:rsidR="001C3573" w:rsidRPr="001C3573" w:rsidRDefault="001C3573" w:rsidP="001C3573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An employer or contractor shall ensure that:</w:t>
            </w:r>
          </w:p>
          <w:p w14:paraId="77B77BBC" w14:textId="77777777" w:rsidR="001C3573" w:rsidRPr="001C3573" w:rsidRDefault="001C3573" w:rsidP="001C3573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suitable procedures are developed and implemented to prevent the ignition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of flammable liquids or explosive dusts that are present at a worksite;</w:t>
            </w:r>
          </w:p>
          <w:p w14:paraId="502AE748" w14:textId="2A393EF2" w:rsidR="001C3573" w:rsidRPr="001C3573" w:rsidRDefault="001C3573" w:rsidP="001C3573">
            <w:pPr>
              <w:pStyle w:val="TableParagraph"/>
              <w:spacing w:before="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all sources or potential sources of ignition are eliminated or controlled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where an explosive atmosphere exists or is likely to exist; and</w:t>
            </w:r>
          </w:p>
          <w:p w14:paraId="6EB6A177" w14:textId="0FA4851B" w:rsidR="002B5B88" w:rsidRDefault="001C3573" w:rsidP="00CF6143">
            <w:pPr>
              <w:pStyle w:val="TableParagraph"/>
              <w:spacing w:before="1"/>
              <w:ind w:right="85"/>
              <w:rPr>
                <w:sz w:val="20"/>
              </w:rPr>
            </w:pPr>
            <w:r w:rsidRPr="001C3573">
              <w:rPr>
                <w:color w:val="365F91"/>
                <w:sz w:val="20"/>
              </w:rPr>
              <w:t>(c) static charge accumulations during transfer of flammable liquids or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explosive substances from one container to another are prevented by electrically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bonding the containers.</w:t>
            </w:r>
          </w:p>
        </w:tc>
        <w:tc>
          <w:tcPr>
            <w:tcW w:w="3217" w:type="dxa"/>
            <w:shd w:val="clear" w:color="auto" w:fill="D2DFED"/>
          </w:tcPr>
          <w:p w14:paraId="6F5D53B4" w14:textId="77777777" w:rsidR="002B5B88" w:rsidRDefault="002B5B88">
            <w:pPr>
              <w:pStyle w:val="TableParagraph"/>
              <w:spacing w:before="1"/>
              <w:ind w:left="106" w:right="319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6A611BCC" w14:textId="77777777" w:rsidR="002B5B88" w:rsidRDefault="00961793">
            <w:pPr>
              <w:pStyle w:val="TableParagraph"/>
              <w:spacing w:before="1"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we managing ignition sources?</w:t>
            </w:r>
          </w:p>
          <w:p w14:paraId="764EE10E" w14:textId="77777777" w:rsidR="00CF6143" w:rsidRDefault="00CF6143">
            <w:pPr>
              <w:pStyle w:val="TableParagraph"/>
              <w:spacing w:line="243" w:lineRule="exact"/>
              <w:ind w:left="106"/>
              <w:rPr>
                <w:color w:val="365F91"/>
                <w:sz w:val="20"/>
              </w:rPr>
            </w:pPr>
          </w:p>
          <w:p w14:paraId="2A74413E" w14:textId="7CB2E6D8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How about static charge accumulations?</w:t>
            </w:r>
          </w:p>
        </w:tc>
      </w:tr>
      <w:tr w:rsidR="002B5B88" w14:paraId="5E39078D" w14:textId="77777777">
        <w:trPr>
          <w:trHeight w:val="1465"/>
        </w:trPr>
        <w:tc>
          <w:tcPr>
            <w:tcW w:w="994" w:type="dxa"/>
          </w:tcPr>
          <w:p w14:paraId="6403FB7B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25-10</w:t>
            </w:r>
          </w:p>
        </w:tc>
        <w:tc>
          <w:tcPr>
            <w:tcW w:w="2408" w:type="dxa"/>
          </w:tcPr>
          <w:p w14:paraId="07D38B62" w14:textId="77777777" w:rsidR="002B5B88" w:rsidRDefault="00961793">
            <w:pPr>
              <w:pStyle w:val="TableParagraph"/>
              <w:spacing w:before="1"/>
              <w:ind w:right="155"/>
              <w:rPr>
                <w:sz w:val="20"/>
              </w:rPr>
            </w:pPr>
            <w:r>
              <w:rPr>
                <w:color w:val="365F91"/>
                <w:sz w:val="20"/>
              </w:rPr>
              <w:t>Flammable liquids, gases or explosive substances in vehicles</w:t>
            </w:r>
          </w:p>
        </w:tc>
        <w:tc>
          <w:tcPr>
            <w:tcW w:w="1539" w:type="dxa"/>
          </w:tcPr>
          <w:p w14:paraId="5996DF14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0BF8F01D" w14:textId="77777777" w:rsidR="001C3573" w:rsidRPr="001C3573" w:rsidRDefault="001C3573" w:rsidP="001C3573">
            <w:pPr>
              <w:pStyle w:val="TableParagraph"/>
              <w:spacing w:before="1"/>
              <w:ind w:right="129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(1) An employer shall ensure that no worker undertakes any servicing or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maintenance of a vehicle while a flammable liquid or gas or an explosive substance:</w:t>
            </w:r>
          </w:p>
          <w:p w14:paraId="682046F3" w14:textId="77777777" w:rsidR="001C3573" w:rsidRPr="001C3573" w:rsidRDefault="001C3573" w:rsidP="001C3573">
            <w:pPr>
              <w:pStyle w:val="TableParagraph"/>
              <w:spacing w:before="1"/>
              <w:ind w:right="129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is loaded into or unloaded from the vehicle; or</w:t>
            </w:r>
          </w:p>
          <w:p w14:paraId="394EBDE1" w14:textId="77777777" w:rsidR="001C3573" w:rsidRPr="001C3573" w:rsidRDefault="001C3573" w:rsidP="001C3573">
            <w:pPr>
              <w:pStyle w:val="TableParagraph"/>
              <w:spacing w:before="1"/>
              <w:ind w:right="129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is present in the vehicle in any place other than the fuel tank.</w:t>
            </w:r>
          </w:p>
          <w:p w14:paraId="1CD74645" w14:textId="77777777" w:rsidR="001C3573" w:rsidRDefault="001C3573" w:rsidP="001C3573">
            <w:pPr>
              <w:pStyle w:val="TableParagraph"/>
              <w:spacing w:before="1"/>
              <w:ind w:right="129"/>
              <w:rPr>
                <w:color w:val="365F91"/>
                <w:sz w:val="20"/>
              </w:rPr>
            </w:pPr>
          </w:p>
          <w:p w14:paraId="2C655606" w14:textId="7316BD80" w:rsidR="002B5B88" w:rsidRDefault="001C3573" w:rsidP="00CF6143">
            <w:pPr>
              <w:pStyle w:val="TableParagraph"/>
              <w:spacing w:before="1"/>
              <w:ind w:right="129"/>
              <w:rPr>
                <w:sz w:val="20"/>
              </w:rPr>
            </w:pPr>
            <w:r w:rsidRPr="001C3573">
              <w:rPr>
                <w:color w:val="365F91"/>
                <w:sz w:val="20"/>
              </w:rPr>
              <w:t>(2) Where reasonably practicable, a worker who operates a vehicle that contains a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 xml:space="preserve">flammable liquid or </w:t>
            </w:r>
            <w:proofErr w:type="gramStart"/>
            <w:r w:rsidRPr="001C3573">
              <w:rPr>
                <w:color w:val="365F91"/>
                <w:sz w:val="20"/>
              </w:rPr>
              <w:t>gas</w:t>
            </w:r>
            <w:proofErr w:type="gramEnd"/>
            <w:r w:rsidRPr="001C3573">
              <w:rPr>
                <w:color w:val="365F91"/>
                <w:sz w:val="20"/>
              </w:rPr>
              <w:t xml:space="preserve"> or an explosive substance shall ensure that the engine of the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vehicle is shut off during the connection or disconnection of the lines for the loading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or unloading of the flammable liquid, gas or explosive substance.</w:t>
            </w:r>
          </w:p>
        </w:tc>
        <w:tc>
          <w:tcPr>
            <w:tcW w:w="3217" w:type="dxa"/>
          </w:tcPr>
          <w:p w14:paraId="46A1E01F" w14:textId="77777777" w:rsidR="002B5B88" w:rsidRDefault="002B5B88">
            <w:pPr>
              <w:pStyle w:val="TableParagraph"/>
              <w:spacing w:line="225" w:lineRule="exact"/>
              <w:ind w:left="106"/>
              <w:rPr>
                <w:sz w:val="20"/>
              </w:rPr>
            </w:pPr>
          </w:p>
        </w:tc>
        <w:tc>
          <w:tcPr>
            <w:tcW w:w="3860" w:type="dxa"/>
          </w:tcPr>
          <w:p w14:paraId="4B1FEB17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we servicing vehicles while flammable substances are present?</w:t>
            </w:r>
          </w:p>
          <w:p w14:paraId="228AA56D" w14:textId="77777777" w:rsidR="002B5B88" w:rsidRDefault="002B5B88">
            <w:pPr>
              <w:pStyle w:val="TableParagraph"/>
              <w:spacing w:before="9"/>
              <w:ind w:left="0"/>
              <w:rPr>
                <w:rFonts w:ascii="Cambria"/>
                <w:sz w:val="20"/>
              </w:rPr>
            </w:pPr>
          </w:p>
          <w:p w14:paraId="3BF918CB" w14:textId="3593142E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Do we shut off engines before loading/</w:t>
            </w:r>
            <w:r w:rsidR="00CF6143">
              <w:rPr>
                <w:color w:val="365F9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unloading?</w:t>
            </w:r>
          </w:p>
        </w:tc>
      </w:tr>
      <w:tr w:rsidR="002B5B88" w14:paraId="782F92A8" w14:textId="77777777" w:rsidTr="00CF6143">
        <w:trPr>
          <w:trHeight w:val="4510"/>
        </w:trPr>
        <w:tc>
          <w:tcPr>
            <w:tcW w:w="994" w:type="dxa"/>
            <w:shd w:val="clear" w:color="auto" w:fill="D2DFED"/>
          </w:tcPr>
          <w:p w14:paraId="4CE383F7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25-13</w:t>
            </w:r>
          </w:p>
        </w:tc>
        <w:tc>
          <w:tcPr>
            <w:tcW w:w="2408" w:type="dxa"/>
            <w:shd w:val="clear" w:color="auto" w:fill="D2DFED"/>
          </w:tcPr>
          <w:p w14:paraId="4F4A691B" w14:textId="77777777" w:rsidR="002B5B88" w:rsidRDefault="00961793">
            <w:pPr>
              <w:pStyle w:val="TableParagraph"/>
              <w:rPr>
                <w:sz w:val="20"/>
              </w:rPr>
            </w:pPr>
            <w:r>
              <w:rPr>
                <w:color w:val="365F91"/>
                <w:sz w:val="20"/>
              </w:rPr>
              <w:t>Compressed and liquefied gas systems</w:t>
            </w:r>
          </w:p>
        </w:tc>
        <w:tc>
          <w:tcPr>
            <w:tcW w:w="1539" w:type="dxa"/>
            <w:shd w:val="clear" w:color="auto" w:fill="D2DFED"/>
          </w:tcPr>
          <w:p w14:paraId="74AF0A7F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  <w:shd w:val="clear" w:color="auto" w:fill="D2DFED"/>
          </w:tcPr>
          <w:p w14:paraId="7A32943B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(1) An employer or contractor shall:</w:t>
            </w:r>
          </w:p>
          <w:p w14:paraId="016DA36F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develop and implement written procedures for the safe installation, use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and maintenance of a system;</w:t>
            </w:r>
          </w:p>
          <w:p w14:paraId="66238082" w14:textId="77777777" w:rsidR="001C3573" w:rsidRPr="001C3573" w:rsidRDefault="001C3573" w:rsidP="00CF614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make readily available for reference by workers the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procedures developed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pursuant to clause (a) before requiring or permitting the use of the system; and</w:t>
            </w:r>
          </w:p>
          <w:p w14:paraId="7B05FB5A" w14:textId="77777777" w:rsid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(c) ensure that all workers are trained in and implement the procedures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developed pursuant to clause (a).</w:t>
            </w:r>
            <w:r>
              <w:rPr>
                <w:color w:val="365F91"/>
                <w:sz w:val="20"/>
              </w:rPr>
              <w:t xml:space="preserve"> </w:t>
            </w:r>
          </w:p>
          <w:p w14:paraId="2F88A83A" w14:textId="77777777" w:rsid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</w:p>
          <w:p w14:paraId="28AA8EB7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(2) The workers shall implement the procedures developed pursuant to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clause (1)(a).</w:t>
            </w:r>
          </w:p>
          <w:p w14:paraId="3231CD8F" w14:textId="77777777" w:rsid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</w:p>
          <w:p w14:paraId="3BA7C0F0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(3) An employer or contractor shall ensure:</w:t>
            </w:r>
          </w:p>
          <w:p w14:paraId="2DA196CC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that a system:</w:t>
            </w:r>
          </w:p>
          <w:p w14:paraId="74286FF3" w14:textId="377C99BE" w:rsidR="001C3573" w:rsidRPr="001C3573" w:rsidRDefault="001C3573" w:rsidP="00CF6143">
            <w:pPr>
              <w:pStyle w:val="TableParagraph"/>
              <w:ind w:left="144"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(i) is not exposed to temperatures that may result in the failure of the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 xml:space="preserve">system or explosion of the contents of the </w:t>
            </w:r>
            <w:proofErr w:type="gramStart"/>
            <w:r w:rsidRPr="001C3573">
              <w:rPr>
                <w:color w:val="365F91"/>
                <w:sz w:val="20"/>
              </w:rPr>
              <w:t>system;</w:t>
            </w:r>
            <w:proofErr w:type="gramEnd"/>
          </w:p>
          <w:p w14:paraId="2D564DE7" w14:textId="50BB543B" w:rsidR="001C3573" w:rsidRPr="001C3573" w:rsidRDefault="001C3573" w:rsidP="001F7B4D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(ii) is maintained in a clean state, free from oil, grease or other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contaminant that may cause a failure of the system or that may burn or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 xml:space="preserve">explode if the contaminant </w:t>
            </w:r>
            <w:proofErr w:type="gramStart"/>
            <w:r w:rsidRPr="001C3573">
              <w:rPr>
                <w:color w:val="365F91"/>
                <w:sz w:val="20"/>
              </w:rPr>
              <w:t>comes into contact with</w:t>
            </w:r>
            <w:proofErr w:type="gramEnd"/>
            <w:r w:rsidRPr="001C3573">
              <w:rPr>
                <w:color w:val="365F91"/>
                <w:sz w:val="20"/>
              </w:rPr>
              <w:t xml:space="preserve"> the contents of the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system; and</w:t>
            </w:r>
          </w:p>
          <w:p w14:paraId="469717B7" w14:textId="0FA744DD" w:rsidR="001C3573" w:rsidRPr="001C3573" w:rsidRDefault="001C3573" w:rsidP="00CF6143">
            <w:pPr>
              <w:pStyle w:val="TableParagraph"/>
              <w:ind w:left="144"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(iii) is located, guarded and handled during filling, transportation, use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 xml:space="preserve">and storage so that the system is protected from </w:t>
            </w:r>
            <w:proofErr w:type="gramStart"/>
            <w:r w:rsidRPr="001C3573">
              <w:rPr>
                <w:color w:val="365F91"/>
                <w:sz w:val="20"/>
              </w:rPr>
              <w:t>damage;</w:t>
            </w:r>
            <w:proofErr w:type="gramEnd"/>
          </w:p>
          <w:p w14:paraId="2D758F43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that service valve outlets and the extensions of service valve outlets of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containers that are not connected to any apparatus are capped; and</w:t>
            </w:r>
          </w:p>
          <w:p w14:paraId="1205D7A2" w14:textId="77777777" w:rsidR="001C3573" w:rsidRPr="001C3573" w:rsidRDefault="001C3573" w:rsidP="00CF614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lastRenderedPageBreak/>
              <w:t>(c) where equipment is designed for use with a particular compressed or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liquified gas or gases, that:</w:t>
            </w:r>
          </w:p>
          <w:p w14:paraId="052E109C" w14:textId="77777777" w:rsidR="001C3573" w:rsidRPr="001C3573" w:rsidRDefault="001C3573" w:rsidP="00CF6143">
            <w:pPr>
              <w:pStyle w:val="TableParagraph"/>
              <w:ind w:left="144"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(i) only those gases are used in the equipment; and</w:t>
            </w:r>
          </w:p>
          <w:p w14:paraId="533FF156" w14:textId="77777777" w:rsidR="001C3573" w:rsidRPr="001C3573" w:rsidRDefault="001C3573" w:rsidP="00CF6143">
            <w:pPr>
              <w:pStyle w:val="TableParagraph"/>
              <w:ind w:left="144"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(ii) the equipment is clearly labelled as being only for that use.</w:t>
            </w:r>
          </w:p>
          <w:p w14:paraId="571A40B7" w14:textId="77777777" w:rsid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</w:p>
          <w:p w14:paraId="25318978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(4) A worker shall:</w:t>
            </w:r>
          </w:p>
          <w:p w14:paraId="78738407" w14:textId="77777777" w:rsidR="001C3573" w:rsidRPr="001C3573" w:rsidRDefault="001C3573" w:rsidP="001C3573">
            <w:pPr>
              <w:pStyle w:val="TableParagraph"/>
              <w:ind w:right="161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take all reasonable steps to ensure that sparks, flames or other sources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of ignition do not come into contact with a system;</w:t>
            </w:r>
          </w:p>
          <w:p w14:paraId="029CECAB" w14:textId="77777777" w:rsidR="001C3573" w:rsidRPr="001C3573" w:rsidRDefault="001C3573" w:rsidP="001F7B4D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 xml:space="preserve">(b) maintain a system in a clean state, free from oil, </w:t>
            </w:r>
            <w:proofErr w:type="gramStart"/>
            <w:r w:rsidRPr="001C3573">
              <w:rPr>
                <w:color w:val="365F91"/>
                <w:sz w:val="20"/>
              </w:rPr>
              <w:t>grease</w:t>
            </w:r>
            <w:proofErr w:type="gramEnd"/>
            <w:r w:rsidRPr="001C3573">
              <w:rPr>
                <w:color w:val="365F91"/>
                <w:sz w:val="20"/>
              </w:rPr>
              <w:t xml:space="preserve"> or any other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contaminant; and</w:t>
            </w:r>
          </w:p>
          <w:p w14:paraId="17A301E3" w14:textId="52F3EC16" w:rsidR="001C3573" w:rsidRDefault="001C3573" w:rsidP="00CF6143">
            <w:pPr>
              <w:pStyle w:val="TableParagraph"/>
              <w:ind w:right="161"/>
              <w:rPr>
                <w:sz w:val="20"/>
              </w:rPr>
            </w:pPr>
            <w:r w:rsidRPr="001C3573">
              <w:rPr>
                <w:color w:val="365F91"/>
                <w:sz w:val="20"/>
              </w:rPr>
              <w:t>(c) secure the cap in place before transporting a container.</w:t>
            </w:r>
          </w:p>
        </w:tc>
        <w:tc>
          <w:tcPr>
            <w:tcW w:w="3217" w:type="dxa"/>
            <w:shd w:val="clear" w:color="auto" w:fill="D2DFED"/>
          </w:tcPr>
          <w:p w14:paraId="638C153D" w14:textId="77777777" w:rsidR="002B5B88" w:rsidRDefault="002B5B88">
            <w:pPr>
              <w:pStyle w:val="TableParagraph"/>
              <w:ind w:left="106" w:right="151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1017B2B5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your compressed and liquefied gas systems meeting these requirements?</w:t>
            </w:r>
          </w:p>
        </w:tc>
      </w:tr>
      <w:tr w:rsidR="002B5B88" w14:paraId="598AE8C0" w14:textId="77777777">
        <w:trPr>
          <w:trHeight w:val="1708"/>
        </w:trPr>
        <w:tc>
          <w:tcPr>
            <w:tcW w:w="994" w:type="dxa"/>
          </w:tcPr>
          <w:p w14:paraId="541A2D1E" w14:textId="77777777" w:rsidR="002B5B88" w:rsidRDefault="0012217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25-14</w:t>
            </w:r>
          </w:p>
        </w:tc>
        <w:tc>
          <w:tcPr>
            <w:tcW w:w="2408" w:type="dxa"/>
          </w:tcPr>
          <w:p w14:paraId="0B41BBEE" w14:textId="77777777" w:rsidR="002B5B88" w:rsidRDefault="00961793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365F91"/>
                <w:sz w:val="20"/>
              </w:rPr>
              <w:t>Oxygen</w:t>
            </w:r>
          </w:p>
        </w:tc>
        <w:tc>
          <w:tcPr>
            <w:tcW w:w="1539" w:type="dxa"/>
          </w:tcPr>
          <w:p w14:paraId="73D35FBE" w14:textId="77777777" w:rsidR="002B5B88" w:rsidRDefault="00961793">
            <w:pPr>
              <w:pStyle w:val="TableParagraph"/>
              <w:spacing w:line="243" w:lineRule="exact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7CA2F7F0" w14:textId="34AD55ED" w:rsidR="001C3573" w:rsidRPr="001C3573" w:rsidRDefault="001C3573" w:rsidP="00CF614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 xml:space="preserve">(1) An employer or contractor shall ensure that no oil, </w:t>
            </w:r>
            <w:proofErr w:type="gramStart"/>
            <w:r w:rsidRPr="001C3573">
              <w:rPr>
                <w:color w:val="365F91"/>
                <w:sz w:val="20"/>
              </w:rPr>
              <w:t>grease</w:t>
            </w:r>
            <w:proofErr w:type="gramEnd"/>
            <w:r w:rsidRPr="001C3573">
              <w:rPr>
                <w:color w:val="365F91"/>
                <w:sz w:val="20"/>
              </w:rPr>
              <w:t xml:space="preserve"> or other contaminant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contacts a cylinder, valve, regulator or any other fitting of an oxygen</w:t>
            </w:r>
            <w:r w:rsidRPr="001C3573">
              <w:rPr>
                <w:rFonts w:ascii="Cambria Math" w:hAnsi="Cambria Math" w:cs="Cambria Math"/>
                <w:color w:val="365F91"/>
                <w:sz w:val="20"/>
              </w:rPr>
              <w:t>‑</w:t>
            </w:r>
            <w:r w:rsidRPr="001C3573">
              <w:rPr>
                <w:color w:val="365F91"/>
                <w:sz w:val="20"/>
              </w:rPr>
              <w:t>using apparatus</w:t>
            </w:r>
            <w:r w:rsidR="00CF6143"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or an oxygen distribution or generating system.</w:t>
            </w:r>
          </w:p>
          <w:p w14:paraId="130EBF0E" w14:textId="77777777" w:rsid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</w:p>
          <w:p w14:paraId="37C44225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(2) An employer or contractor shall ensure that oxygen is not used as a substitute</w:t>
            </w:r>
            <w:r>
              <w:rPr>
                <w:color w:val="365F91"/>
                <w:sz w:val="20"/>
              </w:rPr>
              <w:t xml:space="preserve"> </w:t>
            </w:r>
            <w:r w:rsidRPr="001C3573">
              <w:rPr>
                <w:color w:val="365F91"/>
                <w:sz w:val="20"/>
              </w:rPr>
              <w:t>for compressed air:</w:t>
            </w:r>
          </w:p>
          <w:p w14:paraId="7F2A58E8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in pneumatic tools;</w:t>
            </w:r>
          </w:p>
          <w:p w14:paraId="16A1C9D3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to create pressure;</w:t>
            </w:r>
          </w:p>
          <w:p w14:paraId="57C85BC6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(c) for ventilating purposes; or</w:t>
            </w:r>
          </w:p>
          <w:p w14:paraId="3C7596A4" w14:textId="77777777" w:rsid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(d) to blow out a pipeline.</w:t>
            </w:r>
            <w:r>
              <w:rPr>
                <w:color w:val="365F91"/>
                <w:sz w:val="20"/>
              </w:rPr>
              <w:t xml:space="preserve"> </w:t>
            </w:r>
          </w:p>
          <w:p w14:paraId="0620F802" w14:textId="77777777" w:rsid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</w:p>
          <w:p w14:paraId="39D723D1" w14:textId="77777777" w:rsidR="001C3573" w:rsidRPr="001C3573" w:rsidRDefault="001C3573" w:rsidP="00CF6143">
            <w:pPr>
              <w:pStyle w:val="TableParagraph"/>
              <w:ind w:right="85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(3) A worker shall not use oxygen as a substitute for compressed air:</w:t>
            </w:r>
          </w:p>
          <w:p w14:paraId="0D85E085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(a) in pneumatic tools;</w:t>
            </w:r>
          </w:p>
          <w:p w14:paraId="64030EC1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(b) to create pressure;</w:t>
            </w:r>
          </w:p>
          <w:p w14:paraId="6459E40B" w14:textId="77777777" w:rsidR="001C3573" w:rsidRPr="001C3573" w:rsidRDefault="001C3573" w:rsidP="001C3573">
            <w:pPr>
              <w:pStyle w:val="TableParagraph"/>
              <w:rPr>
                <w:color w:val="365F91"/>
                <w:sz w:val="20"/>
              </w:rPr>
            </w:pPr>
            <w:r w:rsidRPr="001C3573">
              <w:rPr>
                <w:color w:val="365F91"/>
                <w:sz w:val="20"/>
              </w:rPr>
              <w:t>(c) for ventilating purposes; or</w:t>
            </w:r>
          </w:p>
          <w:p w14:paraId="678E6358" w14:textId="77777777" w:rsidR="002B5B88" w:rsidRDefault="001C3573" w:rsidP="001C3573">
            <w:pPr>
              <w:pStyle w:val="TableParagraph"/>
              <w:rPr>
                <w:sz w:val="20"/>
              </w:rPr>
            </w:pPr>
            <w:r w:rsidRPr="001C3573">
              <w:rPr>
                <w:color w:val="365F91"/>
                <w:sz w:val="20"/>
              </w:rPr>
              <w:t>(d) to blow out a pipeline.</w:t>
            </w:r>
          </w:p>
        </w:tc>
        <w:tc>
          <w:tcPr>
            <w:tcW w:w="3217" w:type="dxa"/>
          </w:tcPr>
          <w:p w14:paraId="5C860FA4" w14:textId="77777777" w:rsidR="002B5B88" w:rsidRDefault="002B5B88" w:rsidP="001C3573">
            <w:pPr>
              <w:pStyle w:val="TableParagraph"/>
              <w:tabs>
                <w:tab w:val="left" w:pos="404"/>
                <w:tab w:val="left" w:pos="405"/>
              </w:tabs>
              <w:spacing w:before="1"/>
              <w:ind w:left="0"/>
              <w:rPr>
                <w:sz w:val="20"/>
              </w:rPr>
            </w:pPr>
          </w:p>
        </w:tc>
        <w:tc>
          <w:tcPr>
            <w:tcW w:w="3860" w:type="dxa"/>
          </w:tcPr>
          <w:p w14:paraId="1E12FD44" w14:textId="77777777" w:rsidR="002B5B88" w:rsidRDefault="00961793">
            <w:pPr>
              <w:pStyle w:val="TableParagraph"/>
              <w:ind w:left="106" w:right="282"/>
              <w:rPr>
                <w:sz w:val="20"/>
              </w:rPr>
            </w:pPr>
            <w:r>
              <w:rPr>
                <w:color w:val="365F91"/>
                <w:sz w:val="20"/>
              </w:rPr>
              <w:t>Is oxygen being used appropriately in your workplace?</w:t>
            </w:r>
          </w:p>
        </w:tc>
      </w:tr>
      <w:tr w:rsidR="002B5B88" w14:paraId="376A2214" w14:textId="77777777">
        <w:trPr>
          <w:trHeight w:val="1953"/>
        </w:trPr>
        <w:tc>
          <w:tcPr>
            <w:tcW w:w="994" w:type="dxa"/>
            <w:shd w:val="clear" w:color="auto" w:fill="D2DFED"/>
          </w:tcPr>
          <w:p w14:paraId="1DD4D3C2" w14:textId="77777777" w:rsidR="002B5B88" w:rsidRDefault="00122175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lastRenderedPageBreak/>
              <w:t>25-15</w:t>
            </w:r>
          </w:p>
        </w:tc>
        <w:tc>
          <w:tcPr>
            <w:tcW w:w="2408" w:type="dxa"/>
            <w:shd w:val="clear" w:color="auto" w:fill="D2DFED"/>
          </w:tcPr>
          <w:p w14:paraId="08CC781F" w14:textId="77777777" w:rsidR="002B5B88" w:rsidRDefault="00961793">
            <w:pPr>
              <w:pStyle w:val="TableParagraph"/>
              <w:spacing w:before="1"/>
              <w:ind w:right="260"/>
              <w:rPr>
                <w:sz w:val="20"/>
              </w:rPr>
            </w:pPr>
            <w:r>
              <w:rPr>
                <w:color w:val="365F91"/>
                <w:sz w:val="20"/>
              </w:rPr>
              <w:t>Gas burning and welding equipment</w:t>
            </w:r>
          </w:p>
        </w:tc>
        <w:tc>
          <w:tcPr>
            <w:tcW w:w="1539" w:type="dxa"/>
            <w:shd w:val="clear" w:color="auto" w:fill="D2DFED"/>
          </w:tcPr>
          <w:p w14:paraId="2728EB0B" w14:textId="74402921" w:rsidR="002B5B88" w:rsidRDefault="00A40832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</w:t>
            </w:r>
            <w:r w:rsidR="00961793">
              <w:rPr>
                <w:color w:val="365F91"/>
                <w:sz w:val="20"/>
              </w:rPr>
              <w:t>ll committees</w:t>
            </w:r>
          </w:p>
        </w:tc>
        <w:tc>
          <w:tcPr>
            <w:tcW w:w="3197" w:type="dxa"/>
            <w:shd w:val="clear" w:color="auto" w:fill="D2DFED"/>
          </w:tcPr>
          <w:p w14:paraId="67CDDE29" w14:textId="77777777" w:rsidR="00BC5C76" w:rsidRPr="00BC5C76" w:rsidRDefault="00BC5C76" w:rsidP="00BC5C76">
            <w:pPr>
              <w:pStyle w:val="TableParagraph"/>
              <w:spacing w:before="1"/>
              <w:ind w:right="137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(1) Where gas burning or welding equipment is in use, an employer or contractor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shall ensure that:</w:t>
            </w:r>
          </w:p>
          <w:p w14:paraId="5FD0AA94" w14:textId="77777777" w:rsidR="00BC5C76" w:rsidRPr="00BC5C76" w:rsidRDefault="00BC5C76" w:rsidP="00BC5C76">
            <w:pPr>
              <w:pStyle w:val="TableParagraph"/>
              <w:spacing w:before="1"/>
              <w:ind w:right="137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(a) approved flashback devices are installed on both hoses at the regulator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end; and</w:t>
            </w:r>
          </w:p>
          <w:p w14:paraId="632CC7E1" w14:textId="77777777" w:rsidR="00BC5C76" w:rsidRPr="00BC5C76" w:rsidRDefault="00BC5C76" w:rsidP="00BC5C76">
            <w:pPr>
              <w:pStyle w:val="TableParagraph"/>
              <w:spacing w:before="1"/>
              <w:ind w:right="137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(b) acetylene and liquified gas containers are used and stored in an upright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position.</w:t>
            </w:r>
          </w:p>
          <w:p w14:paraId="47FCF3F4" w14:textId="77777777" w:rsidR="00BC5C76" w:rsidRDefault="00BC5C76" w:rsidP="00BC5C76">
            <w:pPr>
              <w:pStyle w:val="TableParagraph"/>
              <w:spacing w:before="1"/>
              <w:ind w:right="137"/>
              <w:rPr>
                <w:color w:val="365F91"/>
                <w:sz w:val="20"/>
              </w:rPr>
            </w:pPr>
          </w:p>
          <w:p w14:paraId="4E27C316" w14:textId="77777777" w:rsidR="002B5B88" w:rsidRDefault="00BC5C76" w:rsidP="00BC5C76">
            <w:pPr>
              <w:pStyle w:val="TableParagraph"/>
              <w:spacing w:before="1"/>
              <w:ind w:right="137"/>
              <w:rPr>
                <w:sz w:val="20"/>
              </w:rPr>
            </w:pPr>
            <w:r w:rsidRPr="00BC5C76">
              <w:rPr>
                <w:color w:val="365F91"/>
                <w:sz w:val="20"/>
              </w:rPr>
              <w:t>(2) A worker shall shut off the container valve and release the pressure in the hose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when the worker has finished with any gas burning or welding equipment and is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not likely to use it within the next two hours.</w:t>
            </w:r>
          </w:p>
        </w:tc>
        <w:tc>
          <w:tcPr>
            <w:tcW w:w="3217" w:type="dxa"/>
            <w:shd w:val="clear" w:color="auto" w:fill="D2DFED"/>
          </w:tcPr>
          <w:p w14:paraId="66740EF6" w14:textId="77777777" w:rsidR="002B5B88" w:rsidRDefault="002B5B88">
            <w:pPr>
              <w:pStyle w:val="TableParagraph"/>
              <w:spacing w:before="1"/>
              <w:ind w:left="106" w:right="94"/>
              <w:rPr>
                <w:sz w:val="20"/>
              </w:rPr>
            </w:pPr>
          </w:p>
        </w:tc>
        <w:tc>
          <w:tcPr>
            <w:tcW w:w="3860" w:type="dxa"/>
            <w:shd w:val="clear" w:color="auto" w:fill="D2DFED"/>
          </w:tcPr>
          <w:p w14:paraId="0D6EE9C2" w14:textId="77777777" w:rsidR="002B5B88" w:rsidRDefault="00961793">
            <w:pPr>
              <w:pStyle w:val="TableParagraph"/>
              <w:spacing w:before="1"/>
              <w:ind w:left="106" w:right="534"/>
              <w:rPr>
                <w:sz w:val="20"/>
              </w:rPr>
            </w:pPr>
            <w:r>
              <w:rPr>
                <w:color w:val="365F91"/>
                <w:sz w:val="20"/>
              </w:rPr>
              <w:t>Are flashback devices available on both hoses?</w:t>
            </w:r>
          </w:p>
          <w:p w14:paraId="730A6AA6" w14:textId="77777777" w:rsidR="002C55FC" w:rsidRDefault="002C55FC">
            <w:pPr>
              <w:pStyle w:val="TableParagraph"/>
              <w:ind w:left="106"/>
              <w:rPr>
                <w:color w:val="365F91"/>
                <w:sz w:val="20"/>
              </w:rPr>
            </w:pPr>
          </w:p>
          <w:p w14:paraId="71AA64D4" w14:textId="77777777" w:rsidR="002B5B88" w:rsidRDefault="00961793">
            <w:pPr>
              <w:pStyle w:val="TableParagraph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Are acetylene and liquefied gases stored upright?</w:t>
            </w:r>
          </w:p>
          <w:p w14:paraId="30EB030A" w14:textId="77777777" w:rsidR="002C55FC" w:rsidRDefault="002C55FC">
            <w:pPr>
              <w:pStyle w:val="TableParagraph"/>
              <w:ind w:left="106" w:right="360"/>
              <w:rPr>
                <w:color w:val="365F91"/>
                <w:sz w:val="20"/>
              </w:rPr>
            </w:pPr>
          </w:p>
          <w:p w14:paraId="42E0715F" w14:textId="77777777" w:rsidR="002B5B88" w:rsidRDefault="00961793">
            <w:pPr>
              <w:pStyle w:val="TableParagraph"/>
              <w:ind w:left="106" w:right="360"/>
              <w:rPr>
                <w:sz w:val="20"/>
              </w:rPr>
            </w:pPr>
            <w:r>
              <w:rPr>
                <w:color w:val="365F91"/>
                <w:sz w:val="20"/>
              </w:rPr>
              <w:t>Do workers shut off and release the pressure in hoses?</w:t>
            </w:r>
          </w:p>
        </w:tc>
      </w:tr>
      <w:tr w:rsidR="002B5B88" w14:paraId="5C3521B4" w14:textId="77777777">
        <w:trPr>
          <w:trHeight w:val="7570"/>
        </w:trPr>
        <w:tc>
          <w:tcPr>
            <w:tcW w:w="994" w:type="dxa"/>
          </w:tcPr>
          <w:p w14:paraId="7DAA2790" w14:textId="4AB100BE" w:rsidR="002B5B88" w:rsidRDefault="00A40832">
            <w:pPr>
              <w:pStyle w:val="TableParagraph"/>
              <w:spacing w:before="1"/>
              <w:rPr>
                <w:b/>
                <w:sz w:val="20"/>
              </w:rPr>
            </w:pPr>
            <w:r>
              <w:lastRenderedPageBreak/>
              <w:br w:type="page"/>
            </w:r>
            <w:r w:rsidR="00CE44BC">
              <w:rPr>
                <w:b/>
                <w:color w:val="365F91"/>
                <w:sz w:val="20"/>
              </w:rPr>
              <w:t>25-16</w:t>
            </w:r>
          </w:p>
        </w:tc>
        <w:tc>
          <w:tcPr>
            <w:tcW w:w="2408" w:type="dxa"/>
          </w:tcPr>
          <w:p w14:paraId="03BCB867" w14:textId="77777777" w:rsidR="002B5B88" w:rsidRDefault="00961793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365F91"/>
                <w:sz w:val="20"/>
              </w:rPr>
              <w:t>Piping</w:t>
            </w:r>
          </w:p>
        </w:tc>
        <w:tc>
          <w:tcPr>
            <w:tcW w:w="1539" w:type="dxa"/>
          </w:tcPr>
          <w:p w14:paraId="79FAE8E8" w14:textId="77777777" w:rsidR="002B5B88" w:rsidRDefault="00961793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color w:val="365F91"/>
                <w:sz w:val="20"/>
              </w:rPr>
              <w:t>All committees</w:t>
            </w:r>
          </w:p>
        </w:tc>
        <w:tc>
          <w:tcPr>
            <w:tcW w:w="3197" w:type="dxa"/>
          </w:tcPr>
          <w:p w14:paraId="2EF65611" w14:textId="0E3FC433" w:rsidR="00BC5C76" w:rsidRPr="00BC5C76" w:rsidRDefault="00BC5C76" w:rsidP="00A40832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(1) Where workers are required or permitted to work on piping that may contain</w:t>
            </w:r>
            <w:r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 xml:space="preserve">harmful substances or substances under pressure, an employer or </w:t>
            </w:r>
            <w:r w:rsidR="00DE3E9B">
              <w:rPr>
                <w:color w:val="365F91"/>
                <w:sz w:val="20"/>
              </w:rPr>
              <w:t>c</w:t>
            </w:r>
            <w:r w:rsidRPr="00BC5C76">
              <w:rPr>
                <w:color w:val="365F91"/>
                <w:sz w:val="20"/>
              </w:rPr>
              <w:t>ontractor, in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consultation with the committee, shall develop written procedures to protect the</w:t>
            </w:r>
            <w:r w:rsidR="00A40832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workers from contact with those substances.</w:t>
            </w:r>
          </w:p>
          <w:p w14:paraId="3B509927" w14:textId="77777777" w:rsidR="00DE3E9B" w:rsidRDefault="00DE3E9B" w:rsidP="00BC5C76">
            <w:pPr>
              <w:pStyle w:val="TableParagraph"/>
              <w:spacing w:before="1"/>
              <w:ind w:right="287"/>
              <w:rPr>
                <w:color w:val="365F91"/>
                <w:sz w:val="20"/>
              </w:rPr>
            </w:pPr>
          </w:p>
          <w:p w14:paraId="1E1031E1" w14:textId="77777777" w:rsidR="00BC5C76" w:rsidRPr="00BC5C76" w:rsidRDefault="00BC5C76" w:rsidP="00BC5C76">
            <w:pPr>
              <w:pStyle w:val="TableParagraph"/>
              <w:spacing w:before="1"/>
              <w:ind w:right="287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(2) The procedures developed pursuant to subsection (1) must include:</w:t>
            </w:r>
          </w:p>
          <w:p w14:paraId="6E564DDE" w14:textId="77777777" w:rsidR="00BC5C76" w:rsidRPr="00BC5C76" w:rsidRDefault="00BC5C76" w:rsidP="00A40832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(a) the installation of a blank that is appropriate for the proper pressure in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 xml:space="preserve">the </w:t>
            </w:r>
            <w:proofErr w:type="gramStart"/>
            <w:r w:rsidRPr="00BC5C76">
              <w:rPr>
                <w:color w:val="365F91"/>
                <w:sz w:val="20"/>
              </w:rPr>
              <w:t>piping;</w:t>
            </w:r>
            <w:proofErr w:type="gramEnd"/>
          </w:p>
          <w:p w14:paraId="7FF62246" w14:textId="77777777" w:rsidR="00BC5C76" w:rsidRPr="00BC5C76" w:rsidRDefault="00BC5C76" w:rsidP="00A40832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(b) the closing of two blocking valves installed in the piping and the opening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 xml:space="preserve">of a bleed-off valve installed between the blocking </w:t>
            </w:r>
            <w:proofErr w:type="gramStart"/>
            <w:r w:rsidRPr="00BC5C76">
              <w:rPr>
                <w:color w:val="365F91"/>
                <w:sz w:val="20"/>
              </w:rPr>
              <w:t>valves;</w:t>
            </w:r>
            <w:proofErr w:type="gramEnd"/>
          </w:p>
          <w:p w14:paraId="208DD589" w14:textId="77777777" w:rsidR="00BC5C76" w:rsidRPr="00BC5C76" w:rsidRDefault="00BC5C76" w:rsidP="00BC5C76">
            <w:pPr>
              <w:pStyle w:val="TableParagraph"/>
              <w:spacing w:before="1"/>
              <w:ind w:right="287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(c) the installation of an approved safety device; or</w:t>
            </w:r>
          </w:p>
          <w:p w14:paraId="7C45B737" w14:textId="77777777" w:rsidR="00BC5C76" w:rsidRPr="00BC5C76" w:rsidRDefault="00BC5C76" w:rsidP="00A40832">
            <w:pPr>
              <w:pStyle w:val="TableParagraph"/>
              <w:spacing w:before="1"/>
              <w:ind w:right="85"/>
              <w:rPr>
                <w:color w:val="365F91"/>
                <w:sz w:val="20"/>
              </w:rPr>
            </w:pPr>
            <w:r w:rsidRPr="00BC5C76">
              <w:rPr>
                <w:color w:val="365F91"/>
                <w:sz w:val="20"/>
              </w:rPr>
              <w:t>(d) where the procedures mentioned in clauses (a), (b) and (c) are not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reasonably practicable, any other procedures that are adequate to protect the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health and safety of the workers.</w:t>
            </w:r>
          </w:p>
          <w:p w14:paraId="1992C001" w14:textId="77777777" w:rsidR="00DE3E9B" w:rsidRDefault="00DE3E9B" w:rsidP="00BC5C76">
            <w:pPr>
              <w:pStyle w:val="TableParagraph"/>
              <w:spacing w:before="1"/>
              <w:ind w:right="287"/>
              <w:rPr>
                <w:color w:val="365F91"/>
                <w:sz w:val="20"/>
              </w:rPr>
            </w:pPr>
          </w:p>
          <w:p w14:paraId="2DDCA621" w14:textId="77777777" w:rsidR="002B5B88" w:rsidRDefault="00BC5C76" w:rsidP="00A40832">
            <w:pPr>
              <w:pStyle w:val="TableParagraph"/>
              <w:spacing w:before="1"/>
              <w:ind w:right="85"/>
              <w:rPr>
                <w:sz w:val="20"/>
              </w:rPr>
            </w:pPr>
            <w:r w:rsidRPr="00BC5C76">
              <w:rPr>
                <w:color w:val="365F91"/>
                <w:sz w:val="20"/>
              </w:rPr>
              <w:t>(3) An employer or contractor shall ensure that all workers are trained in and</w:t>
            </w:r>
            <w:r w:rsidR="00DE3E9B">
              <w:rPr>
                <w:color w:val="365F91"/>
                <w:sz w:val="20"/>
              </w:rPr>
              <w:t xml:space="preserve"> </w:t>
            </w:r>
            <w:r w:rsidRPr="00BC5C76">
              <w:rPr>
                <w:color w:val="365F91"/>
                <w:sz w:val="20"/>
              </w:rPr>
              <w:t>implement the procedures developed pursuant to subsection (1).</w:t>
            </w:r>
          </w:p>
        </w:tc>
        <w:tc>
          <w:tcPr>
            <w:tcW w:w="3217" w:type="dxa"/>
          </w:tcPr>
          <w:p w14:paraId="04DE0992" w14:textId="77777777" w:rsidR="002B5B88" w:rsidRDefault="002B5B88">
            <w:pPr>
              <w:pStyle w:val="TableParagraph"/>
              <w:ind w:left="106" w:right="194"/>
              <w:rPr>
                <w:sz w:val="20"/>
              </w:rPr>
            </w:pPr>
          </w:p>
        </w:tc>
        <w:tc>
          <w:tcPr>
            <w:tcW w:w="3860" w:type="dxa"/>
          </w:tcPr>
          <w:p w14:paraId="5521E7C0" w14:textId="77777777" w:rsidR="002B5B88" w:rsidRDefault="00961793" w:rsidP="00A40832">
            <w:pPr>
              <w:pStyle w:val="TableParagraph"/>
              <w:spacing w:before="1"/>
              <w:ind w:left="106" w:right="139"/>
              <w:rPr>
                <w:color w:val="365F91"/>
                <w:sz w:val="20"/>
              </w:rPr>
            </w:pPr>
            <w:r>
              <w:rPr>
                <w:color w:val="365F91"/>
                <w:sz w:val="20"/>
              </w:rPr>
              <w:t>Do we have appropriate procedures for piping systems?</w:t>
            </w:r>
          </w:p>
          <w:p w14:paraId="10C4960E" w14:textId="77777777" w:rsidR="00DE3E9B" w:rsidRDefault="00DE3E9B">
            <w:pPr>
              <w:pStyle w:val="TableParagraph"/>
              <w:spacing w:before="1"/>
              <w:ind w:left="106" w:right="360"/>
              <w:rPr>
                <w:color w:val="365F91"/>
                <w:sz w:val="20"/>
              </w:rPr>
            </w:pPr>
          </w:p>
          <w:p w14:paraId="60BD60BD" w14:textId="77777777" w:rsidR="00DE3E9B" w:rsidRDefault="00DE3E9B" w:rsidP="00A40832">
            <w:pPr>
              <w:pStyle w:val="TableParagraph"/>
              <w:spacing w:before="1"/>
              <w:ind w:left="106" w:right="139"/>
              <w:rPr>
                <w:sz w:val="20"/>
              </w:rPr>
            </w:pPr>
            <w:r>
              <w:rPr>
                <w:color w:val="365F91"/>
                <w:sz w:val="20"/>
              </w:rPr>
              <w:t>Are employees trained in the procedures?</w:t>
            </w:r>
          </w:p>
        </w:tc>
      </w:tr>
    </w:tbl>
    <w:p w14:paraId="7D5AD792" w14:textId="77777777" w:rsidR="005E2061" w:rsidRDefault="005E2061">
      <w:pPr>
        <w:rPr>
          <w:sz w:val="20"/>
        </w:rPr>
      </w:pPr>
    </w:p>
    <w:p w14:paraId="210CEC6F" w14:textId="73E40677" w:rsidR="002B5B88" w:rsidRDefault="002B5B88" w:rsidP="005E2061">
      <w:pPr>
        <w:tabs>
          <w:tab w:val="left" w:pos="1163"/>
        </w:tabs>
        <w:rPr>
          <w:sz w:val="20"/>
        </w:rPr>
        <w:sectPr w:rsidR="002B5B88">
          <w:footerReference w:type="default" r:id="rId7"/>
          <w:pgSz w:w="15840" w:h="12240" w:orient="landscape"/>
          <w:pgMar w:top="700" w:right="240" w:bottom="880" w:left="140" w:header="0" w:footer="692" w:gutter="0"/>
          <w:cols w:space="720"/>
        </w:sectPr>
      </w:pPr>
    </w:p>
    <w:p w14:paraId="07D7237D" w14:textId="77777777" w:rsidR="002B5B88" w:rsidRDefault="006706EF">
      <w:pPr>
        <w:spacing w:before="80"/>
        <w:ind w:left="140"/>
        <w:rPr>
          <w:rFonts w:ascii="Cambria"/>
          <w:sz w:val="5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11628A" wp14:editId="6BFE1994">
                <wp:simplePos x="0" y="0"/>
                <wp:positionH relativeFrom="page">
                  <wp:posOffset>896620</wp:posOffset>
                </wp:positionH>
                <wp:positionV relativeFrom="page">
                  <wp:posOffset>1359535</wp:posOffset>
                </wp:positionV>
                <wp:extent cx="5981065" cy="0"/>
                <wp:effectExtent l="10795" t="6985" r="8890" b="12065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45562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6pt,107.05pt" to="541.55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" strokecolor="#4f81bc" strokeweight=".96pt">
                <w10:wrap anchorx="page" anchory="page"/>
              </v:line>
            </w:pict>
          </mc:Fallback>
        </mc:AlternateContent>
      </w:r>
      <w:r w:rsidR="00AB1A05">
        <w:rPr>
          <w:rFonts w:ascii="Cambria"/>
          <w:color w:val="17365D"/>
          <w:spacing w:val="-4"/>
          <w:sz w:val="52"/>
        </w:rPr>
        <w:t>OHC</w:t>
      </w:r>
      <w:r w:rsidR="00961793">
        <w:rPr>
          <w:rFonts w:ascii="Cambria"/>
          <w:color w:val="17365D"/>
          <w:sz w:val="52"/>
        </w:rPr>
        <w:t xml:space="preserve"> - </w:t>
      </w:r>
      <w:r w:rsidR="00961793">
        <w:rPr>
          <w:rFonts w:ascii="Cambria"/>
          <w:color w:val="17365D"/>
          <w:spacing w:val="2"/>
          <w:sz w:val="52"/>
        </w:rPr>
        <w:t>WHMIS</w:t>
      </w:r>
      <w:r w:rsidR="00961793">
        <w:rPr>
          <w:rFonts w:ascii="Cambria"/>
          <w:color w:val="17365D"/>
          <w:spacing w:val="55"/>
          <w:sz w:val="52"/>
        </w:rPr>
        <w:t xml:space="preserve"> </w:t>
      </w:r>
      <w:r w:rsidR="00961793">
        <w:rPr>
          <w:rFonts w:ascii="Cambria"/>
          <w:color w:val="17365D"/>
          <w:sz w:val="52"/>
        </w:rPr>
        <w:t>Analysis</w:t>
      </w:r>
    </w:p>
    <w:p w14:paraId="6379189F" w14:textId="77777777" w:rsidR="002B5B88" w:rsidRDefault="002B5B88">
      <w:pPr>
        <w:pStyle w:val="BodyText"/>
        <w:rPr>
          <w:rFonts w:ascii="Cambria"/>
          <w:sz w:val="20"/>
        </w:rPr>
      </w:pPr>
    </w:p>
    <w:p w14:paraId="37B27E07" w14:textId="77777777" w:rsidR="002B5B88" w:rsidRDefault="002B5B88">
      <w:pPr>
        <w:pStyle w:val="BodyText"/>
        <w:rPr>
          <w:rFonts w:ascii="Cambria"/>
          <w:sz w:val="20"/>
        </w:rPr>
      </w:pPr>
    </w:p>
    <w:p w14:paraId="5599AC75" w14:textId="77777777" w:rsidR="002B5B88" w:rsidRDefault="002B5B88">
      <w:pPr>
        <w:pStyle w:val="BodyText"/>
        <w:rPr>
          <w:rFonts w:ascii="Cambria"/>
          <w:sz w:val="2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9"/>
        <w:gridCol w:w="1095"/>
        <w:gridCol w:w="514"/>
      </w:tblGrid>
      <w:tr w:rsidR="002B5B88" w14:paraId="4C3DA682" w14:textId="77777777">
        <w:trPr>
          <w:trHeight w:val="264"/>
        </w:trPr>
        <w:tc>
          <w:tcPr>
            <w:tcW w:w="7029" w:type="dxa"/>
          </w:tcPr>
          <w:p w14:paraId="7525A9B5" w14:textId="77777777" w:rsidR="002B5B88" w:rsidRDefault="00961793" w:rsidP="0083271B">
            <w:pPr>
              <w:pStyle w:val="TableParagraph"/>
              <w:spacing w:line="225" w:lineRule="exact"/>
              <w:ind w:left="50"/>
            </w:pPr>
            <w:r>
              <w:t xml:space="preserve">1. Are </w:t>
            </w:r>
            <w:r w:rsidR="0083271B">
              <w:t>workers</w:t>
            </w:r>
            <w:r>
              <w:t xml:space="preserve"> aware of first aid information for the products </w:t>
            </w:r>
            <w:r w:rsidR="0083271B">
              <w:t>they</w:t>
            </w:r>
            <w:r>
              <w:t xml:space="preserve"> use?</w:t>
            </w:r>
          </w:p>
        </w:tc>
        <w:tc>
          <w:tcPr>
            <w:tcW w:w="1095" w:type="dxa"/>
          </w:tcPr>
          <w:p w14:paraId="40EC79B8" w14:textId="77777777" w:rsidR="002B5B88" w:rsidRDefault="00961793">
            <w:pPr>
              <w:pStyle w:val="TableParagraph"/>
              <w:spacing w:line="225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4B065026" w14:textId="77777777" w:rsidR="002B5B88" w:rsidRDefault="00961793">
            <w:pPr>
              <w:pStyle w:val="TableParagraph"/>
              <w:spacing w:line="225" w:lineRule="exact"/>
              <w:ind w:left="0" w:right="47"/>
              <w:jc w:val="right"/>
            </w:pPr>
            <w:r>
              <w:t>No</w:t>
            </w:r>
          </w:p>
        </w:tc>
      </w:tr>
      <w:tr w:rsidR="002B5B88" w14:paraId="287F7FBA" w14:textId="77777777">
        <w:trPr>
          <w:trHeight w:val="308"/>
        </w:trPr>
        <w:tc>
          <w:tcPr>
            <w:tcW w:w="7029" w:type="dxa"/>
          </w:tcPr>
          <w:p w14:paraId="7429A7DC" w14:textId="77777777" w:rsidR="002B5B88" w:rsidRDefault="00961793" w:rsidP="0083271B">
            <w:pPr>
              <w:pStyle w:val="TableParagraph"/>
              <w:spacing w:line="268" w:lineRule="exact"/>
              <w:ind w:left="50"/>
            </w:pPr>
            <w:r>
              <w:t xml:space="preserve">2. Are </w:t>
            </w:r>
            <w:r w:rsidR="0083271B">
              <w:t>workers</w:t>
            </w:r>
            <w:r>
              <w:t xml:space="preserve"> aware of what PPE is required to be worn when handling</w:t>
            </w:r>
          </w:p>
        </w:tc>
        <w:tc>
          <w:tcPr>
            <w:tcW w:w="1095" w:type="dxa"/>
          </w:tcPr>
          <w:p w14:paraId="7D198C91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58329B5F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5B88" w14:paraId="5785650F" w14:textId="77777777">
        <w:trPr>
          <w:trHeight w:val="309"/>
        </w:trPr>
        <w:tc>
          <w:tcPr>
            <w:tcW w:w="7029" w:type="dxa"/>
          </w:tcPr>
          <w:p w14:paraId="3E53D1D8" w14:textId="77777777" w:rsidR="002B5B88" w:rsidRDefault="00961793" w:rsidP="00A40832">
            <w:pPr>
              <w:pStyle w:val="TableParagraph"/>
              <w:ind w:left="409" w:hanging="145"/>
            </w:pPr>
            <w:r>
              <w:t>specific products?</w:t>
            </w:r>
          </w:p>
        </w:tc>
        <w:tc>
          <w:tcPr>
            <w:tcW w:w="1095" w:type="dxa"/>
          </w:tcPr>
          <w:p w14:paraId="30A62C0D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1F4CDBB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08FFBB11" w14:textId="77777777">
        <w:trPr>
          <w:trHeight w:val="308"/>
        </w:trPr>
        <w:tc>
          <w:tcPr>
            <w:tcW w:w="7029" w:type="dxa"/>
          </w:tcPr>
          <w:p w14:paraId="3382E078" w14:textId="77777777" w:rsidR="002B5B88" w:rsidRDefault="00961793" w:rsidP="0083271B">
            <w:pPr>
              <w:pStyle w:val="TableParagraph"/>
              <w:ind w:left="50"/>
            </w:pPr>
            <w:r>
              <w:t xml:space="preserve">3. Do </w:t>
            </w:r>
            <w:r w:rsidR="0083271B">
              <w:t>workers</w:t>
            </w:r>
            <w:r>
              <w:t xml:space="preserve"> know where </w:t>
            </w:r>
            <w:r w:rsidR="0083271B">
              <w:t xml:space="preserve">required </w:t>
            </w:r>
            <w:r>
              <w:t>PPE is stored?</w:t>
            </w:r>
          </w:p>
        </w:tc>
        <w:tc>
          <w:tcPr>
            <w:tcW w:w="1095" w:type="dxa"/>
          </w:tcPr>
          <w:p w14:paraId="3EEA2446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77E729D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39378CB7" w14:textId="77777777">
        <w:trPr>
          <w:trHeight w:val="308"/>
        </w:trPr>
        <w:tc>
          <w:tcPr>
            <w:tcW w:w="7029" w:type="dxa"/>
          </w:tcPr>
          <w:p w14:paraId="55B84055" w14:textId="77777777" w:rsidR="002B5B88" w:rsidRDefault="00961793" w:rsidP="0083271B">
            <w:pPr>
              <w:pStyle w:val="TableParagraph"/>
              <w:spacing w:line="268" w:lineRule="exact"/>
              <w:ind w:left="50"/>
            </w:pPr>
            <w:r>
              <w:t xml:space="preserve">4. Do </w:t>
            </w:r>
            <w:r w:rsidR="0083271B">
              <w:t>workers</w:t>
            </w:r>
            <w:r>
              <w:t xml:space="preserve"> know how to properly</w:t>
            </w:r>
          </w:p>
        </w:tc>
        <w:tc>
          <w:tcPr>
            <w:tcW w:w="1095" w:type="dxa"/>
          </w:tcPr>
          <w:p w14:paraId="1888EFD2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58651731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5B88" w14:paraId="7D64F3F4" w14:textId="77777777">
        <w:trPr>
          <w:trHeight w:val="309"/>
        </w:trPr>
        <w:tc>
          <w:tcPr>
            <w:tcW w:w="7029" w:type="dxa"/>
          </w:tcPr>
          <w:p w14:paraId="231E211F" w14:textId="4D9A852C" w:rsidR="002B5B88" w:rsidRDefault="00961793" w:rsidP="00A40832">
            <w:pPr>
              <w:pStyle w:val="TableParagraph"/>
              <w:numPr>
                <w:ilvl w:val="0"/>
                <w:numId w:val="28"/>
              </w:numPr>
            </w:pPr>
            <w:r>
              <w:t>Clean PPE?</w:t>
            </w:r>
          </w:p>
        </w:tc>
        <w:tc>
          <w:tcPr>
            <w:tcW w:w="1095" w:type="dxa"/>
          </w:tcPr>
          <w:p w14:paraId="55E97787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89B6B01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104BE742" w14:textId="77777777">
        <w:trPr>
          <w:trHeight w:val="308"/>
        </w:trPr>
        <w:tc>
          <w:tcPr>
            <w:tcW w:w="7029" w:type="dxa"/>
          </w:tcPr>
          <w:p w14:paraId="24EFDBBE" w14:textId="62DDE56C" w:rsidR="002B5B88" w:rsidRDefault="00961793" w:rsidP="00A40832">
            <w:pPr>
              <w:pStyle w:val="TableParagraph"/>
              <w:numPr>
                <w:ilvl w:val="0"/>
                <w:numId w:val="28"/>
              </w:numPr>
            </w:pPr>
            <w:r>
              <w:t>Use PPE?</w:t>
            </w:r>
          </w:p>
        </w:tc>
        <w:tc>
          <w:tcPr>
            <w:tcW w:w="1095" w:type="dxa"/>
          </w:tcPr>
          <w:p w14:paraId="20CDC47E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10F7DFA8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237C6A6F" w14:textId="77777777">
        <w:trPr>
          <w:trHeight w:val="308"/>
        </w:trPr>
        <w:tc>
          <w:tcPr>
            <w:tcW w:w="7029" w:type="dxa"/>
          </w:tcPr>
          <w:p w14:paraId="4AF37D6F" w14:textId="19B57036" w:rsidR="002B5B88" w:rsidRDefault="00961793" w:rsidP="00A40832">
            <w:pPr>
              <w:pStyle w:val="TableParagraph"/>
              <w:numPr>
                <w:ilvl w:val="0"/>
                <w:numId w:val="28"/>
              </w:numPr>
              <w:tabs>
                <w:tab w:val="left" w:pos="1129"/>
              </w:tabs>
              <w:spacing w:line="268" w:lineRule="exact"/>
            </w:pPr>
            <w:r>
              <w:t>Dispose of</w:t>
            </w:r>
            <w:r>
              <w:rPr>
                <w:spacing w:val="-4"/>
              </w:rPr>
              <w:t xml:space="preserve"> </w:t>
            </w:r>
            <w:r>
              <w:t>PPE?</w:t>
            </w:r>
          </w:p>
        </w:tc>
        <w:tc>
          <w:tcPr>
            <w:tcW w:w="1095" w:type="dxa"/>
          </w:tcPr>
          <w:p w14:paraId="7A1FD679" w14:textId="77777777" w:rsidR="002B5B88" w:rsidRDefault="00961793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273E747" w14:textId="77777777" w:rsidR="002B5B88" w:rsidRDefault="00961793">
            <w:pPr>
              <w:pStyle w:val="TableParagraph"/>
              <w:spacing w:line="268" w:lineRule="exact"/>
              <w:ind w:left="0" w:right="47"/>
              <w:jc w:val="right"/>
            </w:pPr>
            <w:r>
              <w:t>No</w:t>
            </w:r>
          </w:p>
        </w:tc>
      </w:tr>
      <w:tr w:rsidR="002B5B88" w14:paraId="5B55F9AE" w14:textId="77777777">
        <w:trPr>
          <w:trHeight w:val="309"/>
        </w:trPr>
        <w:tc>
          <w:tcPr>
            <w:tcW w:w="7029" w:type="dxa"/>
          </w:tcPr>
          <w:p w14:paraId="770BDD6B" w14:textId="77777777" w:rsidR="002B5B88" w:rsidRDefault="00961793" w:rsidP="0083271B">
            <w:pPr>
              <w:pStyle w:val="TableParagraph"/>
              <w:ind w:left="50"/>
            </w:pPr>
            <w:r>
              <w:t xml:space="preserve">5. Are </w:t>
            </w:r>
            <w:r w:rsidR="0083271B">
              <w:t>workers</w:t>
            </w:r>
            <w:r>
              <w:t xml:space="preserve"> aware of the safety precautions for the products </w:t>
            </w:r>
            <w:r w:rsidR="0083271B">
              <w:t>they</w:t>
            </w:r>
            <w:r>
              <w:t xml:space="preserve"> use?</w:t>
            </w:r>
          </w:p>
        </w:tc>
        <w:tc>
          <w:tcPr>
            <w:tcW w:w="1095" w:type="dxa"/>
          </w:tcPr>
          <w:p w14:paraId="1D3A3B73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5E075BB4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46FF105D" w14:textId="77777777">
        <w:trPr>
          <w:trHeight w:val="309"/>
        </w:trPr>
        <w:tc>
          <w:tcPr>
            <w:tcW w:w="7029" w:type="dxa"/>
          </w:tcPr>
          <w:p w14:paraId="0C587AA1" w14:textId="79968EB6" w:rsidR="002B5B88" w:rsidRDefault="00961793" w:rsidP="00A40832">
            <w:pPr>
              <w:pStyle w:val="TableParagraph"/>
              <w:numPr>
                <w:ilvl w:val="0"/>
                <w:numId w:val="29"/>
              </w:numPr>
            </w:pPr>
            <w:r>
              <w:t>Emergency Response Plan?</w:t>
            </w:r>
          </w:p>
        </w:tc>
        <w:tc>
          <w:tcPr>
            <w:tcW w:w="1095" w:type="dxa"/>
          </w:tcPr>
          <w:p w14:paraId="396533FA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7A87CE37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6B07CA3F" w14:textId="77777777">
        <w:trPr>
          <w:trHeight w:val="308"/>
        </w:trPr>
        <w:tc>
          <w:tcPr>
            <w:tcW w:w="7029" w:type="dxa"/>
          </w:tcPr>
          <w:p w14:paraId="42238758" w14:textId="0ADFD3DF" w:rsidR="002B5B88" w:rsidRDefault="00961793" w:rsidP="00A40832">
            <w:pPr>
              <w:pStyle w:val="TableParagraph"/>
              <w:numPr>
                <w:ilvl w:val="0"/>
                <w:numId w:val="29"/>
              </w:numPr>
            </w:pPr>
            <w:r>
              <w:t>Personal Protective Equipment?</w:t>
            </w:r>
          </w:p>
        </w:tc>
        <w:tc>
          <w:tcPr>
            <w:tcW w:w="1095" w:type="dxa"/>
          </w:tcPr>
          <w:p w14:paraId="680C005A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2F765E2E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1699C030" w14:textId="77777777">
        <w:trPr>
          <w:trHeight w:val="308"/>
        </w:trPr>
        <w:tc>
          <w:tcPr>
            <w:tcW w:w="7029" w:type="dxa"/>
          </w:tcPr>
          <w:p w14:paraId="24E6D44A" w14:textId="7151204B" w:rsidR="002B5B88" w:rsidRDefault="00961793" w:rsidP="00A40832">
            <w:pPr>
              <w:pStyle w:val="TableParagraph"/>
              <w:numPr>
                <w:ilvl w:val="0"/>
                <w:numId w:val="29"/>
              </w:numPr>
              <w:tabs>
                <w:tab w:val="left" w:pos="1129"/>
              </w:tabs>
              <w:spacing w:line="268" w:lineRule="exact"/>
            </w:pPr>
            <w:r>
              <w:t>Safe work</w:t>
            </w:r>
            <w:r>
              <w:rPr>
                <w:spacing w:val="-1"/>
              </w:rPr>
              <w:t xml:space="preserve"> </w:t>
            </w:r>
            <w:r>
              <w:t>procedures?</w:t>
            </w:r>
          </w:p>
        </w:tc>
        <w:tc>
          <w:tcPr>
            <w:tcW w:w="1095" w:type="dxa"/>
          </w:tcPr>
          <w:p w14:paraId="466AE908" w14:textId="77777777" w:rsidR="002B5B88" w:rsidRDefault="00961793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0E7AC30F" w14:textId="77777777" w:rsidR="002B5B88" w:rsidRDefault="00961793">
            <w:pPr>
              <w:pStyle w:val="TableParagraph"/>
              <w:spacing w:line="268" w:lineRule="exact"/>
              <w:ind w:left="0" w:right="47"/>
              <w:jc w:val="right"/>
            </w:pPr>
            <w:r>
              <w:t>No</w:t>
            </w:r>
          </w:p>
        </w:tc>
      </w:tr>
      <w:tr w:rsidR="002B5B88" w14:paraId="02932639" w14:textId="77777777">
        <w:trPr>
          <w:trHeight w:val="309"/>
        </w:trPr>
        <w:tc>
          <w:tcPr>
            <w:tcW w:w="7029" w:type="dxa"/>
          </w:tcPr>
          <w:p w14:paraId="236EAB95" w14:textId="77777777" w:rsidR="002B5B88" w:rsidRDefault="00961793" w:rsidP="0083271B">
            <w:pPr>
              <w:pStyle w:val="TableParagraph"/>
              <w:ind w:left="50"/>
            </w:pPr>
            <w:r>
              <w:t xml:space="preserve">6. Do </w:t>
            </w:r>
            <w:r w:rsidR="0083271B">
              <w:t>workers</w:t>
            </w:r>
            <w:r>
              <w:t xml:space="preserve"> know how to access Safety Data Sheets?</w:t>
            </w:r>
          </w:p>
        </w:tc>
        <w:tc>
          <w:tcPr>
            <w:tcW w:w="1095" w:type="dxa"/>
          </w:tcPr>
          <w:p w14:paraId="67B94B2B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4A859ADE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71CD810D" w14:textId="77777777">
        <w:trPr>
          <w:trHeight w:val="308"/>
        </w:trPr>
        <w:tc>
          <w:tcPr>
            <w:tcW w:w="7029" w:type="dxa"/>
          </w:tcPr>
          <w:p w14:paraId="622DF793" w14:textId="77777777" w:rsidR="002B5B88" w:rsidRDefault="00961793" w:rsidP="0083271B">
            <w:pPr>
              <w:pStyle w:val="TableParagraph"/>
              <w:ind w:left="50"/>
            </w:pPr>
            <w:r>
              <w:t xml:space="preserve">7. Have </w:t>
            </w:r>
            <w:r w:rsidR="0083271B">
              <w:t>workers</w:t>
            </w:r>
            <w:r>
              <w:t xml:space="preserve"> received training on all the hazardous products </w:t>
            </w:r>
            <w:r w:rsidR="0083271B">
              <w:t>they</w:t>
            </w:r>
            <w:r>
              <w:t xml:space="preserve"> m</w:t>
            </w:r>
            <w:r w:rsidR="0083271B">
              <w:t>ay</w:t>
            </w:r>
          </w:p>
        </w:tc>
        <w:tc>
          <w:tcPr>
            <w:tcW w:w="1095" w:type="dxa"/>
          </w:tcPr>
          <w:p w14:paraId="187FBC51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776827D8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5B88" w14:paraId="5B0E7285" w14:textId="77777777">
        <w:trPr>
          <w:trHeight w:val="308"/>
        </w:trPr>
        <w:tc>
          <w:tcPr>
            <w:tcW w:w="7029" w:type="dxa"/>
          </w:tcPr>
          <w:p w14:paraId="73DCCC07" w14:textId="77777777" w:rsidR="002B5B88" w:rsidRDefault="00961793" w:rsidP="00A40832">
            <w:pPr>
              <w:pStyle w:val="TableParagraph"/>
              <w:spacing w:line="268" w:lineRule="exact"/>
              <w:ind w:left="409" w:hanging="145"/>
            </w:pPr>
            <w:r>
              <w:t>use at work?</w:t>
            </w:r>
          </w:p>
        </w:tc>
        <w:tc>
          <w:tcPr>
            <w:tcW w:w="1095" w:type="dxa"/>
          </w:tcPr>
          <w:p w14:paraId="788C0F91" w14:textId="77777777" w:rsidR="002B5B88" w:rsidRDefault="00961793">
            <w:pPr>
              <w:pStyle w:val="TableParagraph"/>
              <w:spacing w:line="268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03E2497" w14:textId="77777777" w:rsidR="002B5B88" w:rsidRDefault="00961793">
            <w:pPr>
              <w:pStyle w:val="TableParagraph"/>
              <w:spacing w:line="268" w:lineRule="exact"/>
              <w:ind w:left="0" w:right="47"/>
              <w:jc w:val="right"/>
            </w:pPr>
            <w:r>
              <w:t>No</w:t>
            </w:r>
          </w:p>
        </w:tc>
      </w:tr>
      <w:tr w:rsidR="002B5B88" w14:paraId="75A41946" w14:textId="77777777">
        <w:trPr>
          <w:trHeight w:val="309"/>
        </w:trPr>
        <w:tc>
          <w:tcPr>
            <w:tcW w:w="7029" w:type="dxa"/>
          </w:tcPr>
          <w:p w14:paraId="544C44F6" w14:textId="77777777" w:rsidR="002B5B88" w:rsidRDefault="00961793" w:rsidP="0083271B">
            <w:pPr>
              <w:pStyle w:val="TableParagraph"/>
              <w:ind w:left="50"/>
            </w:pPr>
            <w:r>
              <w:t xml:space="preserve">8. Do </w:t>
            </w:r>
            <w:r w:rsidR="0083271B">
              <w:t>workers</w:t>
            </w:r>
            <w:r>
              <w:t xml:space="preserve"> have safe work practices for all the hazardous products </w:t>
            </w:r>
            <w:r w:rsidR="0083271B">
              <w:t>they</w:t>
            </w:r>
          </w:p>
        </w:tc>
        <w:tc>
          <w:tcPr>
            <w:tcW w:w="1095" w:type="dxa"/>
          </w:tcPr>
          <w:p w14:paraId="0CFE79BF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199148D7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5B88" w14:paraId="3896022B" w14:textId="77777777">
        <w:trPr>
          <w:trHeight w:val="308"/>
        </w:trPr>
        <w:tc>
          <w:tcPr>
            <w:tcW w:w="7029" w:type="dxa"/>
          </w:tcPr>
          <w:p w14:paraId="336A82F9" w14:textId="77777777" w:rsidR="002B5B88" w:rsidRDefault="00961793" w:rsidP="00A40832">
            <w:pPr>
              <w:pStyle w:val="TableParagraph"/>
              <w:ind w:left="409" w:hanging="145"/>
            </w:pPr>
            <w:r>
              <w:t>use at work?</w:t>
            </w:r>
          </w:p>
        </w:tc>
        <w:tc>
          <w:tcPr>
            <w:tcW w:w="1095" w:type="dxa"/>
          </w:tcPr>
          <w:p w14:paraId="182F5DB5" w14:textId="77777777" w:rsidR="002B5B88" w:rsidRDefault="00961793">
            <w:pPr>
              <w:pStyle w:val="TableParagraph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6C2A94A9" w14:textId="77777777" w:rsidR="002B5B88" w:rsidRDefault="00961793">
            <w:pPr>
              <w:pStyle w:val="TableParagraph"/>
              <w:ind w:left="0" w:right="47"/>
              <w:jc w:val="right"/>
            </w:pPr>
            <w:r>
              <w:t>No</w:t>
            </w:r>
          </w:p>
        </w:tc>
      </w:tr>
      <w:tr w:rsidR="002B5B88" w14:paraId="6997D65A" w14:textId="77777777">
        <w:trPr>
          <w:trHeight w:val="308"/>
        </w:trPr>
        <w:tc>
          <w:tcPr>
            <w:tcW w:w="7029" w:type="dxa"/>
          </w:tcPr>
          <w:p w14:paraId="6DDDFF50" w14:textId="77777777" w:rsidR="002B5B88" w:rsidRDefault="00961793" w:rsidP="0083271B">
            <w:pPr>
              <w:pStyle w:val="TableParagraph"/>
              <w:spacing w:line="268" w:lineRule="exact"/>
              <w:ind w:left="50"/>
            </w:pPr>
            <w:r>
              <w:t xml:space="preserve">9. Can </w:t>
            </w:r>
            <w:r w:rsidR="0083271B">
              <w:t>workers</w:t>
            </w:r>
            <w:r>
              <w:t xml:space="preserve"> demonstrate how to handle, use, store and dispose of</w:t>
            </w:r>
          </w:p>
        </w:tc>
        <w:tc>
          <w:tcPr>
            <w:tcW w:w="1095" w:type="dxa"/>
          </w:tcPr>
          <w:p w14:paraId="78989C24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4" w:type="dxa"/>
          </w:tcPr>
          <w:p w14:paraId="11AB097E" w14:textId="77777777" w:rsidR="002B5B88" w:rsidRDefault="002B5B8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5B88" w14:paraId="7D718942" w14:textId="77777777">
        <w:trPr>
          <w:trHeight w:val="265"/>
        </w:trPr>
        <w:tc>
          <w:tcPr>
            <w:tcW w:w="7029" w:type="dxa"/>
          </w:tcPr>
          <w:p w14:paraId="010721A7" w14:textId="77777777" w:rsidR="002B5B88" w:rsidRDefault="00961793" w:rsidP="00A40832">
            <w:pPr>
              <w:pStyle w:val="TableParagraph"/>
              <w:spacing w:line="245" w:lineRule="exact"/>
              <w:ind w:left="409" w:hanging="145"/>
            </w:pPr>
            <w:r>
              <w:t xml:space="preserve">hazardous products in </w:t>
            </w:r>
            <w:r w:rsidR="0083271B">
              <w:t>their</w:t>
            </w:r>
            <w:r>
              <w:t xml:space="preserve"> work area?</w:t>
            </w:r>
          </w:p>
        </w:tc>
        <w:tc>
          <w:tcPr>
            <w:tcW w:w="1095" w:type="dxa"/>
          </w:tcPr>
          <w:p w14:paraId="09A2A6D0" w14:textId="77777777" w:rsidR="002B5B88" w:rsidRDefault="00961793">
            <w:pPr>
              <w:pStyle w:val="TableParagraph"/>
              <w:spacing w:line="245" w:lineRule="exact"/>
              <w:ind w:left="0" w:right="205"/>
              <w:jc w:val="right"/>
            </w:pPr>
            <w:r>
              <w:t>Yes</w:t>
            </w:r>
          </w:p>
        </w:tc>
        <w:tc>
          <w:tcPr>
            <w:tcW w:w="514" w:type="dxa"/>
          </w:tcPr>
          <w:p w14:paraId="3FE6344F" w14:textId="77777777" w:rsidR="002B5B88" w:rsidRDefault="00961793">
            <w:pPr>
              <w:pStyle w:val="TableParagraph"/>
              <w:spacing w:line="245" w:lineRule="exact"/>
              <w:ind w:left="0" w:right="47"/>
              <w:jc w:val="right"/>
            </w:pPr>
            <w:r>
              <w:t>No</w:t>
            </w:r>
          </w:p>
        </w:tc>
      </w:tr>
    </w:tbl>
    <w:p w14:paraId="07ABA74F" w14:textId="77777777" w:rsidR="00961793" w:rsidRPr="00C979D7" w:rsidRDefault="00961793">
      <w:pPr>
        <w:rPr>
          <w:lang w:val="en-US"/>
        </w:rPr>
      </w:pPr>
    </w:p>
    <w:sectPr w:rsidR="00961793" w:rsidRPr="00C979D7">
      <w:footerReference w:type="default" r:id="rId8"/>
      <w:pgSz w:w="12240" w:h="15840"/>
      <w:pgMar w:top="1360" w:right="1720" w:bottom="860" w:left="1300" w:header="0" w:footer="6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D9F69" w14:textId="77777777" w:rsidR="00122175" w:rsidRDefault="00122175">
      <w:r>
        <w:separator/>
      </w:r>
    </w:p>
  </w:endnote>
  <w:endnote w:type="continuationSeparator" w:id="0">
    <w:p w14:paraId="39B5AC42" w14:textId="77777777" w:rsidR="00122175" w:rsidRDefault="0012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776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9F30472" w14:textId="26CBE47E" w:rsidR="00D67685" w:rsidRDefault="00D676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6BAC8" w14:textId="50EC728A" w:rsidR="00122175" w:rsidRDefault="00122175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3D29" w14:textId="77777777" w:rsidR="00122175" w:rsidRDefault="0012217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86920" behindDoc="1" locked="0" layoutInCell="1" allowOverlap="1" wp14:anchorId="77DE735F" wp14:editId="2BFCF94D">
              <wp:simplePos x="0" y="0"/>
              <wp:positionH relativeFrom="page">
                <wp:posOffset>901700</wp:posOffset>
              </wp:positionH>
              <wp:positionV relativeFrom="page">
                <wp:posOffset>9444990</wp:posOffset>
              </wp:positionV>
              <wp:extent cx="2172335" cy="16573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5A6E6" w14:textId="1B736558" w:rsidR="00122175" w:rsidRDefault="00122175">
                          <w:pPr>
                            <w:spacing w:line="245" w:lineRule="exact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Year </w:t>
                          </w:r>
                          <w:r w:rsidR="00D67685">
                            <w:rPr>
                              <w:i/>
                            </w:rPr>
                            <w:t>T</w:t>
                          </w:r>
                          <w:r>
                            <w:rPr>
                              <w:i/>
                            </w:rPr>
                            <w:t>hree</w:t>
                          </w:r>
                          <w:r w:rsidR="00D67685">
                            <w:rPr>
                              <w:i/>
                            </w:rPr>
                            <w:t>:</w:t>
                          </w:r>
                          <w:r>
                            <w:rPr>
                              <w:i/>
                            </w:rPr>
                            <w:t xml:space="preserve"> October</w:t>
                          </w:r>
                          <w:r w:rsidR="00D67685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-</w:t>
                          </w:r>
                          <w:r w:rsidR="00D67685">
                            <w:rPr>
                              <w:i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December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DE73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43.7pt;width:171.05pt;height:13.05pt;z-index:-29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" filled="f" stroked="f">
              <v:textbox inset="0,0,0,0">
                <w:txbxContent>
                  <w:p w14:paraId="1BA5A6E6" w14:textId="1B736558" w:rsidR="00122175" w:rsidRDefault="00122175">
                    <w:pPr>
                      <w:spacing w:line="245" w:lineRule="exact"/>
                      <w:ind w:left="20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Year </w:t>
                    </w:r>
                    <w:r w:rsidR="00D67685">
                      <w:rPr>
                        <w:i/>
                      </w:rPr>
                      <w:t>T</w:t>
                    </w:r>
                    <w:r>
                      <w:rPr>
                        <w:i/>
                      </w:rPr>
                      <w:t>hree</w:t>
                    </w:r>
                    <w:r w:rsidR="00D67685">
                      <w:rPr>
                        <w:i/>
                      </w:rPr>
                      <w:t>:</w:t>
                    </w:r>
                    <w:r>
                      <w:rPr>
                        <w:i/>
                      </w:rPr>
                      <w:t xml:space="preserve"> October</w:t>
                    </w:r>
                    <w:r w:rsidR="00D67685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-</w:t>
                    </w:r>
                    <w:r w:rsidR="00D67685">
                      <w:rPr>
                        <w:i/>
                      </w:rPr>
                      <w:t xml:space="preserve"> </w:t>
                    </w:r>
                    <w:r>
                      <w:rPr>
                        <w:i/>
                      </w:rPr>
                      <w:t>December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2D9E" w14:textId="77777777" w:rsidR="00122175" w:rsidRDefault="00122175">
      <w:r>
        <w:separator/>
      </w:r>
    </w:p>
  </w:footnote>
  <w:footnote w:type="continuationSeparator" w:id="0">
    <w:p w14:paraId="378C167F" w14:textId="77777777" w:rsidR="00122175" w:rsidRDefault="00122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2C3"/>
    <w:multiLevelType w:val="hybridMultilevel"/>
    <w:tmpl w:val="EEEC90CC"/>
    <w:lvl w:ilvl="0" w:tplc="892256D8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3EEBBC4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F9EA354E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613469FE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C0CE2274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0DE2F6AA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62EA04F6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B8FE7712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8FAC3FF4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1" w15:restartNumberingAfterBreak="0">
    <w:nsid w:val="11A470C1"/>
    <w:multiLevelType w:val="hybridMultilevel"/>
    <w:tmpl w:val="F2F2E62E"/>
    <w:lvl w:ilvl="0" w:tplc="321249AE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108AD984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2A44F1C8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0D1C5B9E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235858FC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3BDA9FBC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5AE45ECE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92788A80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B9800168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2" w15:restartNumberingAfterBreak="0">
    <w:nsid w:val="16197E0C"/>
    <w:multiLevelType w:val="hybridMultilevel"/>
    <w:tmpl w:val="CAD266E6"/>
    <w:lvl w:ilvl="0" w:tplc="1A72D354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C004FC1E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CA1E7E5C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23084D5E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810C23A6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0204AB7A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F3827742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9CCCA46E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8A6CC912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3" w15:restartNumberingAfterBreak="0">
    <w:nsid w:val="16305E92"/>
    <w:multiLevelType w:val="hybridMultilevel"/>
    <w:tmpl w:val="88164978"/>
    <w:lvl w:ilvl="0" w:tplc="15E689C0">
      <w:numFmt w:val="bullet"/>
      <w:lvlText w:val="-"/>
      <w:lvlJc w:val="left"/>
      <w:pPr>
        <w:ind w:left="263" w:hanging="14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1B584078">
      <w:numFmt w:val="bullet"/>
      <w:lvlText w:val="•"/>
      <w:lvlJc w:val="left"/>
      <w:pPr>
        <w:ind w:left="554" w:hanging="140"/>
      </w:pPr>
      <w:rPr>
        <w:rFonts w:hint="default"/>
        <w:lang w:val="en-CA" w:eastAsia="en-CA" w:bidi="en-CA"/>
      </w:rPr>
    </w:lvl>
    <w:lvl w:ilvl="2" w:tplc="AD5AC8AE">
      <w:numFmt w:val="bullet"/>
      <w:lvlText w:val="•"/>
      <w:lvlJc w:val="left"/>
      <w:pPr>
        <w:ind w:left="849" w:hanging="140"/>
      </w:pPr>
      <w:rPr>
        <w:rFonts w:hint="default"/>
        <w:lang w:val="en-CA" w:eastAsia="en-CA" w:bidi="en-CA"/>
      </w:rPr>
    </w:lvl>
    <w:lvl w:ilvl="3" w:tplc="37BC9E62">
      <w:numFmt w:val="bullet"/>
      <w:lvlText w:val="•"/>
      <w:lvlJc w:val="left"/>
      <w:pPr>
        <w:ind w:left="1144" w:hanging="140"/>
      </w:pPr>
      <w:rPr>
        <w:rFonts w:hint="default"/>
        <w:lang w:val="en-CA" w:eastAsia="en-CA" w:bidi="en-CA"/>
      </w:rPr>
    </w:lvl>
    <w:lvl w:ilvl="4" w:tplc="A43E6490">
      <w:numFmt w:val="bullet"/>
      <w:lvlText w:val="•"/>
      <w:lvlJc w:val="left"/>
      <w:pPr>
        <w:ind w:left="1438" w:hanging="140"/>
      </w:pPr>
      <w:rPr>
        <w:rFonts w:hint="default"/>
        <w:lang w:val="en-CA" w:eastAsia="en-CA" w:bidi="en-CA"/>
      </w:rPr>
    </w:lvl>
    <w:lvl w:ilvl="5" w:tplc="69F4145C">
      <w:numFmt w:val="bullet"/>
      <w:lvlText w:val="•"/>
      <w:lvlJc w:val="left"/>
      <w:pPr>
        <w:ind w:left="1733" w:hanging="140"/>
      </w:pPr>
      <w:rPr>
        <w:rFonts w:hint="default"/>
        <w:lang w:val="en-CA" w:eastAsia="en-CA" w:bidi="en-CA"/>
      </w:rPr>
    </w:lvl>
    <w:lvl w:ilvl="6" w:tplc="77568DB2">
      <w:numFmt w:val="bullet"/>
      <w:lvlText w:val="•"/>
      <w:lvlJc w:val="left"/>
      <w:pPr>
        <w:ind w:left="2028" w:hanging="140"/>
      </w:pPr>
      <w:rPr>
        <w:rFonts w:hint="default"/>
        <w:lang w:val="en-CA" w:eastAsia="en-CA" w:bidi="en-CA"/>
      </w:rPr>
    </w:lvl>
    <w:lvl w:ilvl="7" w:tplc="608EACFC">
      <w:numFmt w:val="bullet"/>
      <w:lvlText w:val="•"/>
      <w:lvlJc w:val="left"/>
      <w:pPr>
        <w:ind w:left="2322" w:hanging="140"/>
      </w:pPr>
      <w:rPr>
        <w:rFonts w:hint="default"/>
        <w:lang w:val="en-CA" w:eastAsia="en-CA" w:bidi="en-CA"/>
      </w:rPr>
    </w:lvl>
    <w:lvl w:ilvl="8" w:tplc="EDB84664">
      <w:numFmt w:val="bullet"/>
      <w:lvlText w:val="•"/>
      <w:lvlJc w:val="left"/>
      <w:pPr>
        <w:ind w:left="2617" w:hanging="140"/>
      </w:pPr>
      <w:rPr>
        <w:rFonts w:hint="default"/>
        <w:lang w:val="en-CA" w:eastAsia="en-CA" w:bidi="en-CA"/>
      </w:rPr>
    </w:lvl>
  </w:abstractNum>
  <w:abstractNum w:abstractNumId="4" w15:restartNumberingAfterBreak="0">
    <w:nsid w:val="1D2428FF"/>
    <w:multiLevelType w:val="hybridMultilevel"/>
    <w:tmpl w:val="E1727E04"/>
    <w:lvl w:ilvl="0" w:tplc="BDD892DE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39435FC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6EF6584E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0A884AF0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320EA052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170ED41E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1DBADC6E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E828F5B0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FACAB2E0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5" w15:restartNumberingAfterBreak="0">
    <w:nsid w:val="1FED01A3"/>
    <w:multiLevelType w:val="hybridMultilevel"/>
    <w:tmpl w:val="8C867C3A"/>
    <w:lvl w:ilvl="0" w:tplc="0B760CB8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25236713"/>
    <w:multiLevelType w:val="hybridMultilevel"/>
    <w:tmpl w:val="3BEE7522"/>
    <w:lvl w:ilvl="0" w:tplc="37F4F77A">
      <w:start w:val="1"/>
      <w:numFmt w:val="decimal"/>
      <w:lvlText w:val="%1."/>
      <w:lvlJc w:val="left"/>
      <w:pPr>
        <w:ind w:left="1920" w:hanging="360"/>
      </w:pPr>
      <w:rPr>
        <w:rFonts w:ascii="Calibri" w:eastAsia="Calibri" w:hAnsi="Calibri" w:cs="Calibri" w:hint="default"/>
        <w:w w:val="100"/>
        <w:sz w:val="22"/>
        <w:szCs w:val="22"/>
        <w:lang w:val="en-CA" w:eastAsia="en-CA" w:bidi="en-CA"/>
      </w:rPr>
    </w:lvl>
    <w:lvl w:ilvl="1" w:tplc="C88AFF1C">
      <w:start w:val="1"/>
      <w:numFmt w:val="lowerLetter"/>
      <w:lvlText w:val="%2."/>
      <w:lvlJc w:val="left"/>
      <w:pPr>
        <w:ind w:left="26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CA" w:eastAsia="en-CA" w:bidi="en-CA"/>
      </w:rPr>
    </w:lvl>
    <w:lvl w:ilvl="2" w:tplc="898C2E82">
      <w:numFmt w:val="bullet"/>
      <w:lvlText w:val="•"/>
      <w:lvlJc w:val="left"/>
      <w:pPr>
        <w:ind w:left="3535" w:hanging="360"/>
      </w:pPr>
      <w:rPr>
        <w:rFonts w:hint="default"/>
        <w:lang w:val="en-CA" w:eastAsia="en-CA" w:bidi="en-CA"/>
      </w:rPr>
    </w:lvl>
    <w:lvl w:ilvl="3" w:tplc="9D567A16">
      <w:numFmt w:val="bullet"/>
      <w:lvlText w:val="•"/>
      <w:lvlJc w:val="left"/>
      <w:pPr>
        <w:ind w:left="4431" w:hanging="360"/>
      </w:pPr>
      <w:rPr>
        <w:rFonts w:hint="default"/>
        <w:lang w:val="en-CA" w:eastAsia="en-CA" w:bidi="en-CA"/>
      </w:rPr>
    </w:lvl>
    <w:lvl w:ilvl="4" w:tplc="1D9E971C">
      <w:numFmt w:val="bullet"/>
      <w:lvlText w:val="•"/>
      <w:lvlJc w:val="left"/>
      <w:pPr>
        <w:ind w:left="5326" w:hanging="360"/>
      </w:pPr>
      <w:rPr>
        <w:rFonts w:hint="default"/>
        <w:lang w:val="en-CA" w:eastAsia="en-CA" w:bidi="en-CA"/>
      </w:rPr>
    </w:lvl>
    <w:lvl w:ilvl="5" w:tplc="9E5CB11C">
      <w:numFmt w:val="bullet"/>
      <w:lvlText w:val="•"/>
      <w:lvlJc w:val="left"/>
      <w:pPr>
        <w:ind w:left="6222" w:hanging="360"/>
      </w:pPr>
      <w:rPr>
        <w:rFonts w:hint="default"/>
        <w:lang w:val="en-CA" w:eastAsia="en-CA" w:bidi="en-CA"/>
      </w:rPr>
    </w:lvl>
    <w:lvl w:ilvl="6" w:tplc="0E1EE694">
      <w:numFmt w:val="bullet"/>
      <w:lvlText w:val="•"/>
      <w:lvlJc w:val="left"/>
      <w:pPr>
        <w:ind w:left="7117" w:hanging="360"/>
      </w:pPr>
      <w:rPr>
        <w:rFonts w:hint="default"/>
        <w:lang w:val="en-CA" w:eastAsia="en-CA" w:bidi="en-CA"/>
      </w:rPr>
    </w:lvl>
    <w:lvl w:ilvl="7" w:tplc="59547004">
      <w:numFmt w:val="bullet"/>
      <w:lvlText w:val="•"/>
      <w:lvlJc w:val="left"/>
      <w:pPr>
        <w:ind w:left="8013" w:hanging="360"/>
      </w:pPr>
      <w:rPr>
        <w:rFonts w:hint="default"/>
        <w:lang w:val="en-CA" w:eastAsia="en-CA" w:bidi="en-CA"/>
      </w:rPr>
    </w:lvl>
    <w:lvl w:ilvl="8" w:tplc="AF0609F6">
      <w:numFmt w:val="bullet"/>
      <w:lvlText w:val="•"/>
      <w:lvlJc w:val="left"/>
      <w:pPr>
        <w:ind w:left="8908" w:hanging="360"/>
      </w:pPr>
      <w:rPr>
        <w:rFonts w:hint="default"/>
        <w:lang w:val="en-CA" w:eastAsia="en-CA" w:bidi="en-CA"/>
      </w:rPr>
    </w:lvl>
  </w:abstractNum>
  <w:abstractNum w:abstractNumId="7" w15:restartNumberingAfterBreak="0">
    <w:nsid w:val="2BC143B4"/>
    <w:multiLevelType w:val="hybridMultilevel"/>
    <w:tmpl w:val="30C45AC8"/>
    <w:lvl w:ilvl="0" w:tplc="3FCCDA02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3766C414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B74A141A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A84A9680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4426F9A0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0CF221F2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C11CF826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8B129D1E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14B6D16C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8" w15:restartNumberingAfterBreak="0">
    <w:nsid w:val="2C630AD9"/>
    <w:multiLevelType w:val="hybridMultilevel"/>
    <w:tmpl w:val="AE2C6C3C"/>
    <w:lvl w:ilvl="0" w:tplc="AE9AC000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5C92CADE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5716600C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420C3A6C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BDA028D6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1FCAE874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44A26552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7592CF76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9FA2B5F2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9" w15:restartNumberingAfterBreak="0">
    <w:nsid w:val="2D7B093F"/>
    <w:multiLevelType w:val="hybridMultilevel"/>
    <w:tmpl w:val="CA5A73E0"/>
    <w:lvl w:ilvl="0" w:tplc="F5708A8A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34365A2C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B758441C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4FACF3C6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AFB8933E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314462B4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25A0BF2C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763C63C4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F4C23DC2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10" w15:restartNumberingAfterBreak="0">
    <w:nsid w:val="36923621"/>
    <w:multiLevelType w:val="hybridMultilevel"/>
    <w:tmpl w:val="8F9CFCC8"/>
    <w:lvl w:ilvl="0" w:tplc="1E32A3C4">
      <w:numFmt w:val="bullet"/>
      <w:lvlText w:val="-"/>
      <w:lvlJc w:val="left"/>
      <w:pPr>
        <w:ind w:left="339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6E8EFD6">
      <w:numFmt w:val="bullet"/>
      <w:lvlText w:val="•"/>
      <w:lvlJc w:val="left"/>
      <w:pPr>
        <w:ind w:left="624" w:hanging="142"/>
      </w:pPr>
      <w:rPr>
        <w:rFonts w:hint="default"/>
        <w:lang w:val="en-CA" w:eastAsia="en-CA" w:bidi="en-CA"/>
      </w:rPr>
    </w:lvl>
    <w:lvl w:ilvl="2" w:tplc="9FC24C84">
      <w:numFmt w:val="bullet"/>
      <w:lvlText w:val="•"/>
      <w:lvlJc w:val="left"/>
      <w:pPr>
        <w:ind w:left="909" w:hanging="142"/>
      </w:pPr>
      <w:rPr>
        <w:rFonts w:hint="default"/>
        <w:lang w:val="en-CA" w:eastAsia="en-CA" w:bidi="en-CA"/>
      </w:rPr>
    </w:lvl>
    <w:lvl w:ilvl="3" w:tplc="E092EE4E">
      <w:numFmt w:val="bullet"/>
      <w:lvlText w:val="•"/>
      <w:lvlJc w:val="left"/>
      <w:pPr>
        <w:ind w:left="1194" w:hanging="142"/>
      </w:pPr>
      <w:rPr>
        <w:rFonts w:hint="default"/>
        <w:lang w:val="en-CA" w:eastAsia="en-CA" w:bidi="en-CA"/>
      </w:rPr>
    </w:lvl>
    <w:lvl w:ilvl="4" w:tplc="E0A4B26C">
      <w:numFmt w:val="bullet"/>
      <w:lvlText w:val="•"/>
      <w:lvlJc w:val="left"/>
      <w:pPr>
        <w:ind w:left="1478" w:hanging="142"/>
      </w:pPr>
      <w:rPr>
        <w:rFonts w:hint="default"/>
        <w:lang w:val="en-CA" w:eastAsia="en-CA" w:bidi="en-CA"/>
      </w:rPr>
    </w:lvl>
    <w:lvl w:ilvl="5" w:tplc="81F87200">
      <w:numFmt w:val="bullet"/>
      <w:lvlText w:val="•"/>
      <w:lvlJc w:val="left"/>
      <w:pPr>
        <w:ind w:left="1763" w:hanging="142"/>
      </w:pPr>
      <w:rPr>
        <w:rFonts w:hint="default"/>
        <w:lang w:val="en-CA" w:eastAsia="en-CA" w:bidi="en-CA"/>
      </w:rPr>
    </w:lvl>
    <w:lvl w:ilvl="6" w:tplc="F7FC2860">
      <w:numFmt w:val="bullet"/>
      <w:lvlText w:val="•"/>
      <w:lvlJc w:val="left"/>
      <w:pPr>
        <w:ind w:left="2048" w:hanging="142"/>
      </w:pPr>
      <w:rPr>
        <w:rFonts w:hint="default"/>
        <w:lang w:val="en-CA" w:eastAsia="en-CA" w:bidi="en-CA"/>
      </w:rPr>
    </w:lvl>
    <w:lvl w:ilvl="7" w:tplc="3716A900">
      <w:numFmt w:val="bullet"/>
      <w:lvlText w:val="•"/>
      <w:lvlJc w:val="left"/>
      <w:pPr>
        <w:ind w:left="2332" w:hanging="142"/>
      </w:pPr>
      <w:rPr>
        <w:rFonts w:hint="default"/>
        <w:lang w:val="en-CA" w:eastAsia="en-CA" w:bidi="en-CA"/>
      </w:rPr>
    </w:lvl>
    <w:lvl w:ilvl="8" w:tplc="12A6E9A8">
      <w:numFmt w:val="bullet"/>
      <w:lvlText w:val="•"/>
      <w:lvlJc w:val="left"/>
      <w:pPr>
        <w:ind w:left="2617" w:hanging="142"/>
      </w:pPr>
      <w:rPr>
        <w:rFonts w:hint="default"/>
        <w:lang w:val="en-CA" w:eastAsia="en-CA" w:bidi="en-CA"/>
      </w:rPr>
    </w:lvl>
  </w:abstractNum>
  <w:abstractNum w:abstractNumId="11" w15:restartNumberingAfterBreak="0">
    <w:nsid w:val="3BF312B0"/>
    <w:multiLevelType w:val="hybridMultilevel"/>
    <w:tmpl w:val="C5DE921C"/>
    <w:lvl w:ilvl="0" w:tplc="0B760CB8">
      <w:start w:val="1"/>
      <w:numFmt w:val="lowerLetter"/>
      <w:lvlText w:val="%1."/>
      <w:lvlJc w:val="left"/>
      <w:pPr>
        <w:ind w:left="112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9" w:hanging="360"/>
      </w:pPr>
    </w:lvl>
    <w:lvl w:ilvl="2" w:tplc="1009001B" w:tentative="1">
      <w:start w:val="1"/>
      <w:numFmt w:val="lowerRoman"/>
      <w:lvlText w:val="%3."/>
      <w:lvlJc w:val="right"/>
      <w:pPr>
        <w:ind w:left="2569" w:hanging="180"/>
      </w:pPr>
    </w:lvl>
    <w:lvl w:ilvl="3" w:tplc="1009000F" w:tentative="1">
      <w:start w:val="1"/>
      <w:numFmt w:val="decimal"/>
      <w:lvlText w:val="%4."/>
      <w:lvlJc w:val="left"/>
      <w:pPr>
        <w:ind w:left="3289" w:hanging="360"/>
      </w:pPr>
    </w:lvl>
    <w:lvl w:ilvl="4" w:tplc="10090019" w:tentative="1">
      <w:start w:val="1"/>
      <w:numFmt w:val="lowerLetter"/>
      <w:lvlText w:val="%5."/>
      <w:lvlJc w:val="left"/>
      <w:pPr>
        <w:ind w:left="4009" w:hanging="360"/>
      </w:pPr>
    </w:lvl>
    <w:lvl w:ilvl="5" w:tplc="1009001B" w:tentative="1">
      <w:start w:val="1"/>
      <w:numFmt w:val="lowerRoman"/>
      <w:lvlText w:val="%6."/>
      <w:lvlJc w:val="right"/>
      <w:pPr>
        <w:ind w:left="4729" w:hanging="180"/>
      </w:pPr>
    </w:lvl>
    <w:lvl w:ilvl="6" w:tplc="1009000F" w:tentative="1">
      <w:start w:val="1"/>
      <w:numFmt w:val="decimal"/>
      <w:lvlText w:val="%7."/>
      <w:lvlJc w:val="left"/>
      <w:pPr>
        <w:ind w:left="5449" w:hanging="360"/>
      </w:pPr>
    </w:lvl>
    <w:lvl w:ilvl="7" w:tplc="10090019" w:tentative="1">
      <w:start w:val="1"/>
      <w:numFmt w:val="lowerLetter"/>
      <w:lvlText w:val="%8."/>
      <w:lvlJc w:val="left"/>
      <w:pPr>
        <w:ind w:left="6169" w:hanging="360"/>
      </w:pPr>
    </w:lvl>
    <w:lvl w:ilvl="8" w:tplc="100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 w15:restartNumberingAfterBreak="0">
    <w:nsid w:val="41B91221"/>
    <w:multiLevelType w:val="hybridMultilevel"/>
    <w:tmpl w:val="5FB2A896"/>
    <w:lvl w:ilvl="0" w:tplc="0A2CA6EA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49CB0E8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61D0C82E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2D546ADC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DCE60B56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39FAB078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8FDC4F42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1E9CB380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D694A6E6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13" w15:restartNumberingAfterBreak="0">
    <w:nsid w:val="43FA1CDD"/>
    <w:multiLevelType w:val="hybridMultilevel"/>
    <w:tmpl w:val="0A3E60C6"/>
    <w:lvl w:ilvl="0" w:tplc="EB84E436">
      <w:numFmt w:val="bullet"/>
      <w:lvlText w:val="-"/>
      <w:lvlJc w:val="left"/>
      <w:pPr>
        <w:ind w:left="339" w:hanging="281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714AB84C">
      <w:numFmt w:val="bullet"/>
      <w:lvlText w:val="•"/>
      <w:lvlJc w:val="left"/>
      <w:pPr>
        <w:ind w:left="624" w:hanging="281"/>
      </w:pPr>
      <w:rPr>
        <w:rFonts w:hint="default"/>
        <w:lang w:val="en-CA" w:eastAsia="en-CA" w:bidi="en-CA"/>
      </w:rPr>
    </w:lvl>
    <w:lvl w:ilvl="2" w:tplc="D0004E5E">
      <w:numFmt w:val="bullet"/>
      <w:lvlText w:val="•"/>
      <w:lvlJc w:val="left"/>
      <w:pPr>
        <w:ind w:left="909" w:hanging="281"/>
      </w:pPr>
      <w:rPr>
        <w:rFonts w:hint="default"/>
        <w:lang w:val="en-CA" w:eastAsia="en-CA" w:bidi="en-CA"/>
      </w:rPr>
    </w:lvl>
    <w:lvl w:ilvl="3" w:tplc="D2F6A6DC">
      <w:numFmt w:val="bullet"/>
      <w:lvlText w:val="•"/>
      <w:lvlJc w:val="left"/>
      <w:pPr>
        <w:ind w:left="1194" w:hanging="281"/>
      </w:pPr>
      <w:rPr>
        <w:rFonts w:hint="default"/>
        <w:lang w:val="en-CA" w:eastAsia="en-CA" w:bidi="en-CA"/>
      </w:rPr>
    </w:lvl>
    <w:lvl w:ilvl="4" w:tplc="DC60F3DA">
      <w:numFmt w:val="bullet"/>
      <w:lvlText w:val="•"/>
      <w:lvlJc w:val="left"/>
      <w:pPr>
        <w:ind w:left="1478" w:hanging="281"/>
      </w:pPr>
      <w:rPr>
        <w:rFonts w:hint="default"/>
        <w:lang w:val="en-CA" w:eastAsia="en-CA" w:bidi="en-CA"/>
      </w:rPr>
    </w:lvl>
    <w:lvl w:ilvl="5" w:tplc="7856103E">
      <w:numFmt w:val="bullet"/>
      <w:lvlText w:val="•"/>
      <w:lvlJc w:val="left"/>
      <w:pPr>
        <w:ind w:left="1763" w:hanging="281"/>
      </w:pPr>
      <w:rPr>
        <w:rFonts w:hint="default"/>
        <w:lang w:val="en-CA" w:eastAsia="en-CA" w:bidi="en-CA"/>
      </w:rPr>
    </w:lvl>
    <w:lvl w:ilvl="6" w:tplc="9626BCE0">
      <w:numFmt w:val="bullet"/>
      <w:lvlText w:val="•"/>
      <w:lvlJc w:val="left"/>
      <w:pPr>
        <w:ind w:left="2048" w:hanging="281"/>
      </w:pPr>
      <w:rPr>
        <w:rFonts w:hint="default"/>
        <w:lang w:val="en-CA" w:eastAsia="en-CA" w:bidi="en-CA"/>
      </w:rPr>
    </w:lvl>
    <w:lvl w:ilvl="7" w:tplc="7ECE2168">
      <w:numFmt w:val="bullet"/>
      <w:lvlText w:val="•"/>
      <w:lvlJc w:val="left"/>
      <w:pPr>
        <w:ind w:left="2332" w:hanging="281"/>
      </w:pPr>
      <w:rPr>
        <w:rFonts w:hint="default"/>
        <w:lang w:val="en-CA" w:eastAsia="en-CA" w:bidi="en-CA"/>
      </w:rPr>
    </w:lvl>
    <w:lvl w:ilvl="8" w:tplc="E9C851F4">
      <w:numFmt w:val="bullet"/>
      <w:lvlText w:val="•"/>
      <w:lvlJc w:val="left"/>
      <w:pPr>
        <w:ind w:left="2617" w:hanging="281"/>
      </w:pPr>
      <w:rPr>
        <w:rFonts w:hint="default"/>
        <w:lang w:val="en-CA" w:eastAsia="en-CA" w:bidi="en-CA"/>
      </w:rPr>
    </w:lvl>
  </w:abstractNum>
  <w:abstractNum w:abstractNumId="14" w15:restartNumberingAfterBreak="0">
    <w:nsid w:val="466022F3"/>
    <w:multiLevelType w:val="hybridMultilevel"/>
    <w:tmpl w:val="01D4604E"/>
    <w:lvl w:ilvl="0" w:tplc="056A0E48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56486788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66A06E98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54BAFC36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64B0242C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EF8A11AE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C608DB1A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3752D65A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B1B29D22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15" w15:restartNumberingAfterBreak="0">
    <w:nsid w:val="4EA67DB3"/>
    <w:multiLevelType w:val="hybridMultilevel"/>
    <w:tmpl w:val="2E7C9C2A"/>
    <w:lvl w:ilvl="0" w:tplc="7E6448D6">
      <w:numFmt w:val="bullet"/>
      <w:lvlText w:val="-"/>
      <w:lvlJc w:val="left"/>
      <w:pPr>
        <w:ind w:left="339" w:hanging="156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C87E1A00">
      <w:numFmt w:val="bullet"/>
      <w:lvlText w:val="•"/>
      <w:lvlJc w:val="left"/>
      <w:pPr>
        <w:ind w:left="624" w:hanging="156"/>
      </w:pPr>
      <w:rPr>
        <w:rFonts w:hint="default"/>
        <w:lang w:val="en-CA" w:eastAsia="en-CA" w:bidi="en-CA"/>
      </w:rPr>
    </w:lvl>
    <w:lvl w:ilvl="2" w:tplc="E8A81110">
      <w:numFmt w:val="bullet"/>
      <w:lvlText w:val="•"/>
      <w:lvlJc w:val="left"/>
      <w:pPr>
        <w:ind w:left="909" w:hanging="156"/>
      </w:pPr>
      <w:rPr>
        <w:rFonts w:hint="default"/>
        <w:lang w:val="en-CA" w:eastAsia="en-CA" w:bidi="en-CA"/>
      </w:rPr>
    </w:lvl>
    <w:lvl w:ilvl="3" w:tplc="DF96038C">
      <w:numFmt w:val="bullet"/>
      <w:lvlText w:val="•"/>
      <w:lvlJc w:val="left"/>
      <w:pPr>
        <w:ind w:left="1194" w:hanging="156"/>
      </w:pPr>
      <w:rPr>
        <w:rFonts w:hint="default"/>
        <w:lang w:val="en-CA" w:eastAsia="en-CA" w:bidi="en-CA"/>
      </w:rPr>
    </w:lvl>
    <w:lvl w:ilvl="4" w:tplc="6C7673EA">
      <w:numFmt w:val="bullet"/>
      <w:lvlText w:val="•"/>
      <w:lvlJc w:val="left"/>
      <w:pPr>
        <w:ind w:left="1478" w:hanging="156"/>
      </w:pPr>
      <w:rPr>
        <w:rFonts w:hint="default"/>
        <w:lang w:val="en-CA" w:eastAsia="en-CA" w:bidi="en-CA"/>
      </w:rPr>
    </w:lvl>
    <w:lvl w:ilvl="5" w:tplc="52E8087E">
      <w:numFmt w:val="bullet"/>
      <w:lvlText w:val="•"/>
      <w:lvlJc w:val="left"/>
      <w:pPr>
        <w:ind w:left="1763" w:hanging="156"/>
      </w:pPr>
      <w:rPr>
        <w:rFonts w:hint="default"/>
        <w:lang w:val="en-CA" w:eastAsia="en-CA" w:bidi="en-CA"/>
      </w:rPr>
    </w:lvl>
    <w:lvl w:ilvl="6" w:tplc="1A08F1CE">
      <w:numFmt w:val="bullet"/>
      <w:lvlText w:val="•"/>
      <w:lvlJc w:val="left"/>
      <w:pPr>
        <w:ind w:left="2048" w:hanging="156"/>
      </w:pPr>
      <w:rPr>
        <w:rFonts w:hint="default"/>
        <w:lang w:val="en-CA" w:eastAsia="en-CA" w:bidi="en-CA"/>
      </w:rPr>
    </w:lvl>
    <w:lvl w:ilvl="7" w:tplc="1C1E13A2">
      <w:numFmt w:val="bullet"/>
      <w:lvlText w:val="•"/>
      <w:lvlJc w:val="left"/>
      <w:pPr>
        <w:ind w:left="2332" w:hanging="156"/>
      </w:pPr>
      <w:rPr>
        <w:rFonts w:hint="default"/>
        <w:lang w:val="en-CA" w:eastAsia="en-CA" w:bidi="en-CA"/>
      </w:rPr>
    </w:lvl>
    <w:lvl w:ilvl="8" w:tplc="8AEE2D8E">
      <w:numFmt w:val="bullet"/>
      <w:lvlText w:val="•"/>
      <w:lvlJc w:val="left"/>
      <w:pPr>
        <w:ind w:left="2617" w:hanging="156"/>
      </w:pPr>
      <w:rPr>
        <w:rFonts w:hint="default"/>
        <w:lang w:val="en-CA" w:eastAsia="en-CA" w:bidi="en-CA"/>
      </w:rPr>
    </w:lvl>
  </w:abstractNum>
  <w:abstractNum w:abstractNumId="16" w15:restartNumberingAfterBreak="0">
    <w:nsid w:val="50A16FD0"/>
    <w:multiLevelType w:val="hybridMultilevel"/>
    <w:tmpl w:val="9AE014AA"/>
    <w:lvl w:ilvl="0" w:tplc="3976AB98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6520F632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A588DD3A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BBDC58A6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62DCE7FE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7ECCF5A4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416641C2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3F285B50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8B46792A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17" w15:restartNumberingAfterBreak="0">
    <w:nsid w:val="54296841"/>
    <w:multiLevelType w:val="hybridMultilevel"/>
    <w:tmpl w:val="C408DA14"/>
    <w:lvl w:ilvl="0" w:tplc="C45EECD2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120214C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D778AE62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732A8F5A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18BC4346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3894E5A2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06B48940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BE3A3FB8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F424BBA0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18" w15:restartNumberingAfterBreak="0">
    <w:nsid w:val="55961075"/>
    <w:multiLevelType w:val="hybridMultilevel"/>
    <w:tmpl w:val="35AEC158"/>
    <w:lvl w:ilvl="0" w:tplc="E60611E8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66AC67A0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D35C2106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590446E2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DC041728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A394FA4C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DEC82A68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478660F2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95BCEA74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19" w15:restartNumberingAfterBreak="0">
    <w:nsid w:val="5E843AC9"/>
    <w:multiLevelType w:val="hybridMultilevel"/>
    <w:tmpl w:val="E6F4A1E2"/>
    <w:lvl w:ilvl="0" w:tplc="D7242E04">
      <w:numFmt w:val="bullet"/>
      <w:lvlText w:val="-"/>
      <w:lvlJc w:val="left"/>
      <w:pPr>
        <w:ind w:left="263" w:hanging="20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9D1A7E08">
      <w:numFmt w:val="bullet"/>
      <w:lvlText w:val="•"/>
      <w:lvlJc w:val="left"/>
      <w:pPr>
        <w:ind w:left="554" w:hanging="202"/>
      </w:pPr>
      <w:rPr>
        <w:rFonts w:hint="default"/>
        <w:lang w:val="en-CA" w:eastAsia="en-CA" w:bidi="en-CA"/>
      </w:rPr>
    </w:lvl>
    <w:lvl w:ilvl="2" w:tplc="9E3CF4D4">
      <w:numFmt w:val="bullet"/>
      <w:lvlText w:val="•"/>
      <w:lvlJc w:val="left"/>
      <w:pPr>
        <w:ind w:left="849" w:hanging="202"/>
      </w:pPr>
      <w:rPr>
        <w:rFonts w:hint="default"/>
        <w:lang w:val="en-CA" w:eastAsia="en-CA" w:bidi="en-CA"/>
      </w:rPr>
    </w:lvl>
    <w:lvl w:ilvl="3" w:tplc="04884C7C">
      <w:numFmt w:val="bullet"/>
      <w:lvlText w:val="•"/>
      <w:lvlJc w:val="left"/>
      <w:pPr>
        <w:ind w:left="1144" w:hanging="202"/>
      </w:pPr>
      <w:rPr>
        <w:rFonts w:hint="default"/>
        <w:lang w:val="en-CA" w:eastAsia="en-CA" w:bidi="en-CA"/>
      </w:rPr>
    </w:lvl>
    <w:lvl w:ilvl="4" w:tplc="8DFC6372">
      <w:numFmt w:val="bullet"/>
      <w:lvlText w:val="•"/>
      <w:lvlJc w:val="left"/>
      <w:pPr>
        <w:ind w:left="1438" w:hanging="202"/>
      </w:pPr>
      <w:rPr>
        <w:rFonts w:hint="default"/>
        <w:lang w:val="en-CA" w:eastAsia="en-CA" w:bidi="en-CA"/>
      </w:rPr>
    </w:lvl>
    <w:lvl w:ilvl="5" w:tplc="A6CC6F98">
      <w:numFmt w:val="bullet"/>
      <w:lvlText w:val="•"/>
      <w:lvlJc w:val="left"/>
      <w:pPr>
        <w:ind w:left="1733" w:hanging="202"/>
      </w:pPr>
      <w:rPr>
        <w:rFonts w:hint="default"/>
        <w:lang w:val="en-CA" w:eastAsia="en-CA" w:bidi="en-CA"/>
      </w:rPr>
    </w:lvl>
    <w:lvl w:ilvl="6" w:tplc="AE628F7E">
      <w:numFmt w:val="bullet"/>
      <w:lvlText w:val="•"/>
      <w:lvlJc w:val="left"/>
      <w:pPr>
        <w:ind w:left="2028" w:hanging="202"/>
      </w:pPr>
      <w:rPr>
        <w:rFonts w:hint="default"/>
        <w:lang w:val="en-CA" w:eastAsia="en-CA" w:bidi="en-CA"/>
      </w:rPr>
    </w:lvl>
    <w:lvl w:ilvl="7" w:tplc="6CA46A52">
      <w:numFmt w:val="bullet"/>
      <w:lvlText w:val="•"/>
      <w:lvlJc w:val="left"/>
      <w:pPr>
        <w:ind w:left="2322" w:hanging="202"/>
      </w:pPr>
      <w:rPr>
        <w:rFonts w:hint="default"/>
        <w:lang w:val="en-CA" w:eastAsia="en-CA" w:bidi="en-CA"/>
      </w:rPr>
    </w:lvl>
    <w:lvl w:ilvl="8" w:tplc="61487C30">
      <w:numFmt w:val="bullet"/>
      <w:lvlText w:val="•"/>
      <w:lvlJc w:val="left"/>
      <w:pPr>
        <w:ind w:left="2617" w:hanging="202"/>
      </w:pPr>
      <w:rPr>
        <w:rFonts w:hint="default"/>
        <w:lang w:val="en-CA" w:eastAsia="en-CA" w:bidi="en-CA"/>
      </w:rPr>
    </w:lvl>
  </w:abstractNum>
  <w:abstractNum w:abstractNumId="20" w15:restartNumberingAfterBreak="0">
    <w:nsid w:val="5FCC4E79"/>
    <w:multiLevelType w:val="hybridMultilevel"/>
    <w:tmpl w:val="5FD60194"/>
    <w:lvl w:ilvl="0" w:tplc="EA4E46FC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A58A19EC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BAB09252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B5D2C0A6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4A7E2400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8B5E145A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1D6C2666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62B2DD7E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A372DDFA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21" w15:restartNumberingAfterBreak="0">
    <w:nsid w:val="5FF05800"/>
    <w:multiLevelType w:val="hybridMultilevel"/>
    <w:tmpl w:val="8FB0E90E"/>
    <w:lvl w:ilvl="0" w:tplc="542C8968">
      <w:numFmt w:val="bullet"/>
      <w:lvlText w:val="-"/>
      <w:lvlJc w:val="left"/>
      <w:pPr>
        <w:ind w:left="339" w:hanging="233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A3EE8A2">
      <w:numFmt w:val="bullet"/>
      <w:lvlText w:val="•"/>
      <w:lvlJc w:val="left"/>
      <w:pPr>
        <w:ind w:left="624" w:hanging="233"/>
      </w:pPr>
      <w:rPr>
        <w:rFonts w:hint="default"/>
        <w:lang w:val="en-CA" w:eastAsia="en-CA" w:bidi="en-CA"/>
      </w:rPr>
    </w:lvl>
    <w:lvl w:ilvl="2" w:tplc="38B0360E">
      <w:numFmt w:val="bullet"/>
      <w:lvlText w:val="•"/>
      <w:lvlJc w:val="left"/>
      <w:pPr>
        <w:ind w:left="909" w:hanging="233"/>
      </w:pPr>
      <w:rPr>
        <w:rFonts w:hint="default"/>
        <w:lang w:val="en-CA" w:eastAsia="en-CA" w:bidi="en-CA"/>
      </w:rPr>
    </w:lvl>
    <w:lvl w:ilvl="3" w:tplc="2E46C394">
      <w:numFmt w:val="bullet"/>
      <w:lvlText w:val="•"/>
      <w:lvlJc w:val="left"/>
      <w:pPr>
        <w:ind w:left="1194" w:hanging="233"/>
      </w:pPr>
      <w:rPr>
        <w:rFonts w:hint="default"/>
        <w:lang w:val="en-CA" w:eastAsia="en-CA" w:bidi="en-CA"/>
      </w:rPr>
    </w:lvl>
    <w:lvl w:ilvl="4" w:tplc="968E338E">
      <w:numFmt w:val="bullet"/>
      <w:lvlText w:val="•"/>
      <w:lvlJc w:val="left"/>
      <w:pPr>
        <w:ind w:left="1478" w:hanging="233"/>
      </w:pPr>
      <w:rPr>
        <w:rFonts w:hint="default"/>
        <w:lang w:val="en-CA" w:eastAsia="en-CA" w:bidi="en-CA"/>
      </w:rPr>
    </w:lvl>
    <w:lvl w:ilvl="5" w:tplc="3A646F90">
      <w:numFmt w:val="bullet"/>
      <w:lvlText w:val="•"/>
      <w:lvlJc w:val="left"/>
      <w:pPr>
        <w:ind w:left="1763" w:hanging="233"/>
      </w:pPr>
      <w:rPr>
        <w:rFonts w:hint="default"/>
        <w:lang w:val="en-CA" w:eastAsia="en-CA" w:bidi="en-CA"/>
      </w:rPr>
    </w:lvl>
    <w:lvl w:ilvl="6" w:tplc="45BE0BBA">
      <w:numFmt w:val="bullet"/>
      <w:lvlText w:val="•"/>
      <w:lvlJc w:val="left"/>
      <w:pPr>
        <w:ind w:left="2048" w:hanging="233"/>
      </w:pPr>
      <w:rPr>
        <w:rFonts w:hint="default"/>
        <w:lang w:val="en-CA" w:eastAsia="en-CA" w:bidi="en-CA"/>
      </w:rPr>
    </w:lvl>
    <w:lvl w:ilvl="7" w:tplc="3724C690">
      <w:numFmt w:val="bullet"/>
      <w:lvlText w:val="•"/>
      <w:lvlJc w:val="left"/>
      <w:pPr>
        <w:ind w:left="2332" w:hanging="233"/>
      </w:pPr>
      <w:rPr>
        <w:rFonts w:hint="default"/>
        <w:lang w:val="en-CA" w:eastAsia="en-CA" w:bidi="en-CA"/>
      </w:rPr>
    </w:lvl>
    <w:lvl w:ilvl="8" w:tplc="1CC4D5BC">
      <w:numFmt w:val="bullet"/>
      <w:lvlText w:val="•"/>
      <w:lvlJc w:val="left"/>
      <w:pPr>
        <w:ind w:left="2617" w:hanging="233"/>
      </w:pPr>
      <w:rPr>
        <w:rFonts w:hint="default"/>
        <w:lang w:val="en-CA" w:eastAsia="en-CA" w:bidi="en-CA"/>
      </w:rPr>
    </w:lvl>
  </w:abstractNum>
  <w:abstractNum w:abstractNumId="22" w15:restartNumberingAfterBreak="0">
    <w:nsid w:val="61D56BEB"/>
    <w:multiLevelType w:val="hybridMultilevel"/>
    <w:tmpl w:val="AFA4A514"/>
    <w:lvl w:ilvl="0" w:tplc="78E468C4">
      <w:numFmt w:val="bullet"/>
      <w:lvlText w:val="-"/>
      <w:lvlJc w:val="left"/>
      <w:pPr>
        <w:ind w:left="339" w:hanging="14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863AFA60">
      <w:numFmt w:val="bullet"/>
      <w:lvlText w:val="•"/>
      <w:lvlJc w:val="left"/>
      <w:pPr>
        <w:ind w:left="624" w:hanging="142"/>
      </w:pPr>
      <w:rPr>
        <w:rFonts w:hint="default"/>
        <w:lang w:val="en-CA" w:eastAsia="en-CA" w:bidi="en-CA"/>
      </w:rPr>
    </w:lvl>
    <w:lvl w:ilvl="2" w:tplc="DA08138C">
      <w:numFmt w:val="bullet"/>
      <w:lvlText w:val="•"/>
      <w:lvlJc w:val="left"/>
      <w:pPr>
        <w:ind w:left="909" w:hanging="142"/>
      </w:pPr>
      <w:rPr>
        <w:rFonts w:hint="default"/>
        <w:lang w:val="en-CA" w:eastAsia="en-CA" w:bidi="en-CA"/>
      </w:rPr>
    </w:lvl>
    <w:lvl w:ilvl="3" w:tplc="3E942C0C">
      <w:numFmt w:val="bullet"/>
      <w:lvlText w:val="•"/>
      <w:lvlJc w:val="left"/>
      <w:pPr>
        <w:ind w:left="1194" w:hanging="142"/>
      </w:pPr>
      <w:rPr>
        <w:rFonts w:hint="default"/>
        <w:lang w:val="en-CA" w:eastAsia="en-CA" w:bidi="en-CA"/>
      </w:rPr>
    </w:lvl>
    <w:lvl w:ilvl="4" w:tplc="2710E6FC">
      <w:numFmt w:val="bullet"/>
      <w:lvlText w:val="•"/>
      <w:lvlJc w:val="left"/>
      <w:pPr>
        <w:ind w:left="1478" w:hanging="142"/>
      </w:pPr>
      <w:rPr>
        <w:rFonts w:hint="default"/>
        <w:lang w:val="en-CA" w:eastAsia="en-CA" w:bidi="en-CA"/>
      </w:rPr>
    </w:lvl>
    <w:lvl w:ilvl="5" w:tplc="05BEC846">
      <w:numFmt w:val="bullet"/>
      <w:lvlText w:val="•"/>
      <w:lvlJc w:val="left"/>
      <w:pPr>
        <w:ind w:left="1763" w:hanging="142"/>
      </w:pPr>
      <w:rPr>
        <w:rFonts w:hint="default"/>
        <w:lang w:val="en-CA" w:eastAsia="en-CA" w:bidi="en-CA"/>
      </w:rPr>
    </w:lvl>
    <w:lvl w:ilvl="6" w:tplc="A28A2D60">
      <w:numFmt w:val="bullet"/>
      <w:lvlText w:val="•"/>
      <w:lvlJc w:val="left"/>
      <w:pPr>
        <w:ind w:left="2048" w:hanging="142"/>
      </w:pPr>
      <w:rPr>
        <w:rFonts w:hint="default"/>
        <w:lang w:val="en-CA" w:eastAsia="en-CA" w:bidi="en-CA"/>
      </w:rPr>
    </w:lvl>
    <w:lvl w:ilvl="7" w:tplc="05A02A62">
      <w:numFmt w:val="bullet"/>
      <w:lvlText w:val="•"/>
      <w:lvlJc w:val="left"/>
      <w:pPr>
        <w:ind w:left="2332" w:hanging="142"/>
      </w:pPr>
      <w:rPr>
        <w:rFonts w:hint="default"/>
        <w:lang w:val="en-CA" w:eastAsia="en-CA" w:bidi="en-CA"/>
      </w:rPr>
    </w:lvl>
    <w:lvl w:ilvl="8" w:tplc="3F644830">
      <w:numFmt w:val="bullet"/>
      <w:lvlText w:val="•"/>
      <w:lvlJc w:val="left"/>
      <w:pPr>
        <w:ind w:left="2617" w:hanging="142"/>
      </w:pPr>
      <w:rPr>
        <w:rFonts w:hint="default"/>
        <w:lang w:val="en-CA" w:eastAsia="en-CA" w:bidi="en-CA"/>
      </w:rPr>
    </w:lvl>
  </w:abstractNum>
  <w:abstractNum w:abstractNumId="23" w15:restartNumberingAfterBreak="0">
    <w:nsid w:val="62C55E35"/>
    <w:multiLevelType w:val="hybridMultilevel"/>
    <w:tmpl w:val="E2289AFA"/>
    <w:lvl w:ilvl="0" w:tplc="13F64B54">
      <w:numFmt w:val="bullet"/>
      <w:lvlText w:val="-"/>
      <w:lvlJc w:val="left"/>
      <w:pPr>
        <w:ind w:left="263" w:hanging="157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3E18A56E">
      <w:numFmt w:val="bullet"/>
      <w:lvlText w:val="•"/>
      <w:lvlJc w:val="left"/>
      <w:pPr>
        <w:ind w:left="554" w:hanging="157"/>
      </w:pPr>
      <w:rPr>
        <w:rFonts w:hint="default"/>
        <w:lang w:val="en-CA" w:eastAsia="en-CA" w:bidi="en-CA"/>
      </w:rPr>
    </w:lvl>
    <w:lvl w:ilvl="2" w:tplc="E79E4B3C">
      <w:numFmt w:val="bullet"/>
      <w:lvlText w:val="•"/>
      <w:lvlJc w:val="left"/>
      <w:pPr>
        <w:ind w:left="849" w:hanging="157"/>
      </w:pPr>
      <w:rPr>
        <w:rFonts w:hint="default"/>
        <w:lang w:val="en-CA" w:eastAsia="en-CA" w:bidi="en-CA"/>
      </w:rPr>
    </w:lvl>
    <w:lvl w:ilvl="3" w:tplc="A87069F6">
      <w:numFmt w:val="bullet"/>
      <w:lvlText w:val="•"/>
      <w:lvlJc w:val="left"/>
      <w:pPr>
        <w:ind w:left="1144" w:hanging="157"/>
      </w:pPr>
      <w:rPr>
        <w:rFonts w:hint="default"/>
        <w:lang w:val="en-CA" w:eastAsia="en-CA" w:bidi="en-CA"/>
      </w:rPr>
    </w:lvl>
    <w:lvl w:ilvl="4" w:tplc="8F9CFC4E">
      <w:numFmt w:val="bullet"/>
      <w:lvlText w:val="•"/>
      <w:lvlJc w:val="left"/>
      <w:pPr>
        <w:ind w:left="1438" w:hanging="157"/>
      </w:pPr>
      <w:rPr>
        <w:rFonts w:hint="default"/>
        <w:lang w:val="en-CA" w:eastAsia="en-CA" w:bidi="en-CA"/>
      </w:rPr>
    </w:lvl>
    <w:lvl w:ilvl="5" w:tplc="C1CE872C">
      <w:numFmt w:val="bullet"/>
      <w:lvlText w:val="•"/>
      <w:lvlJc w:val="left"/>
      <w:pPr>
        <w:ind w:left="1733" w:hanging="157"/>
      </w:pPr>
      <w:rPr>
        <w:rFonts w:hint="default"/>
        <w:lang w:val="en-CA" w:eastAsia="en-CA" w:bidi="en-CA"/>
      </w:rPr>
    </w:lvl>
    <w:lvl w:ilvl="6" w:tplc="172C57AC">
      <w:numFmt w:val="bullet"/>
      <w:lvlText w:val="•"/>
      <w:lvlJc w:val="left"/>
      <w:pPr>
        <w:ind w:left="2028" w:hanging="157"/>
      </w:pPr>
      <w:rPr>
        <w:rFonts w:hint="default"/>
        <w:lang w:val="en-CA" w:eastAsia="en-CA" w:bidi="en-CA"/>
      </w:rPr>
    </w:lvl>
    <w:lvl w:ilvl="7" w:tplc="CDACC510">
      <w:numFmt w:val="bullet"/>
      <w:lvlText w:val="•"/>
      <w:lvlJc w:val="left"/>
      <w:pPr>
        <w:ind w:left="2322" w:hanging="157"/>
      </w:pPr>
      <w:rPr>
        <w:rFonts w:hint="default"/>
        <w:lang w:val="en-CA" w:eastAsia="en-CA" w:bidi="en-CA"/>
      </w:rPr>
    </w:lvl>
    <w:lvl w:ilvl="8" w:tplc="83F0F2AE">
      <w:numFmt w:val="bullet"/>
      <w:lvlText w:val="•"/>
      <w:lvlJc w:val="left"/>
      <w:pPr>
        <w:ind w:left="2617" w:hanging="157"/>
      </w:pPr>
      <w:rPr>
        <w:rFonts w:hint="default"/>
        <w:lang w:val="en-CA" w:eastAsia="en-CA" w:bidi="en-CA"/>
      </w:rPr>
    </w:lvl>
  </w:abstractNum>
  <w:abstractNum w:abstractNumId="24" w15:restartNumberingAfterBreak="0">
    <w:nsid w:val="62DE2407"/>
    <w:multiLevelType w:val="hybridMultilevel"/>
    <w:tmpl w:val="D4DA4E70"/>
    <w:lvl w:ilvl="0" w:tplc="87C8AE6A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C4E8AC28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2E3E8276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6A162594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117282CE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A64AD56E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9EA246D8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55C26FCC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68B200FC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abstractNum w:abstractNumId="25" w15:restartNumberingAfterBreak="0">
    <w:nsid w:val="6C3623C2"/>
    <w:multiLevelType w:val="hybridMultilevel"/>
    <w:tmpl w:val="280CDEC6"/>
    <w:lvl w:ilvl="0" w:tplc="151E85C2">
      <w:numFmt w:val="bullet"/>
      <w:lvlText w:val="-"/>
      <w:lvlJc w:val="left"/>
      <w:pPr>
        <w:ind w:left="404" w:hanging="222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E94E031C">
      <w:numFmt w:val="bullet"/>
      <w:lvlText w:val="•"/>
      <w:lvlJc w:val="left"/>
      <w:pPr>
        <w:ind w:left="680" w:hanging="222"/>
      </w:pPr>
      <w:rPr>
        <w:rFonts w:hint="default"/>
        <w:lang w:val="en-CA" w:eastAsia="en-CA" w:bidi="en-CA"/>
      </w:rPr>
    </w:lvl>
    <w:lvl w:ilvl="2" w:tplc="A6AA6B9E">
      <w:numFmt w:val="bullet"/>
      <w:lvlText w:val="•"/>
      <w:lvlJc w:val="left"/>
      <w:pPr>
        <w:ind w:left="961" w:hanging="222"/>
      </w:pPr>
      <w:rPr>
        <w:rFonts w:hint="default"/>
        <w:lang w:val="en-CA" w:eastAsia="en-CA" w:bidi="en-CA"/>
      </w:rPr>
    </w:lvl>
    <w:lvl w:ilvl="3" w:tplc="F64EBFDE">
      <w:numFmt w:val="bullet"/>
      <w:lvlText w:val="•"/>
      <w:lvlJc w:val="left"/>
      <w:pPr>
        <w:ind w:left="1242" w:hanging="222"/>
      </w:pPr>
      <w:rPr>
        <w:rFonts w:hint="default"/>
        <w:lang w:val="en-CA" w:eastAsia="en-CA" w:bidi="en-CA"/>
      </w:rPr>
    </w:lvl>
    <w:lvl w:ilvl="4" w:tplc="4818414C">
      <w:numFmt w:val="bullet"/>
      <w:lvlText w:val="•"/>
      <w:lvlJc w:val="left"/>
      <w:pPr>
        <w:ind w:left="1522" w:hanging="222"/>
      </w:pPr>
      <w:rPr>
        <w:rFonts w:hint="default"/>
        <w:lang w:val="en-CA" w:eastAsia="en-CA" w:bidi="en-CA"/>
      </w:rPr>
    </w:lvl>
    <w:lvl w:ilvl="5" w:tplc="7EC257BE">
      <w:numFmt w:val="bullet"/>
      <w:lvlText w:val="•"/>
      <w:lvlJc w:val="left"/>
      <w:pPr>
        <w:ind w:left="1803" w:hanging="222"/>
      </w:pPr>
      <w:rPr>
        <w:rFonts w:hint="default"/>
        <w:lang w:val="en-CA" w:eastAsia="en-CA" w:bidi="en-CA"/>
      </w:rPr>
    </w:lvl>
    <w:lvl w:ilvl="6" w:tplc="8A6CC82E">
      <w:numFmt w:val="bullet"/>
      <w:lvlText w:val="•"/>
      <w:lvlJc w:val="left"/>
      <w:pPr>
        <w:ind w:left="2084" w:hanging="222"/>
      </w:pPr>
      <w:rPr>
        <w:rFonts w:hint="default"/>
        <w:lang w:val="en-CA" w:eastAsia="en-CA" w:bidi="en-CA"/>
      </w:rPr>
    </w:lvl>
    <w:lvl w:ilvl="7" w:tplc="0CAA373C">
      <w:numFmt w:val="bullet"/>
      <w:lvlText w:val="•"/>
      <w:lvlJc w:val="left"/>
      <w:pPr>
        <w:ind w:left="2364" w:hanging="222"/>
      </w:pPr>
      <w:rPr>
        <w:rFonts w:hint="default"/>
        <w:lang w:val="en-CA" w:eastAsia="en-CA" w:bidi="en-CA"/>
      </w:rPr>
    </w:lvl>
    <w:lvl w:ilvl="8" w:tplc="462C618A">
      <w:numFmt w:val="bullet"/>
      <w:lvlText w:val="•"/>
      <w:lvlJc w:val="left"/>
      <w:pPr>
        <w:ind w:left="2645" w:hanging="222"/>
      </w:pPr>
      <w:rPr>
        <w:rFonts w:hint="default"/>
        <w:lang w:val="en-CA" w:eastAsia="en-CA" w:bidi="en-CA"/>
      </w:rPr>
    </w:lvl>
  </w:abstractNum>
  <w:abstractNum w:abstractNumId="26" w15:restartNumberingAfterBreak="0">
    <w:nsid w:val="751D21D5"/>
    <w:multiLevelType w:val="hybridMultilevel"/>
    <w:tmpl w:val="2138A61A"/>
    <w:lvl w:ilvl="0" w:tplc="CB589D8E">
      <w:numFmt w:val="bullet"/>
      <w:lvlText w:val="-"/>
      <w:lvlJc w:val="left"/>
      <w:pPr>
        <w:ind w:left="263" w:hanging="14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DE609C38">
      <w:numFmt w:val="bullet"/>
      <w:lvlText w:val="•"/>
      <w:lvlJc w:val="left"/>
      <w:pPr>
        <w:ind w:left="554" w:hanging="140"/>
      </w:pPr>
      <w:rPr>
        <w:rFonts w:hint="default"/>
        <w:lang w:val="en-CA" w:eastAsia="en-CA" w:bidi="en-CA"/>
      </w:rPr>
    </w:lvl>
    <w:lvl w:ilvl="2" w:tplc="8EDAB8EC">
      <w:numFmt w:val="bullet"/>
      <w:lvlText w:val="•"/>
      <w:lvlJc w:val="left"/>
      <w:pPr>
        <w:ind w:left="849" w:hanging="140"/>
      </w:pPr>
      <w:rPr>
        <w:rFonts w:hint="default"/>
        <w:lang w:val="en-CA" w:eastAsia="en-CA" w:bidi="en-CA"/>
      </w:rPr>
    </w:lvl>
    <w:lvl w:ilvl="3" w:tplc="C122DB54">
      <w:numFmt w:val="bullet"/>
      <w:lvlText w:val="•"/>
      <w:lvlJc w:val="left"/>
      <w:pPr>
        <w:ind w:left="1144" w:hanging="140"/>
      </w:pPr>
      <w:rPr>
        <w:rFonts w:hint="default"/>
        <w:lang w:val="en-CA" w:eastAsia="en-CA" w:bidi="en-CA"/>
      </w:rPr>
    </w:lvl>
    <w:lvl w:ilvl="4" w:tplc="A2E604CE">
      <w:numFmt w:val="bullet"/>
      <w:lvlText w:val="•"/>
      <w:lvlJc w:val="left"/>
      <w:pPr>
        <w:ind w:left="1438" w:hanging="140"/>
      </w:pPr>
      <w:rPr>
        <w:rFonts w:hint="default"/>
        <w:lang w:val="en-CA" w:eastAsia="en-CA" w:bidi="en-CA"/>
      </w:rPr>
    </w:lvl>
    <w:lvl w:ilvl="5" w:tplc="C794FA68">
      <w:numFmt w:val="bullet"/>
      <w:lvlText w:val="•"/>
      <w:lvlJc w:val="left"/>
      <w:pPr>
        <w:ind w:left="1733" w:hanging="140"/>
      </w:pPr>
      <w:rPr>
        <w:rFonts w:hint="default"/>
        <w:lang w:val="en-CA" w:eastAsia="en-CA" w:bidi="en-CA"/>
      </w:rPr>
    </w:lvl>
    <w:lvl w:ilvl="6" w:tplc="EB3624BC">
      <w:numFmt w:val="bullet"/>
      <w:lvlText w:val="•"/>
      <w:lvlJc w:val="left"/>
      <w:pPr>
        <w:ind w:left="2028" w:hanging="140"/>
      </w:pPr>
      <w:rPr>
        <w:rFonts w:hint="default"/>
        <w:lang w:val="en-CA" w:eastAsia="en-CA" w:bidi="en-CA"/>
      </w:rPr>
    </w:lvl>
    <w:lvl w:ilvl="7" w:tplc="9DA66B5C">
      <w:numFmt w:val="bullet"/>
      <w:lvlText w:val="•"/>
      <w:lvlJc w:val="left"/>
      <w:pPr>
        <w:ind w:left="2322" w:hanging="140"/>
      </w:pPr>
      <w:rPr>
        <w:rFonts w:hint="default"/>
        <w:lang w:val="en-CA" w:eastAsia="en-CA" w:bidi="en-CA"/>
      </w:rPr>
    </w:lvl>
    <w:lvl w:ilvl="8" w:tplc="2B862D3A">
      <w:numFmt w:val="bullet"/>
      <w:lvlText w:val="•"/>
      <w:lvlJc w:val="left"/>
      <w:pPr>
        <w:ind w:left="2617" w:hanging="140"/>
      </w:pPr>
      <w:rPr>
        <w:rFonts w:hint="default"/>
        <w:lang w:val="en-CA" w:eastAsia="en-CA" w:bidi="en-CA"/>
      </w:rPr>
    </w:lvl>
  </w:abstractNum>
  <w:abstractNum w:abstractNumId="27" w15:restartNumberingAfterBreak="0">
    <w:nsid w:val="761560F0"/>
    <w:multiLevelType w:val="hybridMultilevel"/>
    <w:tmpl w:val="440A9A20"/>
    <w:lvl w:ilvl="0" w:tplc="4BEAA7C8">
      <w:numFmt w:val="bullet"/>
      <w:lvlText w:val="-"/>
      <w:lvlJc w:val="left"/>
      <w:pPr>
        <w:ind w:left="263" w:hanging="140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523676B8">
      <w:numFmt w:val="bullet"/>
      <w:lvlText w:val="•"/>
      <w:lvlJc w:val="left"/>
      <w:pPr>
        <w:ind w:left="554" w:hanging="140"/>
      </w:pPr>
      <w:rPr>
        <w:rFonts w:hint="default"/>
        <w:lang w:val="en-CA" w:eastAsia="en-CA" w:bidi="en-CA"/>
      </w:rPr>
    </w:lvl>
    <w:lvl w:ilvl="2" w:tplc="D36ED66A">
      <w:numFmt w:val="bullet"/>
      <w:lvlText w:val="•"/>
      <w:lvlJc w:val="left"/>
      <w:pPr>
        <w:ind w:left="849" w:hanging="140"/>
      </w:pPr>
      <w:rPr>
        <w:rFonts w:hint="default"/>
        <w:lang w:val="en-CA" w:eastAsia="en-CA" w:bidi="en-CA"/>
      </w:rPr>
    </w:lvl>
    <w:lvl w:ilvl="3" w:tplc="34A29CA0">
      <w:numFmt w:val="bullet"/>
      <w:lvlText w:val="•"/>
      <w:lvlJc w:val="left"/>
      <w:pPr>
        <w:ind w:left="1144" w:hanging="140"/>
      </w:pPr>
      <w:rPr>
        <w:rFonts w:hint="default"/>
        <w:lang w:val="en-CA" w:eastAsia="en-CA" w:bidi="en-CA"/>
      </w:rPr>
    </w:lvl>
    <w:lvl w:ilvl="4" w:tplc="22962794">
      <w:numFmt w:val="bullet"/>
      <w:lvlText w:val="•"/>
      <w:lvlJc w:val="left"/>
      <w:pPr>
        <w:ind w:left="1438" w:hanging="140"/>
      </w:pPr>
      <w:rPr>
        <w:rFonts w:hint="default"/>
        <w:lang w:val="en-CA" w:eastAsia="en-CA" w:bidi="en-CA"/>
      </w:rPr>
    </w:lvl>
    <w:lvl w:ilvl="5" w:tplc="CA163790">
      <w:numFmt w:val="bullet"/>
      <w:lvlText w:val="•"/>
      <w:lvlJc w:val="left"/>
      <w:pPr>
        <w:ind w:left="1733" w:hanging="140"/>
      </w:pPr>
      <w:rPr>
        <w:rFonts w:hint="default"/>
        <w:lang w:val="en-CA" w:eastAsia="en-CA" w:bidi="en-CA"/>
      </w:rPr>
    </w:lvl>
    <w:lvl w:ilvl="6" w:tplc="F0CE9988">
      <w:numFmt w:val="bullet"/>
      <w:lvlText w:val="•"/>
      <w:lvlJc w:val="left"/>
      <w:pPr>
        <w:ind w:left="2028" w:hanging="140"/>
      </w:pPr>
      <w:rPr>
        <w:rFonts w:hint="default"/>
        <w:lang w:val="en-CA" w:eastAsia="en-CA" w:bidi="en-CA"/>
      </w:rPr>
    </w:lvl>
    <w:lvl w:ilvl="7" w:tplc="85408146">
      <w:numFmt w:val="bullet"/>
      <w:lvlText w:val="•"/>
      <w:lvlJc w:val="left"/>
      <w:pPr>
        <w:ind w:left="2322" w:hanging="140"/>
      </w:pPr>
      <w:rPr>
        <w:rFonts w:hint="default"/>
        <w:lang w:val="en-CA" w:eastAsia="en-CA" w:bidi="en-CA"/>
      </w:rPr>
    </w:lvl>
    <w:lvl w:ilvl="8" w:tplc="E1980F98">
      <w:numFmt w:val="bullet"/>
      <w:lvlText w:val="•"/>
      <w:lvlJc w:val="left"/>
      <w:pPr>
        <w:ind w:left="2617" w:hanging="140"/>
      </w:pPr>
      <w:rPr>
        <w:rFonts w:hint="default"/>
        <w:lang w:val="en-CA" w:eastAsia="en-CA" w:bidi="en-CA"/>
      </w:rPr>
    </w:lvl>
  </w:abstractNum>
  <w:abstractNum w:abstractNumId="28" w15:restartNumberingAfterBreak="0">
    <w:nsid w:val="7AE86970"/>
    <w:multiLevelType w:val="hybridMultilevel"/>
    <w:tmpl w:val="63BA530C"/>
    <w:lvl w:ilvl="0" w:tplc="896EB570">
      <w:numFmt w:val="bullet"/>
      <w:lvlText w:val="-"/>
      <w:lvlJc w:val="left"/>
      <w:pPr>
        <w:ind w:left="404" w:hanging="284"/>
      </w:pPr>
      <w:rPr>
        <w:rFonts w:ascii="Calibri" w:eastAsia="Calibri" w:hAnsi="Calibri" w:cs="Calibri" w:hint="default"/>
        <w:color w:val="365F91"/>
        <w:w w:val="99"/>
        <w:sz w:val="20"/>
        <w:szCs w:val="20"/>
        <w:lang w:val="en-CA" w:eastAsia="en-CA" w:bidi="en-CA"/>
      </w:rPr>
    </w:lvl>
    <w:lvl w:ilvl="1" w:tplc="2610AA64">
      <w:numFmt w:val="bullet"/>
      <w:lvlText w:val="•"/>
      <w:lvlJc w:val="left"/>
      <w:pPr>
        <w:ind w:left="680" w:hanging="284"/>
      </w:pPr>
      <w:rPr>
        <w:rFonts w:hint="default"/>
        <w:lang w:val="en-CA" w:eastAsia="en-CA" w:bidi="en-CA"/>
      </w:rPr>
    </w:lvl>
    <w:lvl w:ilvl="2" w:tplc="4D3EA7B2">
      <w:numFmt w:val="bullet"/>
      <w:lvlText w:val="•"/>
      <w:lvlJc w:val="left"/>
      <w:pPr>
        <w:ind w:left="961" w:hanging="284"/>
      </w:pPr>
      <w:rPr>
        <w:rFonts w:hint="default"/>
        <w:lang w:val="en-CA" w:eastAsia="en-CA" w:bidi="en-CA"/>
      </w:rPr>
    </w:lvl>
    <w:lvl w:ilvl="3" w:tplc="EAB600D6">
      <w:numFmt w:val="bullet"/>
      <w:lvlText w:val="•"/>
      <w:lvlJc w:val="left"/>
      <w:pPr>
        <w:ind w:left="1242" w:hanging="284"/>
      </w:pPr>
      <w:rPr>
        <w:rFonts w:hint="default"/>
        <w:lang w:val="en-CA" w:eastAsia="en-CA" w:bidi="en-CA"/>
      </w:rPr>
    </w:lvl>
    <w:lvl w:ilvl="4" w:tplc="487AE470">
      <w:numFmt w:val="bullet"/>
      <w:lvlText w:val="•"/>
      <w:lvlJc w:val="left"/>
      <w:pPr>
        <w:ind w:left="1522" w:hanging="284"/>
      </w:pPr>
      <w:rPr>
        <w:rFonts w:hint="default"/>
        <w:lang w:val="en-CA" w:eastAsia="en-CA" w:bidi="en-CA"/>
      </w:rPr>
    </w:lvl>
    <w:lvl w:ilvl="5" w:tplc="3F1EDCA8">
      <w:numFmt w:val="bullet"/>
      <w:lvlText w:val="•"/>
      <w:lvlJc w:val="left"/>
      <w:pPr>
        <w:ind w:left="1803" w:hanging="284"/>
      </w:pPr>
      <w:rPr>
        <w:rFonts w:hint="default"/>
        <w:lang w:val="en-CA" w:eastAsia="en-CA" w:bidi="en-CA"/>
      </w:rPr>
    </w:lvl>
    <w:lvl w:ilvl="6" w:tplc="C0B09074">
      <w:numFmt w:val="bullet"/>
      <w:lvlText w:val="•"/>
      <w:lvlJc w:val="left"/>
      <w:pPr>
        <w:ind w:left="2084" w:hanging="284"/>
      </w:pPr>
      <w:rPr>
        <w:rFonts w:hint="default"/>
        <w:lang w:val="en-CA" w:eastAsia="en-CA" w:bidi="en-CA"/>
      </w:rPr>
    </w:lvl>
    <w:lvl w:ilvl="7" w:tplc="4E6A989A">
      <w:numFmt w:val="bullet"/>
      <w:lvlText w:val="•"/>
      <w:lvlJc w:val="left"/>
      <w:pPr>
        <w:ind w:left="2364" w:hanging="284"/>
      </w:pPr>
      <w:rPr>
        <w:rFonts w:hint="default"/>
        <w:lang w:val="en-CA" w:eastAsia="en-CA" w:bidi="en-CA"/>
      </w:rPr>
    </w:lvl>
    <w:lvl w:ilvl="8" w:tplc="E020D674">
      <w:numFmt w:val="bullet"/>
      <w:lvlText w:val="•"/>
      <w:lvlJc w:val="left"/>
      <w:pPr>
        <w:ind w:left="2645" w:hanging="284"/>
      </w:pPr>
      <w:rPr>
        <w:rFonts w:hint="default"/>
        <w:lang w:val="en-CA" w:eastAsia="en-CA" w:bidi="en-CA"/>
      </w:rPr>
    </w:lvl>
  </w:abstractNum>
  <w:num w:numId="1">
    <w:abstractNumId w:val="25"/>
  </w:num>
  <w:num w:numId="2">
    <w:abstractNumId w:val="12"/>
  </w:num>
  <w:num w:numId="3">
    <w:abstractNumId w:val="4"/>
  </w:num>
  <w:num w:numId="4">
    <w:abstractNumId w:val="26"/>
  </w:num>
  <w:num w:numId="5">
    <w:abstractNumId w:val="13"/>
  </w:num>
  <w:num w:numId="6">
    <w:abstractNumId w:val="8"/>
  </w:num>
  <w:num w:numId="7">
    <w:abstractNumId w:val="17"/>
  </w:num>
  <w:num w:numId="8">
    <w:abstractNumId w:val="10"/>
  </w:num>
  <w:num w:numId="9">
    <w:abstractNumId w:val="7"/>
  </w:num>
  <w:num w:numId="10">
    <w:abstractNumId w:val="16"/>
  </w:num>
  <w:num w:numId="11">
    <w:abstractNumId w:val="24"/>
  </w:num>
  <w:num w:numId="12">
    <w:abstractNumId w:val="0"/>
  </w:num>
  <w:num w:numId="13">
    <w:abstractNumId w:val="28"/>
  </w:num>
  <w:num w:numId="14">
    <w:abstractNumId w:val="22"/>
  </w:num>
  <w:num w:numId="15">
    <w:abstractNumId w:val="19"/>
  </w:num>
  <w:num w:numId="16">
    <w:abstractNumId w:val="15"/>
  </w:num>
  <w:num w:numId="17">
    <w:abstractNumId w:val="27"/>
  </w:num>
  <w:num w:numId="18">
    <w:abstractNumId w:val="18"/>
  </w:num>
  <w:num w:numId="19">
    <w:abstractNumId w:val="1"/>
  </w:num>
  <w:num w:numId="20">
    <w:abstractNumId w:val="2"/>
  </w:num>
  <w:num w:numId="21">
    <w:abstractNumId w:val="9"/>
  </w:num>
  <w:num w:numId="22">
    <w:abstractNumId w:val="14"/>
  </w:num>
  <w:num w:numId="23">
    <w:abstractNumId w:val="23"/>
  </w:num>
  <w:num w:numId="24">
    <w:abstractNumId w:val="21"/>
  </w:num>
  <w:num w:numId="25">
    <w:abstractNumId w:val="3"/>
  </w:num>
  <w:num w:numId="26">
    <w:abstractNumId w:val="20"/>
  </w:num>
  <w:num w:numId="27">
    <w:abstractNumId w:val="6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88"/>
    <w:rsid w:val="0006104E"/>
    <w:rsid w:val="00122175"/>
    <w:rsid w:val="00125098"/>
    <w:rsid w:val="001C3573"/>
    <w:rsid w:val="001F7B4D"/>
    <w:rsid w:val="002B5B88"/>
    <w:rsid w:val="002C55FC"/>
    <w:rsid w:val="002E03C8"/>
    <w:rsid w:val="002E1409"/>
    <w:rsid w:val="002F566B"/>
    <w:rsid w:val="0031117F"/>
    <w:rsid w:val="003116CD"/>
    <w:rsid w:val="003260A9"/>
    <w:rsid w:val="00350FAA"/>
    <w:rsid w:val="003646DE"/>
    <w:rsid w:val="00371A41"/>
    <w:rsid w:val="00387CFE"/>
    <w:rsid w:val="003F5914"/>
    <w:rsid w:val="00420BE6"/>
    <w:rsid w:val="00436980"/>
    <w:rsid w:val="00454E91"/>
    <w:rsid w:val="004A4FA4"/>
    <w:rsid w:val="004B743E"/>
    <w:rsid w:val="00576128"/>
    <w:rsid w:val="005E2061"/>
    <w:rsid w:val="006706EF"/>
    <w:rsid w:val="00690FD5"/>
    <w:rsid w:val="0071617B"/>
    <w:rsid w:val="007314A3"/>
    <w:rsid w:val="007323BE"/>
    <w:rsid w:val="007D6EEC"/>
    <w:rsid w:val="007E5D5E"/>
    <w:rsid w:val="0083271B"/>
    <w:rsid w:val="00961793"/>
    <w:rsid w:val="009761ED"/>
    <w:rsid w:val="00991B34"/>
    <w:rsid w:val="009F34C4"/>
    <w:rsid w:val="00A40832"/>
    <w:rsid w:val="00A94506"/>
    <w:rsid w:val="00AB1A05"/>
    <w:rsid w:val="00AE01CD"/>
    <w:rsid w:val="00B65293"/>
    <w:rsid w:val="00BC5C76"/>
    <w:rsid w:val="00C424D9"/>
    <w:rsid w:val="00C979D7"/>
    <w:rsid w:val="00CE44BC"/>
    <w:rsid w:val="00CF6143"/>
    <w:rsid w:val="00D2039D"/>
    <w:rsid w:val="00D67685"/>
    <w:rsid w:val="00D801BF"/>
    <w:rsid w:val="00DD42E8"/>
    <w:rsid w:val="00DE3E9B"/>
    <w:rsid w:val="00E7391F"/>
    <w:rsid w:val="00E83908"/>
    <w:rsid w:val="00EA67E7"/>
    <w:rsid w:val="00ED3C5B"/>
    <w:rsid w:val="00F264E0"/>
    <w:rsid w:val="00F3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15D7043"/>
  <w15:docId w15:val="{308C29CE-14C4-4342-8DBE-5A643EF1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CA" w:eastAsia="en-CA" w:bidi="en-CA"/>
    </w:rPr>
  </w:style>
  <w:style w:type="paragraph" w:styleId="Heading1">
    <w:name w:val="heading 1"/>
    <w:basedOn w:val="Normal"/>
    <w:uiPriority w:val="1"/>
    <w:qFormat/>
    <w:pPr>
      <w:spacing w:before="80"/>
      <w:ind w:left="128"/>
      <w:outlineLvl w:val="0"/>
    </w:pPr>
    <w:rPr>
      <w:rFonts w:ascii="Cambria" w:eastAsia="Cambria" w:hAnsi="Cambria" w:cs="Cambria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1920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9F3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4C4"/>
    <w:rPr>
      <w:rFonts w:ascii="Calibri" w:eastAsia="Calibri" w:hAnsi="Calibri" w:cs="Calibri"/>
      <w:lang w:val="en-CA" w:eastAsia="en-CA" w:bidi="en-CA"/>
    </w:rPr>
  </w:style>
  <w:style w:type="paragraph" w:styleId="Footer">
    <w:name w:val="footer"/>
    <w:basedOn w:val="Normal"/>
    <w:link w:val="FooterChar"/>
    <w:uiPriority w:val="99"/>
    <w:unhideWhenUsed/>
    <w:rsid w:val="009F3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4C4"/>
    <w:rPr>
      <w:rFonts w:ascii="Calibri" w:eastAsia="Calibri" w:hAnsi="Calibri" w:cs="Calibri"/>
      <w:lang w:val="en-CA" w:eastAsia="en-CA" w:bidi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29</Pages>
  <Words>6194</Words>
  <Characters>35308</Characters>
  <Application>Microsoft Office Word</Application>
  <DocSecurity>0</DocSecurity>
  <Lines>294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RMCMASTER</dc:creator>
  <cp:lastModifiedBy>Moriarty, Karen SASWH</cp:lastModifiedBy>
  <cp:revision>11</cp:revision>
  <dcterms:created xsi:type="dcterms:W3CDTF">2021-12-17T15:40:00Z</dcterms:created>
  <dcterms:modified xsi:type="dcterms:W3CDTF">2022-02-04T20:05:00Z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2019-10-09T00:00:00Z</vt:filetime>
  </property>
</Properties>
</file>