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F9B6" w14:textId="77777777" w:rsidR="004E6CD5" w:rsidRDefault="00986A69">
      <w:pPr>
        <w:pStyle w:val="Heading1"/>
        <w:spacing w:before="101"/>
        <w:ind w:left="3920"/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ACF84F" wp14:editId="2CBEE70A">
                <wp:simplePos x="0" y="0"/>
                <wp:positionH relativeFrom="page">
                  <wp:posOffset>896620</wp:posOffset>
                </wp:positionH>
                <wp:positionV relativeFrom="paragraph">
                  <wp:posOffset>895985</wp:posOffset>
                </wp:positionV>
                <wp:extent cx="5981065" cy="0"/>
                <wp:effectExtent l="10795" t="8890" r="8890" b="1016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6DB9F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70.55pt" to="541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P0FQ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" strokecolor="#4f81bc" strokeweight=".96pt">
                <w10:wrap type="topAndBottom" anchorx="page"/>
              </v:line>
            </w:pict>
          </mc:Fallback>
        </mc:AlternateContent>
      </w:r>
      <w:r w:rsidR="00EC6E9C">
        <w:rPr>
          <w:color w:val="17365D"/>
        </w:rPr>
        <w:t>Occupational Health Committee Agenda Template</w:t>
      </w:r>
    </w:p>
    <w:p w14:paraId="4BF066A6" w14:textId="77777777" w:rsidR="004E6CD5" w:rsidRDefault="004E6CD5">
      <w:pPr>
        <w:pStyle w:val="BodyText"/>
        <w:rPr>
          <w:rFonts w:ascii="Cambria"/>
          <w:i w:val="0"/>
          <w:sz w:val="18"/>
        </w:rPr>
      </w:pPr>
    </w:p>
    <w:p w14:paraId="609EDC99" w14:textId="77777777" w:rsidR="004E6CD5" w:rsidRDefault="00EC6E9C">
      <w:pPr>
        <w:pStyle w:val="Heading2"/>
        <w:numPr>
          <w:ilvl w:val="0"/>
          <w:numId w:val="48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4981C1CF" w14:textId="77777777" w:rsidR="004E6CD5" w:rsidRDefault="00EC6E9C">
      <w:pPr>
        <w:pStyle w:val="ListParagraph"/>
        <w:numPr>
          <w:ilvl w:val="0"/>
          <w:numId w:val="48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11F4EF14" w14:textId="77777777" w:rsidR="004E6CD5" w:rsidRDefault="00EC6E9C">
      <w:pPr>
        <w:pStyle w:val="ListParagraph"/>
        <w:numPr>
          <w:ilvl w:val="0"/>
          <w:numId w:val="48"/>
        </w:numPr>
        <w:tabs>
          <w:tab w:val="left" w:pos="1921"/>
        </w:tabs>
        <w:spacing w:before="39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7C8493AD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ind w:left="2640" w:hanging="360"/>
      </w:pPr>
      <w:r>
        <w:t>Contraventions</w:t>
      </w:r>
    </w:p>
    <w:p w14:paraId="052243A5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spacing w:line="276" w:lineRule="auto"/>
        <w:ind w:left="2280" w:right="6378" w:firstLine="0"/>
      </w:pPr>
      <w:r>
        <w:rPr>
          <w:spacing w:val="-1"/>
        </w:rPr>
        <w:t xml:space="preserve">Recommendations </w:t>
      </w:r>
      <w:r>
        <w:t>c.</w:t>
      </w:r>
    </w:p>
    <w:p w14:paraId="0E89C4B8" w14:textId="77777777" w:rsidR="004E6CD5" w:rsidRDefault="00EC6E9C">
      <w:pPr>
        <w:spacing w:line="268" w:lineRule="exact"/>
        <w:ind w:left="2280"/>
      </w:pPr>
      <w:r>
        <w:t>d.</w:t>
      </w:r>
    </w:p>
    <w:p w14:paraId="564C8E06" w14:textId="77777777" w:rsidR="004E6CD5" w:rsidRDefault="00EC6E9C">
      <w:pPr>
        <w:pStyle w:val="ListParagraph"/>
        <w:numPr>
          <w:ilvl w:val="0"/>
          <w:numId w:val="48"/>
        </w:numPr>
        <w:tabs>
          <w:tab w:val="left" w:pos="1921"/>
        </w:tabs>
      </w:pPr>
      <w:r>
        <w:t>New Business</w:t>
      </w:r>
    </w:p>
    <w:p w14:paraId="51F16B73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spacing w:before="39"/>
        <w:ind w:left="2640" w:hanging="360"/>
      </w:pPr>
      <w:r>
        <w:t>Review musculoskeletal activities – OH&amp;S regulation section</w:t>
      </w:r>
      <w:r w:rsidR="00986A69">
        <w:t xml:space="preserve"> 6-18</w:t>
      </w:r>
    </w:p>
    <w:p w14:paraId="35B3EA81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ind w:left="2640" w:hanging="360"/>
      </w:pPr>
      <w:r>
        <w:t>Incident/injury reports</w:t>
      </w:r>
    </w:p>
    <w:p w14:paraId="52381487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0"/>
          <w:tab w:val="left" w:pos="2641"/>
        </w:tabs>
        <w:ind w:left="2640" w:hanging="360"/>
      </w:pPr>
      <w:r>
        <w:t>Inspections</w:t>
      </w:r>
    </w:p>
    <w:p w14:paraId="4C786BB0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spacing w:before="38" w:line="276" w:lineRule="auto"/>
        <w:ind w:left="2280" w:right="6419" w:firstLine="0"/>
      </w:pPr>
      <w:r>
        <w:t xml:space="preserve">OH&amp;S week </w:t>
      </w:r>
      <w:r>
        <w:rPr>
          <w:spacing w:val="-4"/>
        </w:rPr>
        <w:t xml:space="preserve">(May) </w:t>
      </w:r>
      <w:r>
        <w:t>e.</w:t>
      </w:r>
    </w:p>
    <w:p w14:paraId="42C82750" w14:textId="77777777" w:rsidR="004E6CD5" w:rsidRDefault="00EC6E9C">
      <w:pPr>
        <w:pStyle w:val="ListParagraph"/>
        <w:numPr>
          <w:ilvl w:val="0"/>
          <w:numId w:val="48"/>
        </w:numPr>
        <w:tabs>
          <w:tab w:val="left" w:pos="1921"/>
        </w:tabs>
        <w:spacing w:before="2"/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139902E1" w14:textId="77777777" w:rsidR="004E6CD5" w:rsidRDefault="00EC6E9C">
      <w:pPr>
        <w:spacing w:before="39"/>
        <w:ind w:left="2280"/>
      </w:pPr>
      <w:r>
        <w:t>a. 3</w:t>
      </w:r>
      <w:r w:rsidR="00986A69">
        <w:t>-24; 6-19</w:t>
      </w:r>
      <w:r>
        <w:t xml:space="preserve">; </w:t>
      </w:r>
      <w:r w:rsidR="00986A69">
        <w:t>7-15 – 7-22</w:t>
      </w:r>
      <w:r>
        <w:t xml:space="preserve">; </w:t>
      </w:r>
      <w:r w:rsidR="00986A69">
        <w:t>9-2</w:t>
      </w:r>
      <w:r>
        <w:t xml:space="preserve">; </w:t>
      </w:r>
      <w:r w:rsidR="00986A69">
        <w:t>9-8 – 9-13</w:t>
      </w:r>
      <w:r>
        <w:t xml:space="preserve">; </w:t>
      </w:r>
      <w:r w:rsidR="00986A69">
        <w:t>9-15</w:t>
      </w:r>
      <w:r>
        <w:t xml:space="preserve">; </w:t>
      </w:r>
      <w:r w:rsidR="00986A69">
        <w:t>18-2 – 18-10</w:t>
      </w:r>
    </w:p>
    <w:p w14:paraId="70102AE8" w14:textId="77777777" w:rsidR="004E6CD5" w:rsidRDefault="00EC6E9C">
      <w:pPr>
        <w:pStyle w:val="ListParagraph"/>
        <w:numPr>
          <w:ilvl w:val="0"/>
          <w:numId w:val="48"/>
        </w:numPr>
        <w:tabs>
          <w:tab w:val="left" w:pos="1921"/>
        </w:tabs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374AF6D3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ind w:left="2640" w:hanging="360"/>
        <w:rPr>
          <w:i/>
        </w:rPr>
      </w:pPr>
      <w:r>
        <w:rPr>
          <w:i/>
        </w:rPr>
        <w:t>Shift work</w:t>
      </w:r>
      <w:r>
        <w:rPr>
          <w:i/>
          <w:spacing w:val="-3"/>
        </w:rPr>
        <w:t xml:space="preserve"> </w:t>
      </w:r>
      <w:r>
        <w:rPr>
          <w:i/>
        </w:rPr>
        <w:t>analysis</w:t>
      </w:r>
    </w:p>
    <w:p w14:paraId="51EBCFE6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spacing w:before="39"/>
        <w:ind w:left="2640" w:hanging="360"/>
        <w:rPr>
          <w:i/>
        </w:rPr>
      </w:pPr>
      <w:r>
        <w:rPr>
          <w:i/>
        </w:rPr>
        <w:t>Working alone</w:t>
      </w:r>
      <w:r>
        <w:rPr>
          <w:i/>
          <w:spacing w:val="-1"/>
        </w:rPr>
        <w:t xml:space="preserve"> </w:t>
      </w:r>
      <w:r>
        <w:rPr>
          <w:i/>
        </w:rPr>
        <w:t>analysis</w:t>
      </w:r>
    </w:p>
    <w:p w14:paraId="5E937CD3" w14:textId="77777777" w:rsidR="004E6CD5" w:rsidRDefault="00EC6E9C">
      <w:pPr>
        <w:pStyle w:val="BodyText"/>
        <w:spacing w:before="41"/>
        <w:ind w:left="1920"/>
        <w:rPr>
          <w:i w:val="0"/>
        </w:rPr>
      </w:pPr>
      <w:r>
        <w:rPr>
          <w:u w:val="single"/>
        </w:rPr>
        <w:t>Note all deficiencies must be accompanied by recommended actions</w:t>
      </w:r>
      <w:r>
        <w:rPr>
          <w:i w:val="0"/>
        </w:rPr>
        <w:t>.</w:t>
      </w:r>
    </w:p>
    <w:p w14:paraId="5B28956C" w14:textId="77777777" w:rsidR="004E6CD5" w:rsidRDefault="00EC6E9C">
      <w:pPr>
        <w:pStyle w:val="Heading2"/>
        <w:numPr>
          <w:ilvl w:val="0"/>
          <w:numId w:val="48"/>
        </w:numPr>
        <w:tabs>
          <w:tab w:val="left" w:pos="1921"/>
        </w:tabs>
      </w:pPr>
      <w:r>
        <w:t>Safety program policy review – review safety program</w:t>
      </w:r>
      <w:r>
        <w:rPr>
          <w:spacing w:val="-4"/>
        </w:rPr>
        <w:t xml:space="preserve"> </w:t>
      </w:r>
      <w:r>
        <w:t>policies</w:t>
      </w:r>
    </w:p>
    <w:p w14:paraId="3EF94A38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ind w:left="2640" w:hanging="360"/>
        <w:rPr>
          <w:i/>
        </w:rPr>
      </w:pPr>
      <w:r>
        <w:rPr>
          <w:i/>
        </w:rPr>
        <w:t>1.5 -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Occupational Health Committee Responsibilities</w:t>
      </w:r>
      <w:r>
        <w:rPr>
          <w:i/>
          <w:color w:val="0000FF"/>
        </w:rPr>
        <w:t xml:space="preserve"> </w:t>
      </w:r>
    </w:p>
    <w:p w14:paraId="7CA11517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spacing w:before="38"/>
        <w:ind w:left="2640" w:hanging="360"/>
        <w:rPr>
          <w:i/>
        </w:rPr>
      </w:pPr>
      <w:r>
        <w:rPr>
          <w:i/>
        </w:rPr>
        <w:t>1.6 -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Regional Advisory Committee</w:t>
      </w:r>
      <w:r>
        <w:rPr>
          <w:i/>
          <w:color w:val="0000FF"/>
        </w:rPr>
        <w:t xml:space="preserve"> </w:t>
      </w:r>
    </w:p>
    <w:p w14:paraId="4AB30FE3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0"/>
          <w:tab w:val="left" w:pos="2641"/>
        </w:tabs>
        <w:spacing w:before="42"/>
        <w:ind w:left="2640" w:hanging="360"/>
        <w:rPr>
          <w:i/>
        </w:rPr>
      </w:pPr>
      <w:r>
        <w:rPr>
          <w:i/>
        </w:rPr>
        <w:t>1.13 –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Staff Incentives</w:t>
      </w:r>
      <w:r>
        <w:rPr>
          <w:i/>
          <w:color w:val="0000FF"/>
        </w:rPr>
        <w:t xml:space="preserve"> </w:t>
      </w:r>
    </w:p>
    <w:p w14:paraId="52754D1B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ind w:left="2640" w:hanging="360"/>
        <w:rPr>
          <w:i/>
        </w:rPr>
      </w:pPr>
      <w:r>
        <w:rPr>
          <w:i/>
        </w:rPr>
        <w:t>1.16 –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Safety Awards</w:t>
      </w:r>
      <w:r>
        <w:rPr>
          <w:i/>
          <w:color w:val="0000FF"/>
        </w:rPr>
        <w:t xml:space="preserve"> </w:t>
      </w:r>
    </w:p>
    <w:p w14:paraId="791BF63F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41"/>
        </w:tabs>
        <w:spacing w:before="38"/>
        <w:ind w:left="2640" w:hanging="360"/>
        <w:rPr>
          <w:i/>
        </w:rPr>
      </w:pPr>
      <w:r>
        <w:rPr>
          <w:i/>
        </w:rPr>
        <w:t>3.20 –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Reporting of Safety Concerns</w:t>
      </w:r>
      <w:r>
        <w:rPr>
          <w:i/>
          <w:color w:val="0000FF"/>
        </w:rPr>
        <w:t xml:space="preserve"> </w:t>
      </w:r>
    </w:p>
    <w:p w14:paraId="40C2CF3D" w14:textId="77777777" w:rsidR="004E6CD5" w:rsidRDefault="00EC6E9C">
      <w:pPr>
        <w:pStyle w:val="Heading2"/>
        <w:numPr>
          <w:ilvl w:val="0"/>
          <w:numId w:val="48"/>
        </w:numPr>
        <w:tabs>
          <w:tab w:val="left" w:pos="1921"/>
        </w:tabs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0C9536D9" w14:textId="77777777" w:rsidR="004E6CD5" w:rsidRDefault="00EC6E9C">
      <w:pPr>
        <w:pStyle w:val="ListParagraph"/>
        <w:numPr>
          <w:ilvl w:val="1"/>
          <w:numId w:val="48"/>
        </w:numPr>
        <w:tabs>
          <w:tab w:val="left" w:pos="2690"/>
          <w:tab w:val="left" w:pos="2691"/>
        </w:tabs>
        <w:ind w:hanging="410"/>
      </w:pPr>
      <w:r>
        <w:t>Shift work and working</w:t>
      </w:r>
      <w:r>
        <w:rPr>
          <w:spacing w:val="-4"/>
        </w:rPr>
        <w:t xml:space="preserve"> </w:t>
      </w:r>
      <w:r>
        <w:t>alone</w:t>
      </w:r>
    </w:p>
    <w:p w14:paraId="5365D495" w14:textId="77777777" w:rsidR="004E6CD5" w:rsidRDefault="00EC6E9C">
      <w:pPr>
        <w:pStyle w:val="ListParagraph"/>
        <w:numPr>
          <w:ilvl w:val="0"/>
          <w:numId w:val="48"/>
        </w:numPr>
        <w:tabs>
          <w:tab w:val="left" w:pos="1921"/>
        </w:tabs>
      </w:pPr>
      <w:r>
        <w:t>Adjournment</w:t>
      </w:r>
    </w:p>
    <w:p w14:paraId="04994959" w14:textId="77777777" w:rsidR="004E6CD5" w:rsidRDefault="004E6CD5">
      <w:pPr>
        <w:rPr>
          <w:sz w:val="20"/>
        </w:rPr>
      </w:pPr>
    </w:p>
    <w:p w14:paraId="079FA06B" w14:textId="77777777" w:rsidR="004E6CD5" w:rsidRDefault="004E6CD5">
      <w:pPr>
        <w:rPr>
          <w:sz w:val="20"/>
        </w:rPr>
      </w:pPr>
    </w:p>
    <w:p w14:paraId="11D9EE7C" w14:textId="77777777" w:rsidR="004E6CD5" w:rsidRDefault="004E6CD5">
      <w:pPr>
        <w:rPr>
          <w:sz w:val="20"/>
        </w:rPr>
      </w:pPr>
    </w:p>
    <w:p w14:paraId="709EB4B4" w14:textId="77777777" w:rsidR="004E6CD5" w:rsidRDefault="004E6CD5">
      <w:pPr>
        <w:rPr>
          <w:sz w:val="20"/>
        </w:rPr>
      </w:pPr>
    </w:p>
    <w:p w14:paraId="13875D4C" w14:textId="77777777" w:rsidR="004E6CD5" w:rsidRDefault="004E6CD5">
      <w:pPr>
        <w:rPr>
          <w:sz w:val="20"/>
        </w:rPr>
      </w:pPr>
    </w:p>
    <w:p w14:paraId="4B12E27C" w14:textId="77777777" w:rsidR="004E6CD5" w:rsidRDefault="004E6CD5">
      <w:pPr>
        <w:rPr>
          <w:sz w:val="20"/>
        </w:rPr>
      </w:pPr>
    </w:p>
    <w:p w14:paraId="2E877987" w14:textId="77777777" w:rsidR="004E6CD5" w:rsidRDefault="004E6CD5">
      <w:pPr>
        <w:rPr>
          <w:sz w:val="20"/>
        </w:rPr>
      </w:pPr>
    </w:p>
    <w:p w14:paraId="1E4DF8A7" w14:textId="77777777" w:rsidR="004E6CD5" w:rsidRDefault="004E6CD5">
      <w:pPr>
        <w:rPr>
          <w:sz w:val="20"/>
        </w:rPr>
      </w:pPr>
    </w:p>
    <w:p w14:paraId="3048D285" w14:textId="77777777" w:rsidR="004E6CD5" w:rsidRDefault="00986A69">
      <w:pPr>
        <w:spacing w:before="9"/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B22A2C" wp14:editId="7808B505">
                <wp:simplePos x="0" y="0"/>
                <wp:positionH relativeFrom="page">
                  <wp:posOffset>896620</wp:posOffset>
                </wp:positionH>
                <wp:positionV relativeFrom="paragraph">
                  <wp:posOffset>220345</wp:posOffset>
                </wp:positionV>
                <wp:extent cx="5981065" cy="0"/>
                <wp:effectExtent l="20320" t="27940" r="27940" b="19685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1EEA5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7.35pt" to="541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" strokecolor="#9bba58" strokeweight="3pt">
                <w10:wrap type="topAndBottom" anchorx="page"/>
              </v:line>
            </w:pict>
          </mc:Fallback>
        </mc:AlternateContent>
      </w:r>
    </w:p>
    <w:p w14:paraId="74C10677" w14:textId="6FE0B22B" w:rsidR="004E6CD5" w:rsidRDefault="00EC6E9C">
      <w:pPr>
        <w:pStyle w:val="BodyText"/>
        <w:spacing w:before="68"/>
        <w:ind w:right="134"/>
        <w:jc w:val="right"/>
      </w:pPr>
      <w:r>
        <w:rPr>
          <w:color w:val="8B8B8B"/>
        </w:rPr>
        <w:t>Year Two</w:t>
      </w:r>
      <w:r w:rsidR="00E64583">
        <w:rPr>
          <w:color w:val="8B8B8B"/>
        </w:rPr>
        <w:t xml:space="preserve">: </w:t>
      </w:r>
      <w:r>
        <w:rPr>
          <w:color w:val="8B8B8B"/>
        </w:rPr>
        <w:t>April</w:t>
      </w:r>
      <w:r w:rsidR="00E64583">
        <w:rPr>
          <w:color w:val="8B8B8B"/>
        </w:rPr>
        <w:t xml:space="preserve"> </w:t>
      </w:r>
      <w:r>
        <w:rPr>
          <w:color w:val="8B8B8B"/>
        </w:rPr>
        <w:t>-</w:t>
      </w:r>
      <w:r w:rsidR="00E64583">
        <w:rPr>
          <w:color w:val="8B8B8B"/>
        </w:rPr>
        <w:t xml:space="preserve"> </w:t>
      </w:r>
      <w:r>
        <w:rPr>
          <w:color w:val="8B8B8B"/>
        </w:rPr>
        <w:t>June</w:t>
      </w:r>
    </w:p>
    <w:p w14:paraId="2C21EE61" w14:textId="77777777" w:rsidR="004E6CD5" w:rsidRDefault="004E6CD5">
      <w:pPr>
        <w:jc w:val="right"/>
        <w:sectPr w:rsidR="004E6CD5">
          <w:type w:val="continuous"/>
          <w:pgSz w:w="12240" w:h="15840"/>
          <w:pgMar w:top="740" w:right="1300" w:bottom="280" w:left="240" w:header="720" w:footer="720" w:gutter="0"/>
          <w:cols w:space="720"/>
        </w:sectPr>
      </w:pPr>
    </w:p>
    <w:p w14:paraId="2CC2CF7D" w14:textId="77777777" w:rsidR="004E6CD5" w:rsidRDefault="00986A69">
      <w:pPr>
        <w:pStyle w:val="Heading1"/>
        <w:ind w:firstLine="0"/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01157542" wp14:editId="2F4022F2">
                <wp:simplePos x="0" y="0"/>
                <wp:positionH relativeFrom="page">
                  <wp:posOffset>152400</wp:posOffset>
                </wp:positionH>
                <wp:positionV relativeFrom="paragraph">
                  <wp:posOffset>495935</wp:posOffset>
                </wp:positionV>
                <wp:extent cx="9640570" cy="0"/>
                <wp:effectExtent l="9525" t="6985" r="8255" b="12065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0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D479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9.05pt" to="771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115335" w:rsidRPr="00115335">
        <w:t xml:space="preserve"> Saskatchewan Employment Act and OH&amp;S Regulations Review</w:t>
      </w:r>
    </w:p>
    <w:p w14:paraId="489EB67E" w14:textId="77777777" w:rsidR="004E6CD5" w:rsidRDefault="004E6CD5">
      <w:pPr>
        <w:pStyle w:val="BodyText"/>
        <w:spacing w:after="1"/>
        <w:rPr>
          <w:rFonts w:ascii="Cambria"/>
          <w:i w:val="0"/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24"/>
        <w:gridCol w:w="1543"/>
        <w:gridCol w:w="3209"/>
        <w:gridCol w:w="3228"/>
        <w:gridCol w:w="3895"/>
      </w:tblGrid>
      <w:tr w:rsidR="004E6CD5" w14:paraId="313F43E2" w14:textId="77777777" w:rsidTr="00E64583">
        <w:trPr>
          <w:trHeight w:val="244"/>
          <w:tblHeader/>
        </w:trPr>
        <w:tc>
          <w:tcPr>
            <w:tcW w:w="912" w:type="dxa"/>
          </w:tcPr>
          <w:p w14:paraId="0BCBCF93" w14:textId="77777777" w:rsidR="004E6CD5" w:rsidRDefault="00EC6E9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24" w:type="dxa"/>
          </w:tcPr>
          <w:p w14:paraId="24E6FF0A" w14:textId="77777777" w:rsidR="004E6CD5" w:rsidRDefault="00EC6E9C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43" w:type="dxa"/>
          </w:tcPr>
          <w:p w14:paraId="4CD2E4CB" w14:textId="77777777" w:rsidR="004E6CD5" w:rsidRDefault="00EC6E9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209" w:type="dxa"/>
          </w:tcPr>
          <w:p w14:paraId="51A0287F" w14:textId="77777777" w:rsidR="004E6CD5" w:rsidRDefault="002A416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28" w:type="dxa"/>
          </w:tcPr>
          <w:p w14:paraId="083E676F" w14:textId="77777777" w:rsidR="004E6CD5" w:rsidRDefault="002A416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95" w:type="dxa"/>
          </w:tcPr>
          <w:p w14:paraId="5D12B1E3" w14:textId="77777777" w:rsidR="004E6CD5" w:rsidRDefault="002A416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 &amp; A</w:t>
            </w:r>
          </w:p>
        </w:tc>
      </w:tr>
      <w:tr w:rsidR="004E6CD5" w14:paraId="394EC6A2" w14:textId="77777777">
        <w:trPr>
          <w:trHeight w:val="474"/>
        </w:trPr>
        <w:tc>
          <w:tcPr>
            <w:tcW w:w="11316" w:type="dxa"/>
            <w:gridSpan w:val="5"/>
            <w:shd w:val="clear" w:color="auto" w:fill="D2DFED"/>
          </w:tcPr>
          <w:p w14:paraId="631BF696" w14:textId="77777777" w:rsidR="004E6CD5" w:rsidRDefault="00EC6E9C">
            <w:pPr>
              <w:pStyle w:val="TableParagraph"/>
              <w:spacing w:before="66"/>
              <w:ind w:left="107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Occupational Health and Safety regulations</w:t>
            </w:r>
          </w:p>
        </w:tc>
        <w:tc>
          <w:tcPr>
            <w:tcW w:w="3895" w:type="dxa"/>
            <w:shd w:val="clear" w:color="auto" w:fill="D2DFED"/>
          </w:tcPr>
          <w:p w14:paraId="42CFCF41" w14:textId="77777777" w:rsidR="004E6CD5" w:rsidRDefault="004E6C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E6CD5" w14:paraId="768481E2" w14:textId="77777777" w:rsidTr="00E64583">
        <w:trPr>
          <w:trHeight w:val="2788"/>
        </w:trPr>
        <w:tc>
          <w:tcPr>
            <w:tcW w:w="912" w:type="dxa"/>
          </w:tcPr>
          <w:p w14:paraId="1E26FC6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3-24</w:t>
            </w:r>
          </w:p>
        </w:tc>
        <w:tc>
          <w:tcPr>
            <w:tcW w:w="2424" w:type="dxa"/>
          </w:tcPr>
          <w:p w14:paraId="58AE0D87" w14:textId="77777777" w:rsidR="004E6CD5" w:rsidRDefault="00EC6E9C">
            <w:pPr>
              <w:pStyle w:val="TableParagraph"/>
              <w:ind w:left="110" w:right="669"/>
              <w:rPr>
                <w:sz w:val="20"/>
              </w:rPr>
            </w:pPr>
            <w:r>
              <w:rPr>
                <w:color w:val="365F91"/>
                <w:sz w:val="20"/>
              </w:rPr>
              <w:t>Working alone or at isolated places of employment</w:t>
            </w:r>
          </w:p>
        </w:tc>
        <w:tc>
          <w:tcPr>
            <w:tcW w:w="1543" w:type="dxa"/>
          </w:tcPr>
          <w:p w14:paraId="2849D587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33915B95" w14:textId="77777777" w:rsidR="00115335" w:rsidRPr="00115335" w:rsidRDefault="00115335" w:rsidP="00E64583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(2) Where a worker is required to work alone or at an isolated place of employment,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an employer or contractor, in consultation with the committee, the representative or,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where there is no committee or representative, the workers, shall identify the risks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arising from the conditions and circumstances of the worker’s work or the isolation</w:t>
            </w:r>
          </w:p>
          <w:p w14:paraId="6A733E2A" w14:textId="77777777" w:rsidR="00115335" w:rsidRP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of the place of employment.</w:t>
            </w:r>
          </w:p>
          <w:p w14:paraId="6224C5B2" w14:textId="77777777" w:rsid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</w:p>
          <w:p w14:paraId="37C121D8" w14:textId="77777777" w:rsidR="00115335" w:rsidRPr="00115335" w:rsidRDefault="00115335" w:rsidP="00E64583">
            <w:pPr>
              <w:pStyle w:val="TableParagraph"/>
              <w:ind w:right="30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(3) An employer or contractor shall take all reasonably practicable steps to eliminate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or reduce the risks identified pursuant to subsection (2).</w:t>
            </w:r>
          </w:p>
          <w:p w14:paraId="073C2FB1" w14:textId="77777777" w:rsid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</w:p>
          <w:p w14:paraId="2AFE5312" w14:textId="77777777" w:rsidR="00115335" w:rsidRPr="00115335" w:rsidRDefault="00115335" w:rsidP="00E64583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(4) The steps to be taken to eliminate or reduce the risks pursuant to subsection (3):</w:t>
            </w:r>
          </w:p>
          <w:p w14:paraId="79C5B519" w14:textId="77777777" w:rsidR="00115335" w:rsidRP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(a) must include the establishment of an effective communication system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that consists of:</w:t>
            </w:r>
          </w:p>
          <w:p w14:paraId="30C17EF0" w14:textId="77777777" w:rsidR="00115335" w:rsidRP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</w:t>
            </w:r>
            <w:proofErr w:type="spellStart"/>
            <w:r w:rsidRPr="00115335">
              <w:rPr>
                <w:color w:val="365F91"/>
                <w:sz w:val="20"/>
              </w:rPr>
              <w:t>i</w:t>
            </w:r>
            <w:proofErr w:type="spellEnd"/>
            <w:r w:rsidRPr="00115335">
              <w:rPr>
                <w:color w:val="365F91"/>
                <w:sz w:val="20"/>
              </w:rPr>
              <w:t xml:space="preserve">) radio </w:t>
            </w:r>
            <w:proofErr w:type="gramStart"/>
            <w:r w:rsidRPr="00115335">
              <w:rPr>
                <w:color w:val="365F91"/>
                <w:sz w:val="20"/>
              </w:rPr>
              <w:t>communication;</w:t>
            </w:r>
            <w:proofErr w:type="gramEnd"/>
          </w:p>
          <w:p w14:paraId="0A2F8499" w14:textId="77777777" w:rsidR="00115335" w:rsidRP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(ii) phone or cellular phone communication; or</w:t>
            </w:r>
          </w:p>
          <w:p w14:paraId="5BFE9907" w14:textId="77777777" w:rsidR="00115335" w:rsidRPr="00115335" w:rsidRDefault="00115335" w:rsidP="00115335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(iii) any other means that provides effective communication in view of</w:t>
            </w:r>
          </w:p>
          <w:p w14:paraId="51418B44" w14:textId="77777777" w:rsid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the risks involved; and</w:t>
            </w:r>
            <w:r>
              <w:rPr>
                <w:color w:val="365F91"/>
                <w:sz w:val="20"/>
              </w:rPr>
              <w:t xml:space="preserve"> </w:t>
            </w:r>
          </w:p>
          <w:p w14:paraId="5A8894DB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(b) may include any of the following:</w:t>
            </w:r>
          </w:p>
          <w:p w14:paraId="44C377A4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</w:t>
            </w:r>
            <w:proofErr w:type="spellStart"/>
            <w:r w:rsidRPr="00115335">
              <w:rPr>
                <w:color w:val="365F91"/>
                <w:sz w:val="20"/>
              </w:rPr>
              <w:t>i</w:t>
            </w:r>
            <w:proofErr w:type="spellEnd"/>
            <w:r w:rsidRPr="00115335">
              <w:rPr>
                <w:color w:val="365F91"/>
                <w:sz w:val="20"/>
              </w:rPr>
              <w:t>) regular contact by the employer or contractor with the worker working</w:t>
            </w:r>
          </w:p>
          <w:p w14:paraId="19D19F81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 xml:space="preserve">alone or at an isolated place of </w:t>
            </w:r>
            <w:proofErr w:type="gramStart"/>
            <w:r w:rsidRPr="00115335">
              <w:rPr>
                <w:color w:val="365F91"/>
                <w:sz w:val="20"/>
              </w:rPr>
              <w:t>employment;</w:t>
            </w:r>
            <w:proofErr w:type="gramEnd"/>
          </w:p>
          <w:p w14:paraId="19E0D1EF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 xml:space="preserve">(ii) limitations on, or prohibitions of, </w:t>
            </w:r>
            <w:r w:rsidRPr="00115335">
              <w:rPr>
                <w:color w:val="365F91"/>
                <w:sz w:val="20"/>
              </w:rPr>
              <w:lastRenderedPageBreak/>
              <w:t xml:space="preserve">specified </w:t>
            </w:r>
            <w:proofErr w:type="gramStart"/>
            <w:r w:rsidRPr="00115335">
              <w:rPr>
                <w:color w:val="365F91"/>
                <w:sz w:val="20"/>
              </w:rPr>
              <w:t>activities;</w:t>
            </w:r>
            <w:proofErr w:type="gramEnd"/>
          </w:p>
          <w:p w14:paraId="60E28EE5" w14:textId="77777777" w:rsidR="00115335" w:rsidRPr="00115335" w:rsidRDefault="00115335" w:rsidP="00E64583">
            <w:pPr>
              <w:pStyle w:val="TableParagraph"/>
              <w:spacing w:line="224" w:lineRule="exact"/>
              <w:ind w:left="73" w:right="120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(iii) establishment of minimum training or experience, or other</w:t>
            </w:r>
          </w:p>
          <w:p w14:paraId="6E90D58F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 xml:space="preserve">standards of </w:t>
            </w:r>
            <w:proofErr w:type="gramStart"/>
            <w:r w:rsidRPr="00115335">
              <w:rPr>
                <w:color w:val="365F91"/>
                <w:sz w:val="20"/>
              </w:rPr>
              <w:t>competency;</w:t>
            </w:r>
            <w:proofErr w:type="gramEnd"/>
          </w:p>
          <w:p w14:paraId="455DBE25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 xml:space="preserve">(iv) provision of personal protective </w:t>
            </w:r>
            <w:proofErr w:type="gramStart"/>
            <w:r w:rsidRPr="00115335">
              <w:rPr>
                <w:color w:val="365F91"/>
                <w:sz w:val="20"/>
              </w:rPr>
              <w:t>equipment;</w:t>
            </w:r>
            <w:proofErr w:type="gramEnd"/>
          </w:p>
          <w:p w14:paraId="38545A33" w14:textId="77777777" w:rsidR="00115335" w:rsidRPr="00115335" w:rsidRDefault="00115335" w:rsidP="00E64583">
            <w:pPr>
              <w:pStyle w:val="TableParagraph"/>
              <w:spacing w:line="224" w:lineRule="exact"/>
              <w:ind w:left="73" w:right="120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 xml:space="preserve">(v) establishment of safe work practices or </w:t>
            </w:r>
            <w:proofErr w:type="gramStart"/>
            <w:r w:rsidRPr="00115335">
              <w:rPr>
                <w:color w:val="365F91"/>
                <w:sz w:val="20"/>
              </w:rPr>
              <w:t>procedures;</w:t>
            </w:r>
            <w:proofErr w:type="gramEnd"/>
          </w:p>
          <w:p w14:paraId="17151851" w14:textId="77777777" w:rsidR="00115335" w:rsidRPr="00115335" w:rsidRDefault="00115335" w:rsidP="00115335">
            <w:pPr>
              <w:pStyle w:val="TableParagraph"/>
              <w:spacing w:line="224" w:lineRule="exact"/>
              <w:ind w:left="73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t>(vi) provision of emergency supplies for use in travelling under conditions</w:t>
            </w:r>
          </w:p>
          <w:p w14:paraId="1F52A156" w14:textId="77777777" w:rsidR="004E6CD5" w:rsidRDefault="00115335" w:rsidP="00115335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 w:rsidRPr="00115335">
              <w:rPr>
                <w:color w:val="365F91"/>
                <w:sz w:val="20"/>
              </w:rPr>
              <w:t>of extreme cold or other inclement weather conditions.</w:t>
            </w:r>
          </w:p>
        </w:tc>
        <w:tc>
          <w:tcPr>
            <w:tcW w:w="3228" w:type="dxa"/>
          </w:tcPr>
          <w:p w14:paraId="400425C7" w14:textId="77777777" w:rsidR="00115335" w:rsidRPr="00115335" w:rsidRDefault="00115335" w:rsidP="00E64583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115335">
              <w:rPr>
                <w:color w:val="365F91"/>
                <w:sz w:val="20"/>
              </w:rPr>
              <w:lastRenderedPageBreak/>
              <w:t>(1) In this section, “to work alone” means to work at a worksite as the only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worker of the employer or contractor at that worksite, in circumstances where</w:t>
            </w:r>
            <w:r>
              <w:rPr>
                <w:color w:val="365F91"/>
                <w:sz w:val="20"/>
              </w:rPr>
              <w:t xml:space="preserve"> </w:t>
            </w:r>
            <w:r w:rsidRPr="00115335">
              <w:rPr>
                <w:color w:val="365F91"/>
                <w:sz w:val="20"/>
              </w:rPr>
              <w:t>assistance is not readily available to the worker in the event of injury, ill health or</w:t>
            </w:r>
          </w:p>
          <w:p w14:paraId="7A2A0C58" w14:textId="77777777" w:rsidR="004E6CD5" w:rsidRDefault="002A416C" w:rsidP="00115335">
            <w:pPr>
              <w:pStyle w:val="TableParagraph"/>
              <w:spacing w:line="225" w:lineRule="exact"/>
              <w:ind w:left="104"/>
              <w:rPr>
                <w:i/>
                <w:sz w:val="20"/>
              </w:rPr>
            </w:pPr>
            <w:r>
              <w:rPr>
                <w:color w:val="365F91"/>
                <w:sz w:val="20"/>
              </w:rPr>
              <w:t>emergency.</w:t>
            </w:r>
          </w:p>
        </w:tc>
        <w:tc>
          <w:tcPr>
            <w:tcW w:w="3895" w:type="dxa"/>
          </w:tcPr>
          <w:p w14:paraId="3A288FFE" w14:textId="77777777" w:rsidR="004E6CD5" w:rsidRDefault="00EC6E9C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color w:val="365F91"/>
                <w:sz w:val="20"/>
              </w:rPr>
              <w:t xml:space="preserve">Do you have staff that </w:t>
            </w:r>
            <w:r>
              <w:rPr>
                <w:i/>
                <w:color w:val="365F91"/>
                <w:sz w:val="20"/>
              </w:rPr>
              <w:t>“work alone”?</w:t>
            </w:r>
          </w:p>
          <w:p w14:paraId="4128DF36" w14:textId="77777777" w:rsidR="004E6CD5" w:rsidRDefault="004E6CD5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5807EF96" w14:textId="77777777" w:rsidR="004E6CD5" w:rsidRDefault="00EC6E9C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If so, have the risks been identified?</w:t>
            </w:r>
          </w:p>
          <w:p w14:paraId="437F2695" w14:textId="77777777" w:rsidR="004E6CD5" w:rsidRDefault="004E6CD5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7FF7FAD7" w14:textId="77777777" w:rsidR="004E6CD5" w:rsidRDefault="00EC6E9C">
            <w:pPr>
              <w:pStyle w:val="TableParagraph"/>
              <w:ind w:right="522"/>
              <w:rPr>
                <w:sz w:val="20"/>
              </w:rPr>
            </w:pPr>
            <w:r>
              <w:rPr>
                <w:color w:val="365F91"/>
                <w:sz w:val="20"/>
              </w:rPr>
              <w:t>Was the OHC involved in identifying the risks?</w:t>
            </w:r>
          </w:p>
          <w:p w14:paraId="675F0CB4" w14:textId="77777777" w:rsidR="004E6CD5" w:rsidRDefault="004E6CD5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4477464F" w14:textId="77777777" w:rsidR="004E6CD5" w:rsidRDefault="00EC6E9C">
            <w:pPr>
              <w:pStyle w:val="TableParagraph"/>
              <w:ind w:right="208"/>
              <w:rPr>
                <w:sz w:val="20"/>
              </w:rPr>
            </w:pPr>
            <w:r>
              <w:rPr>
                <w:color w:val="365F91"/>
                <w:sz w:val="20"/>
              </w:rPr>
              <w:t>Is there an effective communication system provided?</w:t>
            </w:r>
          </w:p>
          <w:p w14:paraId="2ED11446" w14:textId="77777777" w:rsidR="004E6CD5" w:rsidRDefault="004E6CD5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26039786" w14:textId="77777777" w:rsidR="004E6CD5" w:rsidRDefault="00EC6E9C">
            <w:pPr>
              <w:pStyle w:val="TableParagraph"/>
              <w:ind w:right="332"/>
              <w:rPr>
                <w:sz w:val="20"/>
              </w:rPr>
            </w:pPr>
            <w:r>
              <w:rPr>
                <w:color w:val="365F91"/>
                <w:sz w:val="20"/>
              </w:rPr>
              <w:t>Are other measures in place to reduce the risk?</w:t>
            </w:r>
          </w:p>
          <w:p w14:paraId="72D8BE34" w14:textId="77777777" w:rsidR="004E6CD5" w:rsidRDefault="004E6CD5">
            <w:pPr>
              <w:pStyle w:val="TableParagraph"/>
              <w:ind w:left="0"/>
              <w:rPr>
                <w:rFonts w:ascii="Cambria"/>
                <w:sz w:val="21"/>
              </w:rPr>
            </w:pPr>
          </w:p>
          <w:p w14:paraId="0005B885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Are these measures adequate?</w:t>
            </w:r>
          </w:p>
        </w:tc>
      </w:tr>
      <w:tr w:rsidR="004E6CD5" w14:paraId="4A7AB297" w14:textId="77777777">
        <w:trPr>
          <w:trHeight w:val="1953"/>
        </w:trPr>
        <w:tc>
          <w:tcPr>
            <w:tcW w:w="912" w:type="dxa"/>
            <w:shd w:val="clear" w:color="auto" w:fill="D2DFED"/>
          </w:tcPr>
          <w:p w14:paraId="5477A474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6-19</w:t>
            </w:r>
          </w:p>
        </w:tc>
        <w:tc>
          <w:tcPr>
            <w:tcW w:w="2424" w:type="dxa"/>
            <w:shd w:val="clear" w:color="auto" w:fill="D2DFED"/>
          </w:tcPr>
          <w:p w14:paraId="0CECC664" w14:textId="77777777" w:rsidR="004E6CD5" w:rsidRDefault="00EC6E9C">
            <w:pPr>
              <w:pStyle w:val="TableParagraph"/>
              <w:ind w:left="110" w:right="354"/>
              <w:rPr>
                <w:sz w:val="20"/>
              </w:rPr>
            </w:pPr>
            <w:r>
              <w:rPr>
                <w:color w:val="365F91"/>
                <w:sz w:val="20"/>
              </w:rPr>
              <w:t>Shift work and constant effort and exertion</w:t>
            </w:r>
          </w:p>
        </w:tc>
        <w:tc>
          <w:tcPr>
            <w:tcW w:w="1543" w:type="dxa"/>
            <w:shd w:val="clear" w:color="auto" w:fill="D2DFED"/>
          </w:tcPr>
          <w:p w14:paraId="7283B268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416035F2" w14:textId="77777777" w:rsidR="002A416C" w:rsidRPr="002A416C" w:rsidRDefault="002A416C" w:rsidP="002A416C">
            <w:pPr>
              <w:pStyle w:val="TableParagraph"/>
              <w:rPr>
                <w:color w:val="365F91"/>
                <w:sz w:val="20"/>
              </w:rPr>
            </w:pPr>
            <w:r w:rsidRPr="002A416C">
              <w:rPr>
                <w:color w:val="365F91"/>
                <w:sz w:val="20"/>
              </w:rPr>
              <w:t xml:space="preserve">Where a worker works </w:t>
            </w:r>
            <w:proofErr w:type="gramStart"/>
            <w:r w:rsidRPr="002A416C">
              <w:rPr>
                <w:color w:val="365F91"/>
                <w:sz w:val="20"/>
              </w:rPr>
              <w:t>shifts</w:t>
            </w:r>
            <w:proofErr w:type="gramEnd"/>
            <w:r w:rsidRPr="002A416C">
              <w:rPr>
                <w:color w:val="365F91"/>
                <w:sz w:val="20"/>
              </w:rPr>
              <w:t xml:space="preserve"> or a worker’s work demands constant and</w:t>
            </w:r>
          </w:p>
          <w:p w14:paraId="230249A0" w14:textId="77777777" w:rsidR="002A416C" w:rsidRPr="002A416C" w:rsidRDefault="002A416C" w:rsidP="002A416C">
            <w:pPr>
              <w:pStyle w:val="TableParagraph"/>
              <w:rPr>
                <w:color w:val="365F91"/>
                <w:sz w:val="20"/>
              </w:rPr>
            </w:pPr>
            <w:r w:rsidRPr="002A416C">
              <w:rPr>
                <w:color w:val="365F91"/>
                <w:sz w:val="20"/>
              </w:rPr>
              <w:t>uninterrupted mental effort or constant and uninterrupted physical exertion, an</w:t>
            </w:r>
            <w:r>
              <w:rPr>
                <w:color w:val="365F91"/>
                <w:sz w:val="20"/>
              </w:rPr>
              <w:t xml:space="preserve"> </w:t>
            </w:r>
            <w:r w:rsidRPr="002A416C">
              <w:rPr>
                <w:color w:val="365F91"/>
                <w:sz w:val="20"/>
              </w:rPr>
              <w:t>employer or contractor, in consultation with the committee, shall:</w:t>
            </w:r>
          </w:p>
          <w:p w14:paraId="29CF4842" w14:textId="77777777" w:rsidR="002A416C" w:rsidRPr="002A416C" w:rsidRDefault="002A416C" w:rsidP="002A416C">
            <w:pPr>
              <w:pStyle w:val="TableParagraph"/>
              <w:rPr>
                <w:color w:val="365F91"/>
                <w:sz w:val="20"/>
              </w:rPr>
            </w:pPr>
            <w:r w:rsidRPr="002A416C">
              <w:rPr>
                <w:color w:val="365F91"/>
                <w:sz w:val="20"/>
              </w:rPr>
              <w:t>(a) assess the risks to the worker’s health and safety of the worker’s work; and</w:t>
            </w:r>
          </w:p>
          <w:p w14:paraId="1013CA3F" w14:textId="77777777" w:rsidR="004E6CD5" w:rsidRDefault="002A416C" w:rsidP="002A416C">
            <w:pPr>
              <w:pStyle w:val="TableParagraph"/>
              <w:rPr>
                <w:sz w:val="20"/>
              </w:rPr>
            </w:pPr>
            <w:r w:rsidRPr="002A416C">
              <w:rPr>
                <w:color w:val="365F91"/>
                <w:sz w:val="20"/>
              </w:rPr>
              <w:t>(b) inform the worker of the nature and extent of the risks mentioned in</w:t>
            </w:r>
            <w:r>
              <w:rPr>
                <w:color w:val="365F91"/>
                <w:sz w:val="20"/>
              </w:rPr>
              <w:t xml:space="preserve"> </w:t>
            </w:r>
            <w:r w:rsidRPr="002A416C">
              <w:rPr>
                <w:color w:val="365F91"/>
                <w:sz w:val="20"/>
              </w:rPr>
              <w:t>clause (a) and the ways to eliminate or reduce those risks.</w:t>
            </w:r>
          </w:p>
        </w:tc>
        <w:tc>
          <w:tcPr>
            <w:tcW w:w="3228" w:type="dxa"/>
            <w:shd w:val="clear" w:color="auto" w:fill="D2DFED"/>
          </w:tcPr>
          <w:p w14:paraId="62428430" w14:textId="77777777" w:rsidR="004E6CD5" w:rsidRDefault="004E6C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2CD61335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Have the risks of shift work been communicated to staff?</w:t>
            </w:r>
          </w:p>
          <w:p w14:paraId="2BABB611" w14:textId="77777777" w:rsidR="004E6CD5" w:rsidRDefault="004E6CD5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75746D89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staff know how to minimize those risks?</w:t>
            </w:r>
          </w:p>
          <w:p w14:paraId="0E9B05ED" w14:textId="77777777" w:rsidR="004E6CD5" w:rsidRDefault="004E6CD5">
            <w:pPr>
              <w:pStyle w:val="TableParagraph"/>
              <w:spacing w:before="11"/>
              <w:ind w:left="0"/>
              <w:rPr>
                <w:rFonts w:ascii="Cambria"/>
                <w:sz w:val="20"/>
              </w:rPr>
            </w:pPr>
          </w:p>
          <w:p w14:paraId="6C3F10F7" w14:textId="77777777" w:rsidR="004E6CD5" w:rsidRDefault="004E6CD5">
            <w:pPr>
              <w:pStyle w:val="TableParagraph"/>
              <w:rPr>
                <w:sz w:val="20"/>
              </w:rPr>
            </w:pPr>
          </w:p>
        </w:tc>
      </w:tr>
      <w:tr w:rsidR="004E6CD5" w14:paraId="0FE5D674" w14:textId="77777777" w:rsidTr="00E64583">
        <w:trPr>
          <w:trHeight w:val="2528"/>
        </w:trPr>
        <w:tc>
          <w:tcPr>
            <w:tcW w:w="912" w:type="dxa"/>
          </w:tcPr>
          <w:p w14:paraId="60222332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7-15</w:t>
            </w:r>
          </w:p>
        </w:tc>
        <w:tc>
          <w:tcPr>
            <w:tcW w:w="2424" w:type="dxa"/>
          </w:tcPr>
          <w:p w14:paraId="18AD14ED" w14:textId="77777777" w:rsidR="004E6CD5" w:rsidRDefault="00EC6E9C" w:rsidP="00EC6E9C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Lifelines </w:t>
            </w:r>
          </w:p>
        </w:tc>
        <w:tc>
          <w:tcPr>
            <w:tcW w:w="1543" w:type="dxa"/>
          </w:tcPr>
          <w:p w14:paraId="430880D2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3842BF06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73A70EA3" w14:textId="77777777" w:rsidR="00EC6E9C" w:rsidRPr="00EC6E9C" w:rsidRDefault="00EC6E9C" w:rsidP="00E6458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(1) Unless otherwise specifically provided, an employer, contractor or owner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shall ensure that a lifeline:</w:t>
            </w:r>
          </w:p>
          <w:p w14:paraId="6AE96BAA" w14:textId="77777777" w:rsidR="00EC6E9C" w:rsidRPr="00EC6E9C" w:rsidRDefault="00EC6E9C" w:rsidP="00E6458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(a) is suitable for the conditions in which the lifeline is to be used, having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regard to factors including strength, abrasion resistance, extensibility and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chemical </w:t>
            </w:r>
            <w:proofErr w:type="gramStart"/>
            <w:r w:rsidRPr="00EC6E9C">
              <w:rPr>
                <w:color w:val="365F91"/>
                <w:sz w:val="20"/>
              </w:rPr>
              <w:t>stability;</w:t>
            </w:r>
            <w:proofErr w:type="gramEnd"/>
          </w:p>
          <w:p w14:paraId="17D43AB1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(b) is made of wire rope or synthetic </w:t>
            </w:r>
            <w:proofErr w:type="gramStart"/>
            <w:r w:rsidRPr="00EC6E9C">
              <w:rPr>
                <w:color w:val="365F91"/>
                <w:sz w:val="20"/>
              </w:rPr>
              <w:t>material;</w:t>
            </w:r>
            <w:proofErr w:type="gramEnd"/>
          </w:p>
          <w:p w14:paraId="43DC5B5D" w14:textId="77777777" w:rsidR="00EC6E9C" w:rsidRPr="00EC6E9C" w:rsidRDefault="00EC6E9C" w:rsidP="00E64583">
            <w:pPr>
              <w:pStyle w:val="TableParagraph"/>
              <w:spacing w:line="243" w:lineRule="exact"/>
              <w:ind w:right="3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(c) is free of imperfections, knots and splices, other than end </w:t>
            </w:r>
            <w:proofErr w:type="gramStart"/>
            <w:r w:rsidRPr="00EC6E9C">
              <w:rPr>
                <w:color w:val="365F91"/>
                <w:sz w:val="20"/>
              </w:rPr>
              <w:t>terminations;</w:t>
            </w:r>
            <w:proofErr w:type="gramEnd"/>
          </w:p>
          <w:p w14:paraId="77A9C810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(d) is protected by padding where the lifeline passes over sharp </w:t>
            </w:r>
            <w:proofErr w:type="gramStart"/>
            <w:r w:rsidRPr="00EC6E9C">
              <w:rPr>
                <w:color w:val="365F91"/>
                <w:sz w:val="20"/>
              </w:rPr>
              <w:t>edges;</w:t>
            </w:r>
            <w:proofErr w:type="gramEnd"/>
          </w:p>
          <w:p w14:paraId="476D0061" w14:textId="77777777" w:rsidR="00EC6E9C" w:rsidRPr="00EC6E9C" w:rsidRDefault="00EC6E9C" w:rsidP="00E64583">
            <w:pPr>
              <w:pStyle w:val="TableParagraph"/>
              <w:spacing w:line="243" w:lineRule="exact"/>
              <w:ind w:right="3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(e) is protected from heat, flame or </w:t>
            </w:r>
            <w:r w:rsidRPr="00EC6E9C">
              <w:rPr>
                <w:color w:val="365F91"/>
                <w:sz w:val="20"/>
              </w:rPr>
              <w:lastRenderedPageBreak/>
              <w:t xml:space="preserve">abrasive or corrosive materials during </w:t>
            </w:r>
            <w:proofErr w:type="gramStart"/>
            <w:r w:rsidRPr="00EC6E9C">
              <w:rPr>
                <w:color w:val="365F91"/>
                <w:sz w:val="20"/>
              </w:rPr>
              <w:t>use;</w:t>
            </w:r>
            <w:proofErr w:type="gramEnd"/>
          </w:p>
          <w:p w14:paraId="3BB458BD" w14:textId="77777777" w:rsidR="00EC6E9C" w:rsidRPr="00EC6E9C" w:rsidRDefault="00EC6E9C" w:rsidP="00E6458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(f) is fastened to a secure anchor point that:</w:t>
            </w:r>
          </w:p>
          <w:p w14:paraId="10BD19CA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</w:t>
            </w:r>
            <w:proofErr w:type="spellStart"/>
            <w:r w:rsidRPr="00EC6E9C">
              <w:rPr>
                <w:color w:val="365F91"/>
                <w:sz w:val="20"/>
              </w:rPr>
              <w:t>i</w:t>
            </w:r>
            <w:proofErr w:type="spellEnd"/>
            <w:r w:rsidRPr="00EC6E9C">
              <w:rPr>
                <w:color w:val="365F91"/>
                <w:sz w:val="20"/>
              </w:rPr>
              <w:t>) has a breaking strength of at least 22.2 kilonewtons; and</w:t>
            </w:r>
          </w:p>
          <w:p w14:paraId="419306AA" w14:textId="77777777" w:rsidR="00EC6E9C" w:rsidRPr="00EC6E9C" w:rsidRDefault="00EC6E9C" w:rsidP="00E64583">
            <w:pPr>
              <w:pStyle w:val="TableParagraph"/>
              <w:spacing w:line="243" w:lineRule="exact"/>
              <w:ind w:right="3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(ii) is not used to suspend any platform or other load; and</w:t>
            </w:r>
          </w:p>
          <w:p w14:paraId="40738F02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(g) is maintained according to the manufacturer’s recommendation.</w:t>
            </w:r>
          </w:p>
          <w:p w14:paraId="2C42251B" w14:textId="77777777" w:rsid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00964D70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(1.1) Unless otherwise specifically provided, an employer, contractor or owner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shall ensure that there is a lifeline that meets the requirements of this section for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every worker.</w:t>
            </w:r>
          </w:p>
          <w:p w14:paraId="21255FE3" w14:textId="77777777" w:rsid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31DC42A9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(2) Unless otherwise specifically provided, an employer or contractor shall ensure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that a vertical lifeline required by these regulations has a minimum diameter of:</w:t>
            </w:r>
          </w:p>
          <w:p w14:paraId="69F61F67" w14:textId="77777777" w:rsidR="00EC6E9C" w:rsidRPr="00EC6E9C" w:rsidRDefault="00EC6E9C" w:rsidP="00E64583">
            <w:pPr>
              <w:pStyle w:val="TableParagraph"/>
              <w:spacing w:line="243" w:lineRule="exact"/>
              <w:ind w:right="3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(a) 12 </w:t>
            </w:r>
            <w:proofErr w:type="spellStart"/>
            <w:r w:rsidRPr="00EC6E9C">
              <w:rPr>
                <w:color w:val="365F91"/>
                <w:sz w:val="20"/>
              </w:rPr>
              <w:t>millimetres</w:t>
            </w:r>
            <w:proofErr w:type="spellEnd"/>
            <w:r w:rsidRPr="00EC6E9C">
              <w:rPr>
                <w:color w:val="365F91"/>
                <w:sz w:val="20"/>
              </w:rPr>
              <w:t xml:space="preserve"> if the lifeline is made of </w:t>
            </w:r>
            <w:proofErr w:type="gramStart"/>
            <w:r w:rsidRPr="00EC6E9C">
              <w:rPr>
                <w:color w:val="365F91"/>
                <w:sz w:val="20"/>
              </w:rPr>
              <w:t>nylon;</w:t>
            </w:r>
            <w:proofErr w:type="gramEnd"/>
          </w:p>
          <w:p w14:paraId="221F97FC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(b) 15 </w:t>
            </w:r>
            <w:proofErr w:type="spellStart"/>
            <w:r w:rsidRPr="00EC6E9C">
              <w:rPr>
                <w:color w:val="365F91"/>
                <w:sz w:val="20"/>
              </w:rPr>
              <w:t>millimetres</w:t>
            </w:r>
            <w:proofErr w:type="spellEnd"/>
            <w:r w:rsidRPr="00EC6E9C">
              <w:rPr>
                <w:color w:val="365F91"/>
                <w:sz w:val="20"/>
              </w:rPr>
              <w:t xml:space="preserve"> if the lifeline is made of polypropylene; or</w:t>
            </w:r>
          </w:p>
          <w:p w14:paraId="31166D5F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(c) eight </w:t>
            </w:r>
            <w:proofErr w:type="spellStart"/>
            <w:r w:rsidRPr="00EC6E9C">
              <w:rPr>
                <w:color w:val="365F91"/>
                <w:sz w:val="20"/>
              </w:rPr>
              <w:t>millimetres</w:t>
            </w:r>
            <w:proofErr w:type="spellEnd"/>
            <w:r w:rsidRPr="00EC6E9C">
              <w:rPr>
                <w:color w:val="365F91"/>
                <w:sz w:val="20"/>
              </w:rPr>
              <w:t xml:space="preserve"> if the lifeline is made of wire rope.</w:t>
            </w:r>
          </w:p>
          <w:p w14:paraId="446EB2A6" w14:textId="77777777" w:rsid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65C85BAD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(3) An employer or contractor shall ensure that where a vertical lifeline is used:</w:t>
            </w:r>
          </w:p>
          <w:p w14:paraId="5271DFBA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(a) the lower end extends to the ground or to a safe landing; and</w:t>
            </w:r>
          </w:p>
          <w:p w14:paraId="75A0C147" w14:textId="77777777" w:rsid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(b) the lifeline is protected at the lower end to ensure that the line cannot be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fouled by any equipment.</w:t>
            </w:r>
            <w:r>
              <w:rPr>
                <w:color w:val="365F91"/>
                <w:sz w:val="20"/>
              </w:rPr>
              <w:t xml:space="preserve"> </w:t>
            </w:r>
          </w:p>
          <w:p w14:paraId="3323B169" w14:textId="77777777" w:rsid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7B59E348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(4) Unless otherwise specifically provided, an employer or contractor shall ensure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that a horizontal lifeline </w:t>
            </w:r>
            <w:r w:rsidRPr="00EC6E9C">
              <w:rPr>
                <w:color w:val="365F91"/>
                <w:sz w:val="20"/>
              </w:rPr>
              <w:lastRenderedPageBreak/>
              <w:t>is:</w:t>
            </w:r>
          </w:p>
          <w:p w14:paraId="42712EB4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(a) either:</w:t>
            </w:r>
          </w:p>
          <w:p w14:paraId="0B197873" w14:textId="77777777" w:rsidR="00EC6E9C" w:rsidRPr="00EC6E9C" w:rsidRDefault="00EC6E9C" w:rsidP="00E6458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</w:t>
            </w:r>
            <w:proofErr w:type="spellStart"/>
            <w:r w:rsidRPr="00EC6E9C">
              <w:rPr>
                <w:color w:val="365F91"/>
                <w:sz w:val="20"/>
              </w:rPr>
              <w:t>i</w:t>
            </w:r>
            <w:proofErr w:type="spellEnd"/>
            <w:r w:rsidRPr="00EC6E9C">
              <w:rPr>
                <w:color w:val="365F91"/>
                <w:sz w:val="20"/>
              </w:rPr>
              <w:t>) designed and certified as safe by a professional engineer; or</w:t>
            </w:r>
          </w:p>
          <w:p w14:paraId="6B2E8B12" w14:textId="77777777" w:rsidR="00EC6E9C" w:rsidRPr="00EC6E9C" w:rsidRDefault="00EC6E9C" w:rsidP="00EC6E9C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(ii) manufactured to an approved standard; and</w:t>
            </w:r>
          </w:p>
          <w:p w14:paraId="739A33B0" w14:textId="77777777" w:rsidR="004E6CD5" w:rsidRDefault="00EC6E9C" w:rsidP="00EC6E9C">
            <w:pPr>
              <w:pStyle w:val="TableParagraph"/>
              <w:spacing w:line="243" w:lineRule="exact"/>
              <w:rPr>
                <w:sz w:val="20"/>
              </w:rPr>
            </w:pPr>
            <w:r w:rsidRPr="00EC6E9C">
              <w:rPr>
                <w:color w:val="365F91"/>
                <w:sz w:val="20"/>
              </w:rPr>
              <w:t>(b) installed and used in accordance with the design mentioned in clause (a)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or the manufacturer’s recommendations.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28" w:type="dxa"/>
          </w:tcPr>
          <w:p w14:paraId="7DBDD468" w14:textId="77777777" w:rsidR="00EC6E9C" w:rsidRPr="00EC6E9C" w:rsidRDefault="00EC6E9C" w:rsidP="00EC6E9C">
            <w:pPr>
              <w:pStyle w:val="TableParagraph"/>
              <w:ind w:left="104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lastRenderedPageBreak/>
              <w:t>“lifeline” means a length of rope or strap that is attached to a safe point</w:t>
            </w:r>
          </w:p>
          <w:p w14:paraId="768A8227" w14:textId="77777777" w:rsidR="004E6CD5" w:rsidRDefault="00EC6E9C" w:rsidP="00EC6E9C">
            <w:pPr>
              <w:pStyle w:val="TableParagraph"/>
              <w:ind w:left="104"/>
              <w:rPr>
                <w:sz w:val="20"/>
              </w:rPr>
            </w:pPr>
            <w:r w:rsidRPr="00EC6E9C">
              <w:rPr>
                <w:color w:val="365F91"/>
                <w:sz w:val="20"/>
              </w:rPr>
              <w:t>of anchorage at one end or, in the case of a horizontal lifeline, at both ends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to provide support and a guide for a personal fall arrest system or personnel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lowering device</w:t>
            </w:r>
          </w:p>
        </w:tc>
        <w:tc>
          <w:tcPr>
            <w:tcW w:w="3895" w:type="dxa"/>
          </w:tcPr>
          <w:p w14:paraId="3AB0136C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lifelines that meet these requirements?</w:t>
            </w:r>
          </w:p>
        </w:tc>
      </w:tr>
      <w:tr w:rsidR="004E6CD5" w14:paraId="3B07E999" w14:textId="77777777">
        <w:trPr>
          <w:trHeight w:val="2688"/>
        </w:trPr>
        <w:tc>
          <w:tcPr>
            <w:tcW w:w="912" w:type="dxa"/>
            <w:shd w:val="clear" w:color="auto" w:fill="D2DFED"/>
          </w:tcPr>
          <w:p w14:paraId="3EB79C2F" w14:textId="77777777" w:rsidR="004E6CD5" w:rsidRDefault="00986A6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7-16</w:t>
            </w:r>
          </w:p>
        </w:tc>
        <w:tc>
          <w:tcPr>
            <w:tcW w:w="2424" w:type="dxa"/>
            <w:shd w:val="clear" w:color="auto" w:fill="D2DFED"/>
          </w:tcPr>
          <w:p w14:paraId="24EF9EB4" w14:textId="77777777" w:rsidR="004E6CD5" w:rsidRDefault="00EC6E9C">
            <w:pPr>
              <w:pStyle w:val="TableParagraph"/>
              <w:spacing w:before="1"/>
              <w:ind w:left="110" w:right="669"/>
              <w:rPr>
                <w:sz w:val="20"/>
              </w:rPr>
            </w:pPr>
            <w:r>
              <w:rPr>
                <w:color w:val="365F91"/>
                <w:sz w:val="20"/>
              </w:rPr>
              <w:t>Personal fall arrest systems</w:t>
            </w:r>
          </w:p>
        </w:tc>
        <w:tc>
          <w:tcPr>
            <w:tcW w:w="1543" w:type="dxa"/>
            <w:shd w:val="clear" w:color="auto" w:fill="D2DFED"/>
          </w:tcPr>
          <w:p w14:paraId="17A81AE3" w14:textId="77777777" w:rsidR="004E6CD5" w:rsidRDefault="00EC6E9C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271C327C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  <w:shd w:val="clear" w:color="auto" w:fill="D2DFED"/>
          </w:tcPr>
          <w:p w14:paraId="7FC9857A" w14:textId="77777777" w:rsidR="00EC6E9C" w:rsidRPr="00EC6E9C" w:rsidRDefault="00EC6E9C" w:rsidP="00EC6E9C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(1) An employer or contractor shall ensure that a personal fall arrest system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and connecting linkage required by these regulations are approved and maintained.</w:t>
            </w:r>
          </w:p>
          <w:p w14:paraId="71128FA1" w14:textId="77777777" w:rsidR="00EC6E9C" w:rsidRDefault="00EC6E9C" w:rsidP="00EC6E9C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</w:p>
          <w:p w14:paraId="701D0C7F" w14:textId="77777777" w:rsidR="00EC6E9C" w:rsidRPr="00EC6E9C" w:rsidRDefault="00EC6E9C" w:rsidP="005663B8">
            <w:pPr>
              <w:pStyle w:val="TableParagraph"/>
              <w:spacing w:before="1" w:line="243" w:lineRule="exact"/>
              <w:ind w:right="3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(2) An employer or contractor shall ensure that a personal fall arrest system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required by these regulations:</w:t>
            </w:r>
          </w:p>
          <w:p w14:paraId="25754B77" w14:textId="77777777" w:rsidR="00EC6E9C" w:rsidRPr="00EC6E9C" w:rsidRDefault="00EC6E9C" w:rsidP="00EC6E9C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(a) prevents a worker from falling more than 1.2 </w:t>
            </w:r>
            <w:proofErr w:type="spellStart"/>
            <w:r w:rsidRPr="00EC6E9C">
              <w:rPr>
                <w:color w:val="365F91"/>
                <w:sz w:val="20"/>
              </w:rPr>
              <w:t>metres</w:t>
            </w:r>
            <w:proofErr w:type="spellEnd"/>
            <w:r w:rsidRPr="00EC6E9C">
              <w:rPr>
                <w:color w:val="365F91"/>
                <w:sz w:val="20"/>
              </w:rPr>
              <w:t xml:space="preserve"> without a shock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EC6E9C">
              <w:rPr>
                <w:color w:val="365F91"/>
                <w:sz w:val="20"/>
              </w:rPr>
              <w:t>absorber;</w:t>
            </w:r>
            <w:proofErr w:type="gramEnd"/>
          </w:p>
          <w:p w14:paraId="36DF8FDF" w14:textId="02D934E9" w:rsidR="00EC6E9C" w:rsidRPr="00EC6E9C" w:rsidRDefault="00EC6E9C" w:rsidP="00EC6E9C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(b) where a shock absorber is used, prevents a worker from falling more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than two </w:t>
            </w:r>
            <w:proofErr w:type="spellStart"/>
            <w:r w:rsidRPr="00EC6E9C">
              <w:rPr>
                <w:color w:val="365F91"/>
                <w:sz w:val="20"/>
              </w:rPr>
              <w:t>metres</w:t>
            </w:r>
            <w:proofErr w:type="spellEnd"/>
            <w:r w:rsidRPr="00EC6E9C">
              <w:rPr>
                <w:color w:val="365F91"/>
                <w:sz w:val="20"/>
              </w:rPr>
              <w:t xml:space="preserve"> or the limit specified in the manufacturer’s specifications,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whichever is </w:t>
            </w:r>
            <w:proofErr w:type="gramStart"/>
            <w:r w:rsidRPr="00EC6E9C">
              <w:rPr>
                <w:color w:val="365F91"/>
                <w:sz w:val="20"/>
              </w:rPr>
              <w:t>less;</w:t>
            </w:r>
            <w:proofErr w:type="gramEnd"/>
          </w:p>
          <w:p w14:paraId="2CE0AFDA" w14:textId="75FB4B64" w:rsidR="00EC6E9C" w:rsidRPr="00EC6E9C" w:rsidRDefault="00EC6E9C" w:rsidP="005663B8">
            <w:pPr>
              <w:pStyle w:val="TableParagraph"/>
              <w:spacing w:before="1" w:line="243" w:lineRule="exact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(c) applies a peak fall-arrest force not greater than eight kilonewtons to a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worker; and</w:t>
            </w:r>
          </w:p>
          <w:p w14:paraId="42C6FE42" w14:textId="77777777" w:rsidR="004E6CD5" w:rsidRDefault="00EC6E9C" w:rsidP="00EC6E9C">
            <w:pPr>
              <w:pStyle w:val="TableParagraph"/>
              <w:spacing w:before="1" w:line="243" w:lineRule="exact"/>
              <w:rPr>
                <w:sz w:val="20"/>
              </w:rPr>
            </w:pPr>
            <w:r w:rsidRPr="00EC6E9C">
              <w:rPr>
                <w:color w:val="365F91"/>
                <w:sz w:val="20"/>
              </w:rPr>
              <w:t>(d) is fastened to a lifeline or to a secure anchor point that has a breaking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strength of at least 22.2 kilonewtons.</w:t>
            </w:r>
          </w:p>
        </w:tc>
        <w:tc>
          <w:tcPr>
            <w:tcW w:w="3228" w:type="dxa"/>
            <w:shd w:val="clear" w:color="auto" w:fill="D2DFED"/>
          </w:tcPr>
          <w:p w14:paraId="7BB6F605" w14:textId="37D70B59" w:rsidR="004E6CD5" w:rsidRDefault="00EC6E9C" w:rsidP="005663B8">
            <w:pPr>
              <w:pStyle w:val="TableParagraph"/>
              <w:spacing w:before="1"/>
              <w:ind w:left="104" w:right="108"/>
              <w:rPr>
                <w:sz w:val="20"/>
              </w:rPr>
            </w:pPr>
            <w:r w:rsidRPr="00EC6E9C">
              <w:rPr>
                <w:color w:val="365F91"/>
                <w:sz w:val="20"/>
              </w:rPr>
              <w:t>“</w:t>
            </w:r>
            <w:proofErr w:type="gramStart"/>
            <w:r w:rsidRPr="00EC6E9C">
              <w:rPr>
                <w:color w:val="365F91"/>
                <w:sz w:val="20"/>
              </w:rPr>
              <w:t>personal</w:t>
            </w:r>
            <w:proofErr w:type="gramEnd"/>
            <w:r w:rsidRPr="00EC6E9C">
              <w:rPr>
                <w:color w:val="365F91"/>
                <w:sz w:val="20"/>
              </w:rPr>
              <w:t xml:space="preserve"> fall arrest system” means personal protective equipment</w:t>
            </w:r>
            <w:r w:rsidR="00E64583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that provides a means of safely arresting the fall of a worker and that,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subsequent to the arrest of the fall, does not by itself permit the further release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or lowering of the worker</w:t>
            </w:r>
          </w:p>
        </w:tc>
        <w:tc>
          <w:tcPr>
            <w:tcW w:w="3895" w:type="dxa"/>
            <w:shd w:val="clear" w:color="auto" w:fill="D2DFED"/>
          </w:tcPr>
          <w:p w14:paraId="3509261D" w14:textId="77777777" w:rsidR="004E6CD5" w:rsidRDefault="00EC6E9C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Do your fall arrest systems meet these requirements?</w:t>
            </w:r>
          </w:p>
        </w:tc>
      </w:tr>
      <w:tr w:rsidR="004E6CD5" w14:paraId="2BCE2EF7" w14:textId="77777777">
        <w:trPr>
          <w:trHeight w:val="2440"/>
        </w:trPr>
        <w:tc>
          <w:tcPr>
            <w:tcW w:w="912" w:type="dxa"/>
          </w:tcPr>
          <w:p w14:paraId="39995BDD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7-17</w:t>
            </w:r>
          </w:p>
        </w:tc>
        <w:tc>
          <w:tcPr>
            <w:tcW w:w="2424" w:type="dxa"/>
          </w:tcPr>
          <w:p w14:paraId="4B65F97D" w14:textId="77777777" w:rsidR="004E6CD5" w:rsidRDefault="00EC6E9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Full-body harness</w:t>
            </w:r>
          </w:p>
        </w:tc>
        <w:tc>
          <w:tcPr>
            <w:tcW w:w="1543" w:type="dxa"/>
          </w:tcPr>
          <w:p w14:paraId="2220FFD6" w14:textId="77777777" w:rsidR="004E6CD5" w:rsidRDefault="00EC6E9C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67037CE5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0BDB5A53" w14:textId="77777777" w:rsidR="00EC6E9C" w:rsidRPr="00EC6E9C" w:rsidRDefault="00EC6E9C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Where a full-body harness is used, an employer or contractor shall ensure that:</w:t>
            </w:r>
          </w:p>
          <w:p w14:paraId="7924E2AA" w14:textId="77777777" w:rsidR="00EC6E9C" w:rsidRPr="00EC6E9C" w:rsidRDefault="00EC6E9C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(a) the full-body harness and connecting linkage are approved and </w:t>
            </w:r>
            <w:proofErr w:type="gramStart"/>
            <w:r w:rsidRPr="00EC6E9C">
              <w:rPr>
                <w:color w:val="365F91"/>
                <w:sz w:val="20"/>
              </w:rPr>
              <w:t>maintained;</w:t>
            </w:r>
            <w:proofErr w:type="gramEnd"/>
          </w:p>
          <w:p w14:paraId="17187CA9" w14:textId="77777777" w:rsidR="00EC6E9C" w:rsidRPr="00EC6E9C" w:rsidRDefault="00EC6E9C" w:rsidP="00EC6E9C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(b) the full-body harness is properly fitted to the </w:t>
            </w:r>
            <w:proofErr w:type="gramStart"/>
            <w:r w:rsidRPr="00EC6E9C">
              <w:rPr>
                <w:color w:val="365F91"/>
                <w:sz w:val="20"/>
              </w:rPr>
              <w:t>worker;</w:t>
            </w:r>
            <w:proofErr w:type="gramEnd"/>
          </w:p>
          <w:p w14:paraId="21731E43" w14:textId="5196BD04" w:rsidR="00EC6E9C" w:rsidRPr="00EC6E9C" w:rsidRDefault="00EC6E9C" w:rsidP="00EC6E9C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(c) the worker is trained in the safe use of the full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body </w:t>
            </w:r>
            <w:proofErr w:type="gramStart"/>
            <w:r w:rsidRPr="00EC6E9C">
              <w:rPr>
                <w:color w:val="365F91"/>
                <w:sz w:val="20"/>
              </w:rPr>
              <w:t>harness;</w:t>
            </w:r>
            <w:proofErr w:type="gramEnd"/>
          </w:p>
          <w:p w14:paraId="585CB306" w14:textId="77777777" w:rsidR="00EC6E9C" w:rsidRPr="00EC6E9C" w:rsidRDefault="00EC6E9C" w:rsidP="00EC6E9C">
            <w:pPr>
              <w:pStyle w:val="TableParagraph"/>
              <w:ind w:right="229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(d) all metal parts of the full-body harness and connecting linkage are of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drop-forged steel 22.2 kilonewtons proof </w:t>
            </w:r>
            <w:proofErr w:type="gramStart"/>
            <w:r w:rsidRPr="00EC6E9C">
              <w:rPr>
                <w:color w:val="365F91"/>
                <w:sz w:val="20"/>
              </w:rPr>
              <w:t>tested;</w:t>
            </w:r>
            <w:proofErr w:type="gramEnd"/>
          </w:p>
          <w:p w14:paraId="774CE057" w14:textId="23E6DE90" w:rsidR="00EC6E9C" w:rsidRPr="00EC6E9C" w:rsidRDefault="00EC6E9C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EC6E9C">
              <w:rPr>
                <w:color w:val="365F91"/>
                <w:sz w:val="20"/>
              </w:rPr>
              <w:t>(e) a protective thimble is used to protect ropes or straps from chafing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whenever a rope or strap is connected to an </w:t>
            </w:r>
            <w:proofErr w:type="gramStart"/>
            <w:r w:rsidRPr="00EC6E9C">
              <w:rPr>
                <w:color w:val="365F91"/>
                <w:sz w:val="20"/>
              </w:rPr>
              <w:t>eye</w:t>
            </w:r>
            <w:proofErr w:type="gramEnd"/>
            <w:r w:rsidRPr="00EC6E9C">
              <w:rPr>
                <w:color w:val="365F91"/>
                <w:sz w:val="20"/>
              </w:rPr>
              <w:t xml:space="preserve"> or a D-ring used in the full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body</w:t>
            </w:r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>harness or connecting linkage; and</w:t>
            </w:r>
          </w:p>
          <w:p w14:paraId="5B4770C6" w14:textId="77777777" w:rsidR="004E6CD5" w:rsidRDefault="00EC6E9C" w:rsidP="005663B8">
            <w:pPr>
              <w:pStyle w:val="TableParagraph"/>
              <w:ind w:right="120"/>
              <w:rPr>
                <w:sz w:val="20"/>
              </w:rPr>
            </w:pPr>
            <w:r w:rsidRPr="00EC6E9C">
              <w:rPr>
                <w:color w:val="365F91"/>
                <w:sz w:val="20"/>
              </w:rPr>
              <w:t xml:space="preserve">(f) the connecting linkage is attached to a personal fall arrest system, </w:t>
            </w:r>
            <w:proofErr w:type="gramStart"/>
            <w:r w:rsidRPr="00EC6E9C">
              <w:rPr>
                <w:color w:val="365F91"/>
                <w:sz w:val="20"/>
              </w:rPr>
              <w:t>lifeline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EC6E9C">
              <w:rPr>
                <w:color w:val="365F91"/>
                <w:sz w:val="20"/>
              </w:rPr>
              <w:t xml:space="preserve">or secure anchor point to prevent the worker from falling more than 1.2 </w:t>
            </w:r>
            <w:proofErr w:type="spellStart"/>
            <w:r w:rsidRPr="00EC6E9C">
              <w:rPr>
                <w:color w:val="365F91"/>
                <w:sz w:val="20"/>
              </w:rPr>
              <w:t>metres</w:t>
            </w:r>
            <w:proofErr w:type="spellEnd"/>
            <w:r w:rsidRPr="00EC6E9C">
              <w:rPr>
                <w:color w:val="365F91"/>
                <w:sz w:val="20"/>
              </w:rPr>
              <w:t>.</w:t>
            </w:r>
          </w:p>
        </w:tc>
        <w:tc>
          <w:tcPr>
            <w:tcW w:w="3228" w:type="dxa"/>
          </w:tcPr>
          <w:p w14:paraId="4609EB3C" w14:textId="3BF5015D" w:rsidR="007F7C4F" w:rsidRDefault="007F7C4F" w:rsidP="005663B8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“</w:t>
            </w:r>
            <w:proofErr w:type="gramStart"/>
            <w:r w:rsidRPr="007F7C4F">
              <w:rPr>
                <w:color w:val="365F91"/>
                <w:sz w:val="20"/>
              </w:rPr>
              <w:t>full</w:t>
            </w:r>
            <w:proofErr w:type="gramEnd"/>
            <w:r w:rsidRPr="007F7C4F">
              <w:rPr>
                <w:color w:val="365F91"/>
                <w:sz w:val="20"/>
              </w:rPr>
              <w:t>-body harness” means a safety device that is capable of suspending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a worker without causing the worker to bend at the waist, and consists of straps</w:t>
            </w:r>
            <w:r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that pass over the worker’s shoulders and around the worker’s legs, an upper</w:t>
            </w:r>
            <w:r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dorsal suspension assembly and all integral hardware</w:t>
            </w:r>
          </w:p>
          <w:p w14:paraId="05922781" w14:textId="77777777" w:rsidR="007F7C4F" w:rsidRDefault="007F7C4F" w:rsidP="007F7C4F">
            <w:pPr>
              <w:pStyle w:val="TableParagraph"/>
              <w:ind w:left="10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 </w:t>
            </w:r>
          </w:p>
          <w:p w14:paraId="17053BF1" w14:textId="62D4429D" w:rsidR="004E6CD5" w:rsidRDefault="007F7C4F" w:rsidP="005663B8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“</w:t>
            </w:r>
            <w:proofErr w:type="gramStart"/>
            <w:r w:rsidRPr="007F7C4F">
              <w:rPr>
                <w:color w:val="365F91"/>
                <w:sz w:val="20"/>
              </w:rPr>
              <w:t>connecting</w:t>
            </w:r>
            <w:proofErr w:type="gramEnd"/>
            <w:r w:rsidRPr="007F7C4F">
              <w:rPr>
                <w:color w:val="365F91"/>
                <w:sz w:val="20"/>
              </w:rPr>
              <w:t xml:space="preserve"> linkage” means a lanyard, safety hook, cable or connector</w:t>
            </w:r>
            <w:r w:rsidR="005663B8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inserted between a personal fall arrest system and the D-ring on a worker’s</w:t>
            </w:r>
            <w:r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full-body harness</w:t>
            </w:r>
          </w:p>
          <w:p w14:paraId="3ED95BD3" w14:textId="77777777" w:rsidR="007F7C4F" w:rsidRDefault="007F7C4F" w:rsidP="007F7C4F">
            <w:pPr>
              <w:pStyle w:val="TableParagraph"/>
              <w:ind w:left="104"/>
              <w:rPr>
                <w:color w:val="365F91"/>
                <w:sz w:val="20"/>
              </w:rPr>
            </w:pPr>
          </w:p>
          <w:p w14:paraId="33A48E3C" w14:textId="77777777" w:rsidR="007F7C4F" w:rsidRDefault="007F7C4F" w:rsidP="007F7C4F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3895" w:type="dxa"/>
          </w:tcPr>
          <w:p w14:paraId="4AF172CE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your full-body harnesses meet these requirements?</w:t>
            </w:r>
          </w:p>
        </w:tc>
      </w:tr>
      <w:tr w:rsidR="004E6CD5" w14:paraId="79F29985" w14:textId="77777777">
        <w:trPr>
          <w:trHeight w:val="1466"/>
        </w:trPr>
        <w:tc>
          <w:tcPr>
            <w:tcW w:w="912" w:type="dxa"/>
            <w:shd w:val="clear" w:color="auto" w:fill="D2DFED"/>
          </w:tcPr>
          <w:p w14:paraId="1FEC8350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7-18</w:t>
            </w:r>
          </w:p>
        </w:tc>
        <w:tc>
          <w:tcPr>
            <w:tcW w:w="2424" w:type="dxa"/>
            <w:shd w:val="clear" w:color="auto" w:fill="D2DFED"/>
          </w:tcPr>
          <w:p w14:paraId="4F7655C6" w14:textId="77777777" w:rsidR="004E6CD5" w:rsidRDefault="00EC6E9C">
            <w:pPr>
              <w:pStyle w:val="TableParagraph"/>
              <w:ind w:left="110" w:right="350"/>
              <w:rPr>
                <w:sz w:val="20"/>
              </w:rPr>
            </w:pPr>
            <w:r>
              <w:rPr>
                <w:color w:val="365F91"/>
                <w:sz w:val="20"/>
              </w:rPr>
              <w:t>Snap hooks on personal fall arrest system</w:t>
            </w:r>
          </w:p>
        </w:tc>
        <w:tc>
          <w:tcPr>
            <w:tcW w:w="1543" w:type="dxa"/>
            <w:shd w:val="clear" w:color="auto" w:fill="D2DFED"/>
          </w:tcPr>
          <w:p w14:paraId="09C5723D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76BC3173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  <w:shd w:val="clear" w:color="auto" w:fill="D2DFED"/>
          </w:tcPr>
          <w:p w14:paraId="2CC1F7D3" w14:textId="77777777" w:rsidR="004E6CD5" w:rsidRDefault="007F7C4F" w:rsidP="005663B8">
            <w:pPr>
              <w:pStyle w:val="TableParagraph"/>
              <w:ind w:right="120"/>
              <w:rPr>
                <w:sz w:val="20"/>
              </w:rPr>
            </w:pPr>
            <w:r w:rsidRPr="007F7C4F">
              <w:rPr>
                <w:color w:val="365F91"/>
                <w:sz w:val="20"/>
              </w:rPr>
              <w:t>Where a snap hook is used as an integral component of a personal fall arrest</w:t>
            </w:r>
            <w:r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system, connecting linkage, full-body harness or lifeline, an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shall ensure that the snap hook is self-locking and is approved and maintained.</w:t>
            </w:r>
          </w:p>
        </w:tc>
        <w:tc>
          <w:tcPr>
            <w:tcW w:w="3228" w:type="dxa"/>
            <w:shd w:val="clear" w:color="auto" w:fill="D2DFED"/>
          </w:tcPr>
          <w:p w14:paraId="284D149F" w14:textId="77777777" w:rsidR="004E6CD5" w:rsidRDefault="004E6C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301CEFBB" w14:textId="77777777" w:rsidR="004E6CD5" w:rsidRDefault="00EC6E9C">
            <w:pPr>
              <w:pStyle w:val="TableParagraph"/>
              <w:spacing w:line="482" w:lineRule="auto"/>
              <w:ind w:right="1985"/>
              <w:rPr>
                <w:sz w:val="20"/>
              </w:rPr>
            </w:pPr>
            <w:r>
              <w:rPr>
                <w:color w:val="365F91"/>
                <w:sz w:val="20"/>
              </w:rPr>
              <w:t>Are snap hooks used? Are they self-locking?</w:t>
            </w:r>
          </w:p>
          <w:p w14:paraId="612595D9" w14:textId="77777777" w:rsidR="004E6CD5" w:rsidRDefault="00EC6E9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they approved and maintained?</w:t>
            </w:r>
          </w:p>
        </w:tc>
      </w:tr>
      <w:tr w:rsidR="004E6CD5" w14:paraId="6372D58F" w14:textId="77777777" w:rsidTr="005663B8">
        <w:trPr>
          <w:trHeight w:val="1268"/>
        </w:trPr>
        <w:tc>
          <w:tcPr>
            <w:tcW w:w="912" w:type="dxa"/>
          </w:tcPr>
          <w:p w14:paraId="6AF86E8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7-19</w:t>
            </w:r>
          </w:p>
        </w:tc>
        <w:tc>
          <w:tcPr>
            <w:tcW w:w="2424" w:type="dxa"/>
          </w:tcPr>
          <w:p w14:paraId="57B57B46" w14:textId="77777777" w:rsidR="007F7C4F" w:rsidRDefault="00EC6E9C" w:rsidP="007F7C4F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Lanyards </w:t>
            </w:r>
          </w:p>
          <w:p w14:paraId="68470FDB" w14:textId="77777777" w:rsidR="004E6CD5" w:rsidRDefault="004E6CD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  <w:tc>
          <w:tcPr>
            <w:tcW w:w="1543" w:type="dxa"/>
          </w:tcPr>
          <w:p w14:paraId="09384630" w14:textId="77777777" w:rsidR="004E6CD5" w:rsidRDefault="00EC6E9C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committees</w:t>
            </w:r>
          </w:p>
          <w:p w14:paraId="4EE95C0E" w14:textId="77777777" w:rsidR="004E6CD5" w:rsidRDefault="004E6CD5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697D5CE6" w14:textId="77777777" w:rsidR="007F7C4F" w:rsidRPr="007F7C4F" w:rsidRDefault="007F7C4F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An employer or contractor shall ensure that a lanyard:</w:t>
            </w:r>
          </w:p>
          <w:p w14:paraId="0961DF44" w14:textId="77777777" w:rsidR="007F7C4F" w:rsidRPr="007F7C4F" w:rsidRDefault="007F7C4F" w:rsidP="007F7C4F">
            <w:pPr>
              <w:pStyle w:val="TableParagraph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 xml:space="preserve">(a) is as short as work conditions </w:t>
            </w:r>
            <w:proofErr w:type="gramStart"/>
            <w:r w:rsidRPr="007F7C4F">
              <w:rPr>
                <w:color w:val="365F91"/>
                <w:sz w:val="20"/>
              </w:rPr>
              <w:t>permit;</w:t>
            </w:r>
            <w:proofErr w:type="gramEnd"/>
          </w:p>
          <w:p w14:paraId="0ABEE2E9" w14:textId="77777777" w:rsidR="007F7C4F" w:rsidRPr="007F7C4F" w:rsidRDefault="007F7C4F" w:rsidP="007F7C4F">
            <w:pPr>
              <w:pStyle w:val="TableParagraph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(b) is constructed of:</w:t>
            </w:r>
          </w:p>
          <w:p w14:paraId="5813C8C1" w14:textId="77777777" w:rsidR="007F7C4F" w:rsidRPr="007F7C4F" w:rsidRDefault="007F7C4F" w:rsidP="007F7C4F">
            <w:pPr>
              <w:pStyle w:val="TableParagraph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</w:t>
            </w:r>
            <w:proofErr w:type="spellStart"/>
            <w:r w:rsidRPr="007F7C4F">
              <w:rPr>
                <w:color w:val="365F91"/>
                <w:sz w:val="20"/>
              </w:rPr>
              <w:t>i</w:t>
            </w:r>
            <w:proofErr w:type="spellEnd"/>
            <w:r w:rsidRPr="007F7C4F">
              <w:rPr>
                <w:color w:val="365F91"/>
                <w:sz w:val="20"/>
              </w:rPr>
              <w:t>) nylon, polyester or polypropylene rope or webbing; or</w:t>
            </w:r>
          </w:p>
          <w:p w14:paraId="0A09723A" w14:textId="77777777" w:rsidR="007F7C4F" w:rsidRPr="007F7C4F" w:rsidRDefault="007F7C4F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 xml:space="preserve">(ii) wire rope that is equipped with </w:t>
            </w:r>
            <w:r w:rsidRPr="007F7C4F">
              <w:rPr>
                <w:color w:val="365F91"/>
                <w:sz w:val="20"/>
              </w:rPr>
              <w:lastRenderedPageBreak/>
              <w:t xml:space="preserve">an approved shock absorbing </w:t>
            </w:r>
            <w:proofErr w:type="gramStart"/>
            <w:r w:rsidRPr="007F7C4F">
              <w:rPr>
                <w:color w:val="365F91"/>
                <w:sz w:val="20"/>
              </w:rPr>
              <w:t>device;</w:t>
            </w:r>
            <w:proofErr w:type="gramEnd"/>
          </w:p>
          <w:p w14:paraId="276FD3F1" w14:textId="77777777" w:rsidR="007F7C4F" w:rsidRPr="007F7C4F" w:rsidRDefault="007F7C4F" w:rsidP="007F7C4F">
            <w:pPr>
              <w:pStyle w:val="TableParagraph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(c) is equipped with suitable snap hooks; and</w:t>
            </w:r>
          </w:p>
          <w:p w14:paraId="08229939" w14:textId="77777777" w:rsidR="004E6CD5" w:rsidRDefault="007F7C4F" w:rsidP="007F7C4F">
            <w:pPr>
              <w:pStyle w:val="TableParagraph"/>
              <w:spacing w:line="224" w:lineRule="exact"/>
              <w:rPr>
                <w:sz w:val="20"/>
              </w:rPr>
            </w:pPr>
            <w:r w:rsidRPr="007F7C4F">
              <w:rPr>
                <w:color w:val="365F91"/>
                <w:sz w:val="20"/>
              </w:rPr>
              <w:t>(d) is approved and maintained.</w:t>
            </w:r>
          </w:p>
        </w:tc>
        <w:tc>
          <w:tcPr>
            <w:tcW w:w="3228" w:type="dxa"/>
          </w:tcPr>
          <w:p w14:paraId="325CDCED" w14:textId="77777777" w:rsidR="004E6CD5" w:rsidRDefault="004E6CD5">
            <w:pPr>
              <w:pStyle w:val="TableParagraph"/>
              <w:spacing w:line="224" w:lineRule="exact"/>
              <w:ind w:left="104"/>
              <w:rPr>
                <w:sz w:val="20"/>
              </w:rPr>
            </w:pPr>
          </w:p>
        </w:tc>
        <w:tc>
          <w:tcPr>
            <w:tcW w:w="3895" w:type="dxa"/>
          </w:tcPr>
          <w:p w14:paraId="2F9432EF" w14:textId="77777777" w:rsidR="004E6CD5" w:rsidRDefault="00EC6E9C">
            <w:pPr>
              <w:pStyle w:val="TableParagraph"/>
              <w:ind w:right="280"/>
              <w:rPr>
                <w:sz w:val="20"/>
              </w:rPr>
            </w:pPr>
            <w:r>
              <w:rPr>
                <w:color w:val="365F91"/>
                <w:sz w:val="20"/>
              </w:rPr>
              <w:t>Are your lanyards made of the appropriate materials?</w:t>
            </w:r>
          </w:p>
        </w:tc>
      </w:tr>
      <w:tr w:rsidR="004E6CD5" w14:paraId="65ED8C3A" w14:textId="77777777" w:rsidTr="005663B8">
        <w:trPr>
          <w:trHeight w:val="548"/>
        </w:trPr>
        <w:tc>
          <w:tcPr>
            <w:tcW w:w="912" w:type="dxa"/>
            <w:shd w:val="clear" w:color="auto" w:fill="D2DFED"/>
          </w:tcPr>
          <w:p w14:paraId="5A21FF0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7-20</w:t>
            </w:r>
          </w:p>
        </w:tc>
        <w:tc>
          <w:tcPr>
            <w:tcW w:w="2424" w:type="dxa"/>
            <w:shd w:val="clear" w:color="auto" w:fill="D2DFED"/>
          </w:tcPr>
          <w:p w14:paraId="6541F55A" w14:textId="77777777" w:rsidR="004E6CD5" w:rsidRDefault="00EC6E9C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color w:val="365F91"/>
                <w:sz w:val="20"/>
              </w:rPr>
              <w:t>Worker’s responsibilities re lifelines, etc.</w:t>
            </w:r>
          </w:p>
        </w:tc>
        <w:tc>
          <w:tcPr>
            <w:tcW w:w="1543" w:type="dxa"/>
            <w:shd w:val="clear" w:color="auto" w:fill="D2DFED"/>
          </w:tcPr>
          <w:p w14:paraId="2E6E6BEB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5D2ED143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  <w:shd w:val="clear" w:color="auto" w:fill="D2DFED"/>
          </w:tcPr>
          <w:p w14:paraId="681EEEB3" w14:textId="77777777" w:rsidR="007F7C4F" w:rsidRPr="007F7C4F" w:rsidRDefault="007F7C4F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(1) Before using a lifeline or lanyard, a worker shall ensure that the lifeline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or lanyard:</w:t>
            </w:r>
          </w:p>
          <w:p w14:paraId="05B8306F" w14:textId="77777777" w:rsidR="007F7C4F" w:rsidRPr="007F7C4F" w:rsidRDefault="007F7C4F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 xml:space="preserve">(a) is free of imperfections, knots and splices, other than end </w:t>
            </w:r>
            <w:proofErr w:type="gramStart"/>
            <w:r w:rsidRPr="007F7C4F">
              <w:rPr>
                <w:color w:val="365F91"/>
                <w:sz w:val="20"/>
              </w:rPr>
              <w:t>terminations;</w:t>
            </w:r>
            <w:proofErr w:type="gramEnd"/>
          </w:p>
          <w:p w14:paraId="0626B8EB" w14:textId="77777777" w:rsidR="007F7C4F" w:rsidRPr="007F7C4F" w:rsidRDefault="007F7C4F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(b) is protected by padding where the lifeline or lanyard passes over sharp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edges; and</w:t>
            </w:r>
          </w:p>
          <w:p w14:paraId="1690B164" w14:textId="77777777" w:rsidR="007F7C4F" w:rsidRPr="007F7C4F" w:rsidRDefault="007F7C4F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(c) is protected from heat, flame or abrasive or corrosive materials during use.</w:t>
            </w:r>
          </w:p>
          <w:p w14:paraId="47F20EA3" w14:textId="77777777" w:rsidR="00582C65" w:rsidRDefault="00582C65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</w:p>
          <w:p w14:paraId="2C285DBB" w14:textId="77777777" w:rsidR="007F7C4F" w:rsidRPr="007F7C4F" w:rsidRDefault="007F7C4F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(2) Before using a vertical lifeline, a worker shall ensure that:</w:t>
            </w:r>
          </w:p>
          <w:p w14:paraId="23A09299" w14:textId="77777777" w:rsidR="007F7C4F" w:rsidRPr="007F7C4F" w:rsidRDefault="007F7C4F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(a) the lower end extends to the ground or to a safe landing; and</w:t>
            </w:r>
          </w:p>
          <w:p w14:paraId="6224ABE1" w14:textId="77777777" w:rsidR="007F7C4F" w:rsidRPr="007F7C4F" w:rsidRDefault="007F7C4F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(b) the lifeline is protected at the lower end to ensure that the line cannot be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fouled by any equipment.</w:t>
            </w:r>
          </w:p>
          <w:p w14:paraId="33E2CEB3" w14:textId="77777777" w:rsidR="00582C65" w:rsidRDefault="00582C65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</w:p>
          <w:p w14:paraId="1F207B73" w14:textId="77777777" w:rsidR="007F7C4F" w:rsidRPr="007F7C4F" w:rsidRDefault="007F7C4F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(3) Before using a full-body harness, a worker shall ensure that the full-body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harness:</w:t>
            </w:r>
          </w:p>
          <w:p w14:paraId="3C2CBD20" w14:textId="77777777" w:rsidR="007F7C4F" w:rsidRPr="007F7C4F" w:rsidRDefault="007F7C4F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(a) is properly adjusted to fit the worker securely; and</w:t>
            </w:r>
          </w:p>
          <w:p w14:paraId="1B604001" w14:textId="77777777" w:rsidR="007F7C4F" w:rsidRPr="007F7C4F" w:rsidRDefault="007F7C4F" w:rsidP="005663B8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7F7C4F">
              <w:rPr>
                <w:color w:val="365F91"/>
                <w:sz w:val="20"/>
              </w:rPr>
              <w:t>(b) subject to subsection 274(5), is attached by means of a connecting linkage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to a fixed anchor or a lifeline.</w:t>
            </w:r>
          </w:p>
          <w:p w14:paraId="568435DC" w14:textId="77777777" w:rsidR="00582C65" w:rsidRDefault="00582C65" w:rsidP="007F7C4F">
            <w:pPr>
              <w:pStyle w:val="TableParagraph"/>
              <w:ind w:right="193"/>
              <w:rPr>
                <w:color w:val="365F91"/>
                <w:sz w:val="20"/>
              </w:rPr>
            </w:pPr>
          </w:p>
          <w:p w14:paraId="29132E69" w14:textId="77777777" w:rsidR="004E6CD5" w:rsidRDefault="007F7C4F" w:rsidP="00582C65">
            <w:pPr>
              <w:pStyle w:val="TableParagraph"/>
              <w:ind w:right="193"/>
              <w:rPr>
                <w:sz w:val="20"/>
              </w:rPr>
            </w:pPr>
            <w:r w:rsidRPr="007F7C4F">
              <w:rPr>
                <w:color w:val="365F91"/>
                <w:sz w:val="20"/>
              </w:rPr>
              <w:t>(4) A worker who uses a full-body harness and connecting linkage shall ensure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 xml:space="preserve">that the connecting linkage is attached to a personal </w:t>
            </w:r>
            <w:r w:rsidRPr="007F7C4F">
              <w:rPr>
                <w:color w:val="365F91"/>
                <w:sz w:val="20"/>
              </w:rPr>
              <w:lastRenderedPageBreak/>
              <w:t xml:space="preserve">fall arrest system, </w:t>
            </w:r>
            <w:proofErr w:type="gramStart"/>
            <w:r w:rsidRPr="007F7C4F">
              <w:rPr>
                <w:color w:val="365F91"/>
                <w:sz w:val="20"/>
              </w:rPr>
              <w:t>lifeline</w:t>
            </w:r>
            <w:proofErr w:type="gramEnd"/>
            <w:r w:rsidRPr="007F7C4F">
              <w:rPr>
                <w:color w:val="365F91"/>
                <w:sz w:val="20"/>
              </w:rPr>
              <w:t xml:space="preserve"> or</w:t>
            </w:r>
            <w:r w:rsidR="00582C65">
              <w:rPr>
                <w:color w:val="365F91"/>
                <w:sz w:val="20"/>
              </w:rPr>
              <w:t xml:space="preserve"> </w:t>
            </w:r>
            <w:r w:rsidRPr="007F7C4F">
              <w:rPr>
                <w:color w:val="365F91"/>
                <w:sz w:val="20"/>
              </w:rPr>
              <w:t>a fixed anchor.</w:t>
            </w:r>
          </w:p>
        </w:tc>
        <w:tc>
          <w:tcPr>
            <w:tcW w:w="3228" w:type="dxa"/>
            <w:shd w:val="clear" w:color="auto" w:fill="D2DFED"/>
          </w:tcPr>
          <w:p w14:paraId="5FE844CA" w14:textId="77777777" w:rsidR="004E6CD5" w:rsidRDefault="004E6CD5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6CA3E0A2" w14:textId="62C63458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Are workers ensuring they check all these things before they use a lifeline, lanyard, and/or a full-body harness?</w:t>
            </w:r>
          </w:p>
        </w:tc>
      </w:tr>
      <w:tr w:rsidR="004E6CD5" w14:paraId="003622BF" w14:textId="77777777" w:rsidTr="00AA21C0">
        <w:trPr>
          <w:trHeight w:val="548"/>
        </w:trPr>
        <w:tc>
          <w:tcPr>
            <w:tcW w:w="912" w:type="dxa"/>
          </w:tcPr>
          <w:p w14:paraId="65298421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7-21</w:t>
            </w:r>
          </w:p>
        </w:tc>
        <w:tc>
          <w:tcPr>
            <w:tcW w:w="2424" w:type="dxa"/>
          </w:tcPr>
          <w:p w14:paraId="04BED7E2" w14:textId="77777777" w:rsidR="004E6CD5" w:rsidRDefault="00EC6E9C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Inspection of full body harness, etc.</w:t>
            </w:r>
          </w:p>
        </w:tc>
        <w:tc>
          <w:tcPr>
            <w:tcW w:w="1543" w:type="dxa"/>
          </w:tcPr>
          <w:p w14:paraId="286CB02D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6CAF753A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536B444C" w14:textId="1567ACE0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(1) Where the use of a connecting linkage, personal fall arrest system, full</w:t>
            </w:r>
            <w:r w:rsidRPr="00DE2AAB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E2AAB">
              <w:rPr>
                <w:color w:val="365F91"/>
                <w:sz w:val="20"/>
              </w:rPr>
              <w:t>body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harness or lifeline is required by these regulations, an employer or contractor shall</w:t>
            </w:r>
            <w:r w:rsidR="00B93B43"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ensure that a competent person:</w:t>
            </w:r>
          </w:p>
          <w:p w14:paraId="7ABF5F6B" w14:textId="069E4F8D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(a) inspects the connecting linkage, personal fall arrest system, full-body</w:t>
            </w:r>
            <w:r w:rsidR="00B93B43">
              <w:rPr>
                <w:color w:val="365F91"/>
                <w:sz w:val="20"/>
              </w:rPr>
              <w:t xml:space="preserve"> </w:t>
            </w:r>
            <w:proofErr w:type="gramStart"/>
            <w:r w:rsidRPr="00DE2AAB">
              <w:rPr>
                <w:color w:val="365F91"/>
                <w:sz w:val="20"/>
              </w:rPr>
              <w:t>harness</w:t>
            </w:r>
            <w:proofErr w:type="gramEnd"/>
            <w:r w:rsidRPr="00DE2AAB">
              <w:rPr>
                <w:color w:val="365F91"/>
                <w:sz w:val="20"/>
              </w:rPr>
              <w:t xml:space="preserve"> or lifeline:</w:t>
            </w:r>
          </w:p>
          <w:p w14:paraId="1ABC7A51" w14:textId="77777777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</w:t>
            </w:r>
            <w:proofErr w:type="spellStart"/>
            <w:r w:rsidRPr="00DE2AAB">
              <w:rPr>
                <w:color w:val="365F91"/>
                <w:sz w:val="20"/>
              </w:rPr>
              <w:t>i</w:t>
            </w:r>
            <w:proofErr w:type="spellEnd"/>
            <w:r w:rsidRPr="00DE2AAB">
              <w:rPr>
                <w:color w:val="365F91"/>
                <w:sz w:val="20"/>
              </w:rPr>
              <w:t>) as recommended by the manufacturer; and</w:t>
            </w:r>
          </w:p>
          <w:p w14:paraId="514B4672" w14:textId="75A62549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(ii) after the connecting linkage, personal fall arrest system, full</w:t>
            </w:r>
            <w:r w:rsidR="000C18FA"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body</w:t>
            </w:r>
            <w:r w:rsidR="000C18FA"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harness or lifeline has sustained a fall-arresting incident; and</w:t>
            </w:r>
          </w:p>
          <w:p w14:paraId="4FDA63B2" w14:textId="77777777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(b) determines whether the connecting linkage, personal fall arrest system,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full-body harness or lifeline is safe for continued use.</w:t>
            </w:r>
          </w:p>
          <w:p w14:paraId="082F8D2B" w14:textId="77777777" w:rsid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</w:p>
          <w:p w14:paraId="23475482" w14:textId="77777777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(2) An employer or contractor shall ensure that a worker inspects the connecting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 xml:space="preserve">linkage, personal fall arrest system, full-body </w:t>
            </w:r>
            <w:proofErr w:type="gramStart"/>
            <w:r w:rsidRPr="00DE2AAB">
              <w:rPr>
                <w:color w:val="365F91"/>
                <w:sz w:val="20"/>
              </w:rPr>
              <w:t>harness</w:t>
            </w:r>
            <w:proofErr w:type="gramEnd"/>
            <w:r w:rsidRPr="00DE2AAB">
              <w:rPr>
                <w:color w:val="365F91"/>
                <w:sz w:val="20"/>
              </w:rPr>
              <w:t xml:space="preserve"> or lifeline before each use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and that where a defect or unsafe condition that may create a hazard to a worker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is identified in a connecting linkage, personal fall arrest system, full-body harness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or lifeline:</w:t>
            </w:r>
          </w:p>
          <w:p w14:paraId="47C7F17F" w14:textId="25725A31" w:rsidR="00DE2AAB" w:rsidRPr="00DE2AAB" w:rsidRDefault="00DE2AAB" w:rsidP="00DE2AA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(a) steps are taken immediately to protect the health and safety of any</w:t>
            </w:r>
            <w:r w:rsidR="000C18FA"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worker who may be at risk until the defect is repaired or the unsafe condition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is corrected; and</w:t>
            </w:r>
          </w:p>
          <w:p w14:paraId="5C888023" w14:textId="77777777" w:rsidR="004E6CD5" w:rsidRDefault="00DE2AAB" w:rsidP="00DE2AAB">
            <w:pPr>
              <w:pStyle w:val="TableParagraph"/>
              <w:ind w:right="113"/>
              <w:rPr>
                <w:sz w:val="20"/>
              </w:rPr>
            </w:pPr>
            <w:r w:rsidRPr="00DE2AAB">
              <w:rPr>
                <w:color w:val="365F91"/>
                <w:sz w:val="20"/>
              </w:rPr>
              <w:t xml:space="preserve">(b) as soon as is reasonably practicable, the defect is </w:t>
            </w:r>
            <w:proofErr w:type="gramStart"/>
            <w:r w:rsidRPr="00DE2AAB">
              <w:rPr>
                <w:color w:val="365F91"/>
                <w:sz w:val="20"/>
              </w:rPr>
              <w:t>repaired</w:t>
            </w:r>
            <w:proofErr w:type="gramEnd"/>
            <w:r w:rsidRPr="00DE2AAB">
              <w:rPr>
                <w:color w:val="365F91"/>
                <w:sz w:val="20"/>
              </w:rPr>
              <w:t xml:space="preserve"> or the unsafe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condition is corrected.</w:t>
            </w:r>
          </w:p>
        </w:tc>
        <w:tc>
          <w:tcPr>
            <w:tcW w:w="3228" w:type="dxa"/>
          </w:tcPr>
          <w:p w14:paraId="7BA897E0" w14:textId="77777777" w:rsidR="00DE2AAB" w:rsidRDefault="00DE2AAB" w:rsidP="000C18FA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“</w:t>
            </w:r>
            <w:proofErr w:type="gramStart"/>
            <w:r w:rsidRPr="00DE2AAB">
              <w:rPr>
                <w:color w:val="365F91"/>
                <w:sz w:val="20"/>
              </w:rPr>
              <w:t>connecting</w:t>
            </w:r>
            <w:proofErr w:type="gramEnd"/>
            <w:r w:rsidRPr="00DE2AAB">
              <w:rPr>
                <w:color w:val="365F91"/>
                <w:sz w:val="20"/>
              </w:rPr>
              <w:t xml:space="preserve"> linkage” means a lanyard, safety hook, cable or connector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inserted between a personal fall arrest system and the D-ring on a worker’s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full-body harness</w:t>
            </w:r>
            <w:r>
              <w:rPr>
                <w:color w:val="365F91"/>
                <w:sz w:val="20"/>
              </w:rPr>
              <w:t xml:space="preserve"> </w:t>
            </w:r>
          </w:p>
          <w:p w14:paraId="0DD7726D" w14:textId="77777777" w:rsidR="00DE2AAB" w:rsidRDefault="00DE2AAB" w:rsidP="00DE2AAB">
            <w:pPr>
              <w:pStyle w:val="TableParagraph"/>
              <w:ind w:left="104" w:right="255"/>
              <w:rPr>
                <w:color w:val="365F91"/>
                <w:sz w:val="20"/>
              </w:rPr>
            </w:pPr>
          </w:p>
          <w:p w14:paraId="3F05346B" w14:textId="1B556D5F" w:rsidR="00DE2AAB" w:rsidRDefault="00DE2AAB" w:rsidP="000C18FA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“</w:t>
            </w:r>
            <w:proofErr w:type="gramStart"/>
            <w:r w:rsidRPr="00DE2AAB">
              <w:rPr>
                <w:color w:val="365F91"/>
                <w:sz w:val="20"/>
              </w:rPr>
              <w:t>personal</w:t>
            </w:r>
            <w:proofErr w:type="gramEnd"/>
            <w:r w:rsidRPr="00DE2AAB">
              <w:rPr>
                <w:color w:val="365F91"/>
                <w:sz w:val="20"/>
              </w:rPr>
              <w:t xml:space="preserve"> fall arrest system”</w:t>
            </w:r>
            <w:r w:rsidR="000C18FA">
              <w:rPr>
                <w:color w:val="365F91"/>
                <w:sz w:val="20"/>
              </w:rPr>
              <w:t xml:space="preserve">, </w:t>
            </w:r>
            <w:r w:rsidRPr="00DE2AAB">
              <w:rPr>
                <w:color w:val="365F91"/>
                <w:sz w:val="20"/>
              </w:rPr>
              <w:t>means personal protective equipment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that provides a means of safely arresting the fall of a worker and that,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subsequent to the arrest of the fall, does not by itself permit the further release</w:t>
            </w:r>
            <w:r w:rsidR="000C18FA"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or lowering of the worker</w:t>
            </w:r>
          </w:p>
          <w:p w14:paraId="45B8D432" w14:textId="77777777" w:rsidR="00DE2AAB" w:rsidRDefault="00DE2AAB" w:rsidP="00DE2AAB">
            <w:pPr>
              <w:pStyle w:val="TableParagraph"/>
              <w:ind w:left="104" w:right="255"/>
              <w:rPr>
                <w:color w:val="365F91"/>
                <w:sz w:val="20"/>
              </w:rPr>
            </w:pPr>
          </w:p>
          <w:p w14:paraId="5EB16E82" w14:textId="77777777" w:rsidR="00DE2AAB" w:rsidRDefault="00DE2AAB" w:rsidP="000C18FA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“</w:t>
            </w:r>
            <w:proofErr w:type="gramStart"/>
            <w:r w:rsidRPr="00DE2AAB">
              <w:rPr>
                <w:color w:val="365F91"/>
                <w:sz w:val="20"/>
              </w:rPr>
              <w:t>full</w:t>
            </w:r>
            <w:proofErr w:type="gramEnd"/>
            <w:r w:rsidRPr="00DE2AAB">
              <w:rPr>
                <w:color w:val="365F91"/>
                <w:sz w:val="20"/>
              </w:rPr>
              <w:t>-body harness” means a safety device that is capable of</w:t>
            </w:r>
            <w:r>
              <w:rPr>
                <w:color w:val="365F91"/>
                <w:sz w:val="20"/>
              </w:rPr>
              <w:t xml:space="preserve"> s</w:t>
            </w:r>
            <w:r w:rsidRPr="00DE2AAB">
              <w:rPr>
                <w:color w:val="365F91"/>
                <w:sz w:val="20"/>
              </w:rPr>
              <w:t>uspending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a worker without causing the worker to bend at the waist, and consists of straps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that pass over the worker’s shoulders and around the worker’s legs, an upper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dorsal suspension assembly and all integral hardware</w:t>
            </w:r>
            <w:r>
              <w:rPr>
                <w:color w:val="365F91"/>
                <w:sz w:val="20"/>
              </w:rPr>
              <w:t xml:space="preserve"> </w:t>
            </w:r>
          </w:p>
          <w:p w14:paraId="57E96417" w14:textId="77777777" w:rsidR="00DE2AAB" w:rsidRDefault="00DE2AAB" w:rsidP="00DE2AAB">
            <w:pPr>
              <w:pStyle w:val="TableParagraph"/>
              <w:ind w:left="104" w:right="255"/>
              <w:rPr>
                <w:color w:val="365F91"/>
                <w:sz w:val="20"/>
              </w:rPr>
            </w:pPr>
          </w:p>
          <w:p w14:paraId="4EF931B4" w14:textId="512E8EFA" w:rsidR="00DE2AAB" w:rsidRDefault="00DE2AAB" w:rsidP="000C18FA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>“lifeline” means a length of rope or strap that is attached to a safe point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of anchorage at one end or, in the case of a horizontal lifeline, at both ends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to provide support and a guide for a personal fall arrest system or personnel</w:t>
            </w:r>
            <w:r w:rsidR="000C18FA"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lowering device</w:t>
            </w:r>
            <w:r>
              <w:rPr>
                <w:color w:val="365F91"/>
                <w:sz w:val="20"/>
              </w:rPr>
              <w:t xml:space="preserve"> </w:t>
            </w:r>
          </w:p>
          <w:p w14:paraId="48F49EA8" w14:textId="77777777" w:rsidR="00DE2AAB" w:rsidRDefault="00DE2AAB" w:rsidP="00DE2AAB">
            <w:pPr>
              <w:pStyle w:val="TableParagraph"/>
              <w:ind w:left="104" w:right="255"/>
              <w:rPr>
                <w:color w:val="365F91"/>
                <w:sz w:val="20"/>
              </w:rPr>
            </w:pPr>
          </w:p>
          <w:p w14:paraId="6B776BD2" w14:textId="77777777" w:rsidR="00DE2AAB" w:rsidRDefault="00DE2AAB" w:rsidP="000C18FA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DE2AAB">
              <w:rPr>
                <w:color w:val="365F91"/>
                <w:sz w:val="20"/>
              </w:rPr>
              <w:t xml:space="preserve">“competent” means possessing knowledge, </w:t>
            </w:r>
            <w:proofErr w:type="gramStart"/>
            <w:r w:rsidRPr="00DE2AAB">
              <w:rPr>
                <w:color w:val="365F91"/>
                <w:sz w:val="20"/>
              </w:rPr>
              <w:t>experience</w:t>
            </w:r>
            <w:proofErr w:type="gramEnd"/>
            <w:r w:rsidRPr="00DE2AAB">
              <w:rPr>
                <w:color w:val="365F91"/>
                <w:sz w:val="20"/>
              </w:rPr>
              <w:t xml:space="preserve"> and training to</w:t>
            </w:r>
            <w:r>
              <w:rPr>
                <w:color w:val="365F91"/>
                <w:sz w:val="20"/>
              </w:rPr>
              <w:t xml:space="preserve"> </w:t>
            </w:r>
            <w:r w:rsidRPr="00DE2AAB">
              <w:rPr>
                <w:color w:val="365F91"/>
                <w:sz w:val="20"/>
              </w:rPr>
              <w:t>perform a specific duty</w:t>
            </w:r>
          </w:p>
          <w:p w14:paraId="5F703A7E" w14:textId="77777777" w:rsidR="00DE2AAB" w:rsidRDefault="00DE2AAB" w:rsidP="00DE2AAB">
            <w:pPr>
              <w:pStyle w:val="TableParagraph"/>
              <w:ind w:left="104" w:right="255"/>
              <w:rPr>
                <w:color w:val="365F91"/>
                <w:sz w:val="20"/>
              </w:rPr>
            </w:pPr>
          </w:p>
          <w:p w14:paraId="6F80E07E" w14:textId="77777777" w:rsidR="004E6CD5" w:rsidRDefault="00DE2AAB" w:rsidP="00DE2AAB">
            <w:pPr>
              <w:pStyle w:val="TableParagraph"/>
              <w:ind w:left="104" w:right="255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895" w:type="dxa"/>
          </w:tcPr>
          <w:p w14:paraId="3E31311E" w14:textId="77777777" w:rsidR="004E6CD5" w:rsidRDefault="00EC6E9C">
            <w:pPr>
              <w:pStyle w:val="TableParagraph"/>
              <w:spacing w:line="480" w:lineRule="auto"/>
              <w:ind w:right="208"/>
              <w:rPr>
                <w:sz w:val="20"/>
              </w:rPr>
            </w:pPr>
            <w:r>
              <w:rPr>
                <w:color w:val="365F91"/>
                <w:sz w:val="20"/>
              </w:rPr>
              <w:t>Are all parts inspected before each use? How about after a fall arresting incident? Are defects corrected ASAP?</w:t>
            </w:r>
          </w:p>
        </w:tc>
      </w:tr>
      <w:tr w:rsidR="004E6CD5" w14:paraId="57343064" w14:textId="77777777" w:rsidTr="00AA21C0">
        <w:trPr>
          <w:trHeight w:val="368"/>
        </w:trPr>
        <w:tc>
          <w:tcPr>
            <w:tcW w:w="912" w:type="dxa"/>
            <w:shd w:val="clear" w:color="auto" w:fill="D2DFED"/>
          </w:tcPr>
          <w:p w14:paraId="37DF9A81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7-22</w:t>
            </w:r>
          </w:p>
        </w:tc>
        <w:tc>
          <w:tcPr>
            <w:tcW w:w="2424" w:type="dxa"/>
            <w:shd w:val="clear" w:color="auto" w:fill="D2DFED"/>
          </w:tcPr>
          <w:p w14:paraId="18372BA5" w14:textId="77777777" w:rsidR="004E6CD5" w:rsidRDefault="00EC6E9C">
            <w:pPr>
              <w:pStyle w:val="TableParagraph"/>
              <w:ind w:left="110" w:right="669"/>
              <w:rPr>
                <w:sz w:val="20"/>
              </w:rPr>
            </w:pPr>
            <w:r>
              <w:rPr>
                <w:color w:val="365F91"/>
                <w:sz w:val="20"/>
              </w:rPr>
              <w:t>Protection against drowning</w:t>
            </w:r>
          </w:p>
        </w:tc>
        <w:tc>
          <w:tcPr>
            <w:tcW w:w="1543" w:type="dxa"/>
            <w:shd w:val="clear" w:color="auto" w:fill="D2DFED"/>
          </w:tcPr>
          <w:p w14:paraId="17922692" w14:textId="77777777" w:rsidR="004E6CD5" w:rsidRPr="003718E7" w:rsidRDefault="007F7C4F">
            <w:pPr>
              <w:pStyle w:val="TableParagraph"/>
              <w:spacing w:line="243" w:lineRule="exact"/>
              <w:ind w:left="108"/>
              <w:rPr>
                <w:bCs/>
                <w:sz w:val="20"/>
              </w:rPr>
            </w:pPr>
            <w:r w:rsidRPr="003718E7">
              <w:rPr>
                <w:bCs/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5B7EA7BA" w14:textId="6DA38318" w:rsidR="00B525A8" w:rsidRPr="00B525A8" w:rsidRDefault="00B525A8" w:rsidP="003718E7">
            <w:pPr>
              <w:pStyle w:val="TableParagraph"/>
              <w:spacing w:line="225" w:lineRule="exact"/>
              <w:ind w:left="161" w:right="120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(2) Where a worker is required to work at a place from which the worker could fall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and drown, and the worker is not protected by a guardrail, an employer or contractor</w:t>
            </w:r>
            <w:r w:rsidR="003718E7"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shall:</w:t>
            </w:r>
          </w:p>
          <w:p w14:paraId="24F56875" w14:textId="77777777" w:rsidR="00B525A8" w:rsidRPr="00B525A8" w:rsidRDefault="00B525A8" w:rsidP="003718E7">
            <w:pPr>
              <w:pStyle w:val="TableParagraph"/>
              <w:tabs>
                <w:tab w:val="left" w:pos="3084"/>
              </w:tabs>
              <w:spacing w:line="225" w:lineRule="exact"/>
              <w:ind w:left="161" w:right="120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(a) provide the worker with a life jacket and ensure that the worker uses it,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and ensure that the rescue equipment and personnel described in subsection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(3)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 xml:space="preserve">are readily </w:t>
            </w:r>
            <w:proofErr w:type="gramStart"/>
            <w:r w:rsidRPr="00B525A8">
              <w:rPr>
                <w:color w:val="365F91"/>
                <w:sz w:val="20"/>
              </w:rPr>
              <w:t>available;</w:t>
            </w:r>
            <w:proofErr w:type="gramEnd"/>
          </w:p>
          <w:p w14:paraId="75B51AD4" w14:textId="5EB0F432" w:rsidR="00B525A8" w:rsidRPr="00B525A8" w:rsidRDefault="00B525A8" w:rsidP="003718E7">
            <w:pPr>
              <w:pStyle w:val="TableParagraph"/>
              <w:spacing w:line="225" w:lineRule="exact"/>
              <w:ind w:left="161" w:right="120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(b) provide the worker with a full</w:t>
            </w:r>
            <w:r w:rsidR="003718E7"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body harness and lifeline and ensure that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the worker uses them; or</w:t>
            </w:r>
          </w:p>
          <w:p w14:paraId="3FD33E69" w14:textId="77777777" w:rsidR="00B525A8" w:rsidRPr="00B525A8" w:rsidRDefault="00B525A8" w:rsidP="00B525A8">
            <w:pPr>
              <w:pStyle w:val="TableParagraph"/>
              <w:spacing w:line="225" w:lineRule="exact"/>
              <w:ind w:left="161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(c) ensure that a net is installed that is capable of safely catching the worker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if the worker falls.</w:t>
            </w:r>
          </w:p>
          <w:p w14:paraId="260E24AD" w14:textId="77777777" w:rsidR="00B525A8" w:rsidRDefault="00B525A8" w:rsidP="00B525A8">
            <w:pPr>
              <w:pStyle w:val="TableParagraph"/>
              <w:spacing w:line="225" w:lineRule="exact"/>
              <w:ind w:left="161"/>
              <w:rPr>
                <w:color w:val="365F91"/>
                <w:sz w:val="20"/>
              </w:rPr>
            </w:pPr>
          </w:p>
          <w:p w14:paraId="07A1D538" w14:textId="77777777" w:rsidR="00B525A8" w:rsidRPr="00B525A8" w:rsidRDefault="00B525A8" w:rsidP="00B525A8">
            <w:pPr>
              <w:pStyle w:val="TableParagraph"/>
              <w:spacing w:line="225" w:lineRule="exact"/>
              <w:ind w:left="161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(3) The rescue equipment and personnel required by clause (2)(a) must consist of:</w:t>
            </w:r>
          </w:p>
          <w:p w14:paraId="667D8D0C" w14:textId="77777777" w:rsidR="00B525A8" w:rsidRPr="00B525A8" w:rsidRDefault="00B525A8" w:rsidP="003718E7">
            <w:pPr>
              <w:pStyle w:val="TableParagraph"/>
              <w:spacing w:line="225" w:lineRule="exact"/>
              <w:ind w:left="161" w:right="120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 xml:space="preserve">(a) a suitable boat equipped with a boat </w:t>
            </w:r>
            <w:proofErr w:type="gramStart"/>
            <w:r w:rsidRPr="00B525A8">
              <w:rPr>
                <w:color w:val="365F91"/>
                <w:sz w:val="20"/>
              </w:rPr>
              <w:t>hook;</w:t>
            </w:r>
            <w:proofErr w:type="gramEnd"/>
          </w:p>
          <w:p w14:paraId="7998FF0A" w14:textId="77777777" w:rsidR="00B525A8" w:rsidRPr="00B525A8" w:rsidRDefault="00B525A8" w:rsidP="003718E7">
            <w:pPr>
              <w:pStyle w:val="TableParagraph"/>
              <w:spacing w:line="225" w:lineRule="exact"/>
              <w:ind w:left="161" w:right="120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(b) a buoyant apparatus attached to a nylon rope that is not less than nine</w:t>
            </w:r>
            <w:r>
              <w:rPr>
                <w:color w:val="365F91"/>
                <w:sz w:val="20"/>
              </w:rPr>
              <w:t xml:space="preserve"> </w:t>
            </w:r>
            <w:proofErr w:type="spellStart"/>
            <w:r w:rsidRPr="00B525A8">
              <w:rPr>
                <w:color w:val="365F91"/>
                <w:sz w:val="20"/>
              </w:rPr>
              <w:t>millimetres</w:t>
            </w:r>
            <w:proofErr w:type="spellEnd"/>
            <w:r w:rsidRPr="00B525A8">
              <w:rPr>
                <w:color w:val="365F91"/>
                <w:sz w:val="20"/>
              </w:rPr>
              <w:t xml:space="preserve"> in diameter and not less than 15 </w:t>
            </w:r>
            <w:proofErr w:type="spellStart"/>
            <w:r w:rsidRPr="00B525A8">
              <w:rPr>
                <w:color w:val="365F91"/>
                <w:sz w:val="20"/>
              </w:rPr>
              <w:t>metres</w:t>
            </w:r>
            <w:proofErr w:type="spellEnd"/>
            <w:r w:rsidRPr="00B525A8">
              <w:rPr>
                <w:color w:val="365F91"/>
                <w:sz w:val="20"/>
              </w:rPr>
              <w:t xml:space="preserve"> </w:t>
            </w:r>
            <w:proofErr w:type="gramStart"/>
            <w:r w:rsidRPr="00B525A8">
              <w:rPr>
                <w:color w:val="365F91"/>
                <w:sz w:val="20"/>
              </w:rPr>
              <w:t>long;</w:t>
            </w:r>
            <w:proofErr w:type="gramEnd"/>
            <w:r w:rsidRPr="00B525A8">
              <w:rPr>
                <w:color w:val="365F91"/>
                <w:sz w:val="20"/>
              </w:rPr>
              <w:t xml:space="preserve"> and</w:t>
            </w:r>
          </w:p>
          <w:p w14:paraId="7D7D223B" w14:textId="77777777" w:rsidR="00B525A8" w:rsidRPr="00B525A8" w:rsidRDefault="00B525A8" w:rsidP="00B525A8">
            <w:pPr>
              <w:pStyle w:val="TableParagraph"/>
              <w:spacing w:line="225" w:lineRule="exact"/>
              <w:ind w:left="161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 xml:space="preserve">(c) </w:t>
            </w:r>
            <w:proofErr w:type="gramStart"/>
            <w:r w:rsidRPr="00B525A8">
              <w:rPr>
                <w:color w:val="365F91"/>
                <w:sz w:val="20"/>
              </w:rPr>
              <w:t>a sufficient number of</w:t>
            </w:r>
            <w:proofErr w:type="gramEnd"/>
            <w:r w:rsidRPr="00B525A8">
              <w:rPr>
                <w:color w:val="365F91"/>
                <w:sz w:val="20"/>
              </w:rPr>
              <w:t xml:space="preserve"> properly equipped and trained workers to implement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rescue procedures.</w:t>
            </w:r>
          </w:p>
          <w:p w14:paraId="44973E86" w14:textId="77777777" w:rsidR="00B525A8" w:rsidRDefault="00B525A8" w:rsidP="00B525A8">
            <w:pPr>
              <w:pStyle w:val="TableParagraph"/>
              <w:spacing w:line="225" w:lineRule="exact"/>
              <w:ind w:left="161"/>
              <w:rPr>
                <w:color w:val="365F91"/>
                <w:sz w:val="20"/>
              </w:rPr>
            </w:pPr>
          </w:p>
          <w:p w14:paraId="1F1EE1EC" w14:textId="616C8CA8" w:rsidR="004E6CD5" w:rsidRDefault="00B525A8" w:rsidP="00AA21C0">
            <w:pPr>
              <w:pStyle w:val="TableParagraph"/>
              <w:spacing w:line="225" w:lineRule="exact"/>
              <w:ind w:left="161" w:right="30"/>
              <w:rPr>
                <w:sz w:val="20"/>
              </w:rPr>
            </w:pPr>
            <w:r w:rsidRPr="00B525A8">
              <w:rPr>
                <w:color w:val="365F91"/>
                <w:sz w:val="20"/>
              </w:rPr>
              <w:t>(4) An employer or contractor shall ensure that a life jacket or personal flotation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device is provided for each worker who is transported by boat or works from a boat,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 xml:space="preserve">and that each worker </w:t>
            </w:r>
            <w:proofErr w:type="gramStart"/>
            <w:r w:rsidRPr="00B525A8">
              <w:rPr>
                <w:color w:val="365F91"/>
                <w:sz w:val="20"/>
              </w:rPr>
              <w:t>uses the life jacket or personal flotation device at all times</w:t>
            </w:r>
            <w:proofErr w:type="gramEnd"/>
            <w:r w:rsidR="003718E7"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when the worker is in the boat.</w:t>
            </w:r>
          </w:p>
        </w:tc>
        <w:tc>
          <w:tcPr>
            <w:tcW w:w="3228" w:type="dxa"/>
            <w:shd w:val="clear" w:color="auto" w:fill="D2DFED"/>
          </w:tcPr>
          <w:p w14:paraId="7ECDD8B2" w14:textId="77777777" w:rsidR="00B525A8" w:rsidRPr="00B525A8" w:rsidRDefault="00B525A8" w:rsidP="00B525A8">
            <w:pPr>
              <w:pStyle w:val="TableParagraph"/>
              <w:ind w:left="104" w:right="38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</w:t>
            </w:r>
            <w:r w:rsidRPr="00B525A8">
              <w:rPr>
                <w:color w:val="365F91"/>
                <w:sz w:val="20"/>
              </w:rPr>
              <w:t>1) In this section:</w:t>
            </w:r>
          </w:p>
          <w:p w14:paraId="39FF2D2F" w14:textId="77777777" w:rsidR="00B525A8" w:rsidRPr="00B525A8" w:rsidRDefault="00B525A8" w:rsidP="003718E7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 xml:space="preserve">(a) “buoyant apparatus” means a device that </w:t>
            </w:r>
            <w:proofErr w:type="gramStart"/>
            <w:r w:rsidRPr="00B525A8">
              <w:rPr>
                <w:color w:val="365F91"/>
                <w:sz w:val="20"/>
              </w:rPr>
              <w:t>is capable of supporting</w:t>
            </w:r>
            <w:proofErr w:type="gramEnd"/>
            <w:r w:rsidRPr="00B525A8">
              <w:rPr>
                <w:color w:val="365F91"/>
                <w:sz w:val="20"/>
              </w:rPr>
              <w:t xml:space="preserve"> the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weight in water of a worker and that is constructed to:</w:t>
            </w:r>
          </w:p>
          <w:p w14:paraId="0D753C1E" w14:textId="77777777" w:rsidR="00B525A8" w:rsidRPr="00B525A8" w:rsidRDefault="00B525A8" w:rsidP="003718E7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</w:t>
            </w:r>
            <w:proofErr w:type="spellStart"/>
            <w:r w:rsidRPr="00B525A8">
              <w:rPr>
                <w:color w:val="365F91"/>
                <w:sz w:val="20"/>
              </w:rPr>
              <w:t>i</w:t>
            </w:r>
            <w:proofErr w:type="spellEnd"/>
            <w:r w:rsidRPr="00B525A8">
              <w:rPr>
                <w:color w:val="365F91"/>
                <w:sz w:val="20"/>
              </w:rPr>
              <w:t xml:space="preserve">) remain stable when floating on either </w:t>
            </w:r>
            <w:proofErr w:type="gramStart"/>
            <w:r w:rsidRPr="00B525A8">
              <w:rPr>
                <w:color w:val="365F91"/>
                <w:sz w:val="20"/>
              </w:rPr>
              <w:t>side;</w:t>
            </w:r>
            <w:proofErr w:type="gramEnd"/>
          </w:p>
          <w:p w14:paraId="65900EC8" w14:textId="77777777" w:rsidR="00B525A8" w:rsidRPr="00B525A8" w:rsidRDefault="00B525A8" w:rsidP="003718E7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(ii) have no projections that would prevent the buoyant apparatus from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sliding easily over the side of a boat or ship; and</w:t>
            </w:r>
          </w:p>
          <w:p w14:paraId="6293FE39" w14:textId="77777777" w:rsidR="00B525A8" w:rsidRPr="00B525A8" w:rsidRDefault="00B525A8" w:rsidP="00B525A8">
            <w:pPr>
              <w:pStyle w:val="TableParagraph"/>
              <w:ind w:left="104" w:right="382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 xml:space="preserve">(iii) require no adjustment before </w:t>
            </w:r>
            <w:proofErr w:type="gramStart"/>
            <w:r w:rsidRPr="00B525A8">
              <w:rPr>
                <w:color w:val="365F91"/>
                <w:sz w:val="20"/>
              </w:rPr>
              <w:t>use;</w:t>
            </w:r>
            <w:proofErr w:type="gramEnd"/>
          </w:p>
          <w:p w14:paraId="628CBC4D" w14:textId="77777777" w:rsidR="00B525A8" w:rsidRPr="00B525A8" w:rsidRDefault="00B525A8" w:rsidP="003718E7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B525A8">
              <w:rPr>
                <w:color w:val="365F91"/>
                <w:sz w:val="20"/>
              </w:rPr>
              <w:t>(b) “life jacket” means an approved device that is capable of keeping a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 xml:space="preserve">worker’s head above water in a face-up position without effort by the </w:t>
            </w:r>
            <w:proofErr w:type="gramStart"/>
            <w:r w:rsidRPr="00B525A8">
              <w:rPr>
                <w:color w:val="365F91"/>
                <w:sz w:val="20"/>
              </w:rPr>
              <w:t>worker;</w:t>
            </w:r>
            <w:proofErr w:type="gramEnd"/>
          </w:p>
          <w:p w14:paraId="4C20CFE1" w14:textId="038A11F0" w:rsidR="004E6CD5" w:rsidRDefault="00B525A8" w:rsidP="00734B22">
            <w:pPr>
              <w:pStyle w:val="TableParagraph"/>
              <w:ind w:left="104" w:right="108"/>
              <w:rPr>
                <w:sz w:val="20"/>
              </w:rPr>
            </w:pPr>
            <w:r w:rsidRPr="00B525A8">
              <w:rPr>
                <w:color w:val="365F91"/>
                <w:sz w:val="20"/>
              </w:rPr>
              <w:t xml:space="preserve">(c) “personal flotation device” means an approved device that </w:t>
            </w:r>
            <w:proofErr w:type="gramStart"/>
            <w:r w:rsidRPr="00B525A8">
              <w:rPr>
                <w:color w:val="365F91"/>
                <w:sz w:val="20"/>
              </w:rPr>
              <w:t>is capable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of keeping</w:t>
            </w:r>
            <w:proofErr w:type="gramEnd"/>
            <w:r w:rsidRPr="00B525A8">
              <w:rPr>
                <w:color w:val="365F91"/>
                <w:sz w:val="20"/>
              </w:rPr>
              <w:t xml:space="preserve"> a worker’s head above water without effort by the worker and</w:t>
            </w:r>
            <w:r>
              <w:rPr>
                <w:color w:val="365F91"/>
                <w:sz w:val="20"/>
              </w:rPr>
              <w:t xml:space="preserve"> </w:t>
            </w:r>
            <w:r w:rsidRPr="00B525A8">
              <w:rPr>
                <w:color w:val="365F91"/>
                <w:sz w:val="20"/>
              </w:rPr>
              <w:t>includes a device that is designed to protect a worker against hypothermia.</w:t>
            </w:r>
          </w:p>
        </w:tc>
        <w:tc>
          <w:tcPr>
            <w:tcW w:w="3895" w:type="dxa"/>
            <w:shd w:val="clear" w:color="auto" w:fill="D2DFED"/>
          </w:tcPr>
          <w:p w14:paraId="21D3D8E3" w14:textId="77777777" w:rsidR="004E6CD5" w:rsidRPr="003054FB" w:rsidRDefault="004E6CD5">
            <w:pPr>
              <w:pStyle w:val="TableParagraph"/>
              <w:ind w:right="1285"/>
              <w:rPr>
                <w:sz w:val="20"/>
                <w:lang w:val="en-CA"/>
              </w:rPr>
            </w:pPr>
          </w:p>
        </w:tc>
      </w:tr>
      <w:tr w:rsidR="004E6CD5" w14:paraId="317D4ECC" w14:textId="77777777">
        <w:trPr>
          <w:trHeight w:val="2930"/>
        </w:trPr>
        <w:tc>
          <w:tcPr>
            <w:tcW w:w="912" w:type="dxa"/>
            <w:shd w:val="clear" w:color="auto" w:fill="D2DFED"/>
          </w:tcPr>
          <w:p w14:paraId="64A89970" w14:textId="77777777" w:rsidR="004E6CD5" w:rsidRDefault="00986A6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9-2</w:t>
            </w:r>
          </w:p>
        </w:tc>
        <w:tc>
          <w:tcPr>
            <w:tcW w:w="2424" w:type="dxa"/>
            <w:shd w:val="clear" w:color="auto" w:fill="D2DFED"/>
          </w:tcPr>
          <w:p w14:paraId="33135486" w14:textId="77777777" w:rsidR="004E6CD5" w:rsidRDefault="00EC6E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Protection against falling</w:t>
            </w:r>
          </w:p>
        </w:tc>
        <w:tc>
          <w:tcPr>
            <w:tcW w:w="1543" w:type="dxa"/>
            <w:shd w:val="clear" w:color="auto" w:fill="D2DFED"/>
          </w:tcPr>
          <w:p w14:paraId="079E75AB" w14:textId="77777777" w:rsidR="004E6CD5" w:rsidRDefault="00EC6E9C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6514E48E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  <w:shd w:val="clear" w:color="auto" w:fill="D2DFED"/>
          </w:tcPr>
          <w:p w14:paraId="6D9107B4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(2) An employer or contractor shall ensure that workers use a fall protection system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at a temporary or permanent work area where:</w:t>
            </w:r>
          </w:p>
          <w:p w14:paraId="6FE188B6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(a) a worker may fall three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or </w:t>
            </w:r>
            <w:proofErr w:type="gramStart"/>
            <w:r w:rsidRPr="003054FB">
              <w:rPr>
                <w:color w:val="365F91"/>
                <w:sz w:val="20"/>
              </w:rPr>
              <w:t>more;</w:t>
            </w:r>
            <w:proofErr w:type="gramEnd"/>
            <w:r w:rsidRPr="003054FB">
              <w:rPr>
                <w:color w:val="365F91"/>
                <w:sz w:val="20"/>
              </w:rPr>
              <w:t xml:space="preserve"> or</w:t>
            </w:r>
          </w:p>
          <w:p w14:paraId="3A46A5EE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there is a possibility of injury if a worker falls less than three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>.</w:t>
            </w:r>
          </w:p>
          <w:p w14:paraId="43586005" w14:textId="77777777" w:rsidR="003054FB" w:rsidRDefault="003054FB" w:rsidP="003054FB">
            <w:pPr>
              <w:pStyle w:val="TableParagraph"/>
              <w:spacing w:before="1"/>
              <w:rPr>
                <w:color w:val="365F91"/>
                <w:sz w:val="20"/>
              </w:rPr>
            </w:pPr>
          </w:p>
          <w:p w14:paraId="30688160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(3) An employer or contractor shall ensure that a worker at a permanent work area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is protected from falling by a guardrail or similar barrier if the worker may fall a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 xml:space="preserve">vertical distance of more than 1.2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and less than three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>.</w:t>
            </w:r>
          </w:p>
          <w:p w14:paraId="34380662" w14:textId="77777777" w:rsidR="003054FB" w:rsidRDefault="003054FB" w:rsidP="003054FB">
            <w:pPr>
              <w:pStyle w:val="TableParagraph"/>
              <w:spacing w:before="1"/>
              <w:rPr>
                <w:color w:val="365F91"/>
                <w:sz w:val="20"/>
              </w:rPr>
            </w:pPr>
          </w:p>
          <w:p w14:paraId="606F20C4" w14:textId="2FE20E55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(4) Notwithstanding subsection (3), where the use of a guardrail or similar barrier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is not reasonably practicable, an employer or contractor shall ensure that a worker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uses a travel restraint system.</w:t>
            </w:r>
          </w:p>
          <w:p w14:paraId="2248DFDD" w14:textId="77777777" w:rsidR="003054FB" w:rsidRDefault="003054FB" w:rsidP="003054FB">
            <w:pPr>
              <w:pStyle w:val="TableParagraph"/>
              <w:spacing w:before="1"/>
              <w:rPr>
                <w:color w:val="365F91"/>
                <w:sz w:val="20"/>
              </w:rPr>
            </w:pPr>
          </w:p>
          <w:p w14:paraId="60C0E0E6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(5) Notwithstanding subsection (4), where the use of a travel restraint system is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not reasonably practicable, an employer or contractor shall ensure that a safety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net or control zone or other equally effective means that protects the worker from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falling is used.</w:t>
            </w:r>
          </w:p>
          <w:p w14:paraId="6280B98F" w14:textId="77777777" w:rsidR="003054FB" w:rsidRDefault="003054FB" w:rsidP="003054FB">
            <w:pPr>
              <w:pStyle w:val="TableParagraph"/>
              <w:spacing w:before="1"/>
              <w:rPr>
                <w:color w:val="365F91"/>
                <w:sz w:val="20"/>
              </w:rPr>
            </w:pPr>
          </w:p>
          <w:p w14:paraId="7F5B9343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(6) Subsection (2) does not apply to competent workers who are engaged in:</w:t>
            </w:r>
          </w:p>
          <w:p w14:paraId="772D7C41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(a) connecting the structural members of a skeletal steel structure or a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pre</w:t>
            </w:r>
            <w:r w:rsidRPr="003054FB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054FB">
              <w:rPr>
                <w:color w:val="365F91"/>
                <w:sz w:val="20"/>
              </w:rPr>
              <w:t xml:space="preserve">cast </w:t>
            </w:r>
            <w:proofErr w:type="gramStart"/>
            <w:r w:rsidRPr="003054FB">
              <w:rPr>
                <w:color w:val="365F91"/>
                <w:sz w:val="20"/>
              </w:rPr>
              <w:t>structure;</w:t>
            </w:r>
            <w:proofErr w:type="gramEnd"/>
          </w:p>
          <w:p w14:paraId="2704C0D3" w14:textId="77777777" w:rsidR="003054FB" w:rsidRPr="003054FB" w:rsidRDefault="003054FB" w:rsidP="003054FB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connecting the support structure </w:t>
            </w:r>
            <w:r w:rsidRPr="003054FB">
              <w:rPr>
                <w:color w:val="365F91"/>
                <w:sz w:val="20"/>
              </w:rPr>
              <w:lastRenderedPageBreak/>
              <w:t xml:space="preserve">of a </w:t>
            </w:r>
            <w:proofErr w:type="gramStart"/>
            <w:r w:rsidRPr="003054FB">
              <w:rPr>
                <w:color w:val="365F91"/>
                <w:sz w:val="20"/>
              </w:rPr>
              <w:t>scaffold;</w:t>
            </w:r>
            <w:proofErr w:type="gramEnd"/>
          </w:p>
          <w:p w14:paraId="7C663830" w14:textId="77777777" w:rsidR="003054FB" w:rsidRPr="003054FB" w:rsidRDefault="003054FB" w:rsidP="00734B22">
            <w:pPr>
              <w:pStyle w:val="TableParagraph"/>
              <w:spacing w:before="1"/>
              <w:ind w:right="3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(c) stabilizing or securing the load on a truck or </w:t>
            </w:r>
            <w:proofErr w:type="gramStart"/>
            <w:r w:rsidRPr="003054FB">
              <w:rPr>
                <w:color w:val="365F91"/>
                <w:sz w:val="20"/>
              </w:rPr>
              <w:t>trailer;</w:t>
            </w:r>
            <w:proofErr w:type="gramEnd"/>
          </w:p>
          <w:p w14:paraId="78868BF6" w14:textId="77777777" w:rsidR="003054FB" w:rsidRPr="003054FB" w:rsidRDefault="003054FB" w:rsidP="003054FB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(d) installing or attaching a fall protection system to the anchor </w:t>
            </w:r>
            <w:proofErr w:type="gramStart"/>
            <w:r w:rsidRPr="003054FB">
              <w:rPr>
                <w:color w:val="365F91"/>
                <w:sz w:val="20"/>
              </w:rPr>
              <w:t>point;</w:t>
            </w:r>
            <w:proofErr w:type="gramEnd"/>
          </w:p>
          <w:p w14:paraId="5CB44664" w14:textId="77777777" w:rsidR="003054FB" w:rsidRPr="003054FB" w:rsidRDefault="003054FB" w:rsidP="00734B22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(e) removing or disassembling the associated parts of a fall protection system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when it is no longer required; or</w:t>
            </w:r>
          </w:p>
          <w:p w14:paraId="314F75BE" w14:textId="594722AD" w:rsidR="004E6CD5" w:rsidRDefault="003054FB" w:rsidP="00734B22">
            <w:pPr>
              <w:pStyle w:val="TableParagraph"/>
              <w:spacing w:before="1"/>
              <w:ind w:right="120"/>
              <w:rPr>
                <w:sz w:val="20"/>
              </w:rPr>
            </w:pPr>
            <w:r w:rsidRPr="003054FB">
              <w:rPr>
                <w:color w:val="365F91"/>
                <w:sz w:val="20"/>
              </w:rPr>
              <w:t>(f) activities within the normal course of business on a permanent loading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 xml:space="preserve">dock that is not greater than 1.2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in height.</w:t>
            </w:r>
          </w:p>
        </w:tc>
        <w:tc>
          <w:tcPr>
            <w:tcW w:w="3228" w:type="dxa"/>
            <w:shd w:val="clear" w:color="auto" w:fill="D2DFED"/>
          </w:tcPr>
          <w:p w14:paraId="5064C853" w14:textId="77777777" w:rsidR="003054FB" w:rsidRPr="003054FB" w:rsidRDefault="003054FB" w:rsidP="003054FB">
            <w:pPr>
              <w:pStyle w:val="TableParagraph"/>
              <w:spacing w:before="1"/>
              <w:ind w:left="104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lastRenderedPageBreak/>
              <w:t>116(1) In this section and sections 116.1 to 116.3:</w:t>
            </w:r>
          </w:p>
          <w:p w14:paraId="2CE8C7B1" w14:textId="46D91480" w:rsidR="003054FB" w:rsidRPr="003054FB" w:rsidRDefault="003054FB" w:rsidP="00734B22">
            <w:pPr>
              <w:pStyle w:val="TableParagraph"/>
              <w:spacing w:before="1"/>
              <w:ind w:left="104"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(a) “anchor point” or “anchor plate” means a secure connecting point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capable of safely withstanding the impact forces applied by a fall protection</w:t>
            </w:r>
            <w:r w:rsidR="00734B22">
              <w:rPr>
                <w:color w:val="365F91"/>
                <w:sz w:val="20"/>
              </w:rPr>
              <w:t xml:space="preserve"> </w:t>
            </w:r>
            <w:proofErr w:type="gramStart"/>
            <w:r w:rsidRPr="003054FB">
              <w:rPr>
                <w:color w:val="365F91"/>
                <w:sz w:val="20"/>
              </w:rPr>
              <w:t>system;</w:t>
            </w:r>
            <w:proofErr w:type="gramEnd"/>
          </w:p>
          <w:p w14:paraId="7941A272" w14:textId="77777777" w:rsidR="003054FB" w:rsidRDefault="003054FB" w:rsidP="003054FB">
            <w:pPr>
              <w:pStyle w:val="TableParagraph"/>
              <w:spacing w:before="1"/>
              <w:ind w:left="104"/>
              <w:rPr>
                <w:color w:val="365F91"/>
                <w:sz w:val="20"/>
              </w:rPr>
            </w:pPr>
          </w:p>
          <w:p w14:paraId="6601E4C0" w14:textId="77777777" w:rsidR="003054FB" w:rsidRPr="003054FB" w:rsidRDefault="003054FB" w:rsidP="00734B22">
            <w:pPr>
              <w:pStyle w:val="TableParagraph"/>
              <w:spacing w:before="1"/>
              <w:ind w:left="104"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“control zone” means the area within two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of an unguarded edge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 xml:space="preserve">of a level, elevated work surface of three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or more in </w:t>
            </w:r>
            <w:proofErr w:type="gramStart"/>
            <w:r w:rsidRPr="003054FB">
              <w:rPr>
                <w:color w:val="365F91"/>
                <w:sz w:val="20"/>
              </w:rPr>
              <w:t>height;</w:t>
            </w:r>
            <w:proofErr w:type="gramEnd"/>
          </w:p>
          <w:p w14:paraId="71B184F8" w14:textId="77777777" w:rsidR="003054FB" w:rsidRDefault="003054FB" w:rsidP="003054FB">
            <w:pPr>
              <w:pStyle w:val="TableParagraph"/>
              <w:spacing w:before="1"/>
              <w:ind w:left="104"/>
              <w:rPr>
                <w:color w:val="365F91"/>
                <w:sz w:val="20"/>
              </w:rPr>
            </w:pPr>
          </w:p>
          <w:p w14:paraId="42471B86" w14:textId="77777777" w:rsidR="003054FB" w:rsidRPr="003054FB" w:rsidRDefault="003054FB" w:rsidP="00734B22">
            <w:pPr>
              <w:pStyle w:val="TableParagraph"/>
              <w:spacing w:before="1"/>
              <w:ind w:left="104"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(c) “fall protection system” means:</w:t>
            </w:r>
          </w:p>
          <w:p w14:paraId="3CF7C037" w14:textId="77777777" w:rsidR="003054FB" w:rsidRPr="003054FB" w:rsidRDefault="003054FB" w:rsidP="00734B22">
            <w:pPr>
              <w:pStyle w:val="TableParagraph"/>
              <w:spacing w:before="1"/>
              <w:ind w:left="104"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</w:t>
            </w:r>
            <w:proofErr w:type="spellStart"/>
            <w:r w:rsidRPr="003054FB">
              <w:rPr>
                <w:color w:val="365F91"/>
                <w:sz w:val="20"/>
              </w:rPr>
              <w:t>i</w:t>
            </w:r>
            <w:proofErr w:type="spellEnd"/>
            <w:r w:rsidRPr="003054FB">
              <w:rPr>
                <w:color w:val="365F91"/>
                <w:sz w:val="20"/>
              </w:rPr>
              <w:t xml:space="preserve">) a control zone as required pursuant to section </w:t>
            </w:r>
            <w:proofErr w:type="gramStart"/>
            <w:r w:rsidRPr="003054FB">
              <w:rPr>
                <w:color w:val="365F91"/>
                <w:sz w:val="20"/>
              </w:rPr>
              <w:t>116.2;</w:t>
            </w:r>
            <w:proofErr w:type="gramEnd"/>
          </w:p>
          <w:p w14:paraId="0795E456" w14:textId="77777777" w:rsidR="003054FB" w:rsidRPr="003054FB" w:rsidRDefault="003054FB" w:rsidP="003054FB">
            <w:pPr>
              <w:pStyle w:val="TableParagraph"/>
              <w:spacing w:before="1"/>
              <w:ind w:left="104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(ii) a personal fall arrest </w:t>
            </w:r>
            <w:proofErr w:type="gramStart"/>
            <w:r w:rsidRPr="003054FB">
              <w:rPr>
                <w:color w:val="365F91"/>
                <w:sz w:val="20"/>
              </w:rPr>
              <w:t>system;</w:t>
            </w:r>
            <w:proofErr w:type="gramEnd"/>
          </w:p>
          <w:p w14:paraId="1C656F5E" w14:textId="77777777" w:rsidR="003054FB" w:rsidRPr="003054FB" w:rsidRDefault="003054FB" w:rsidP="003054FB">
            <w:pPr>
              <w:pStyle w:val="TableParagraph"/>
              <w:spacing w:before="1"/>
              <w:ind w:left="104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(iii) a safety net; or</w:t>
            </w:r>
          </w:p>
          <w:p w14:paraId="7A6E1E7F" w14:textId="77777777" w:rsid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(iv) a travel restraint </w:t>
            </w:r>
            <w:proofErr w:type="gramStart"/>
            <w:r w:rsidRPr="003054FB">
              <w:rPr>
                <w:color w:val="365F91"/>
                <w:sz w:val="20"/>
              </w:rPr>
              <w:t>system;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6D94D490" w14:textId="77777777" w:rsid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01AB7DD8" w14:textId="77777777" w:rsidR="003054FB" w:rsidRPr="003054FB" w:rsidRDefault="003054FB" w:rsidP="00734B22">
            <w:pPr>
              <w:pStyle w:val="TableParagraph"/>
              <w:spacing w:line="225" w:lineRule="exact"/>
              <w:ind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(d) “permanent” means intended and designed to last </w:t>
            </w:r>
            <w:proofErr w:type="gramStart"/>
            <w:r w:rsidRPr="003054FB">
              <w:rPr>
                <w:color w:val="365F91"/>
                <w:sz w:val="20"/>
              </w:rPr>
              <w:t>indefinitely;</w:t>
            </w:r>
            <w:proofErr w:type="gramEnd"/>
          </w:p>
          <w:p w14:paraId="2B077FBE" w14:textId="77777777" w:rsid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2AA14EE4" w14:textId="78E29138" w:rsidR="003054FB" w:rsidRPr="003054FB" w:rsidRDefault="003054FB" w:rsidP="00734B22">
            <w:pPr>
              <w:pStyle w:val="TableParagraph"/>
              <w:spacing w:line="225" w:lineRule="exact"/>
              <w:ind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(e) “similar barrier” means any barrier that the employer or contractor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can demonstrate provides a level of protection that is at least equivalent to a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3054FB">
              <w:rPr>
                <w:color w:val="365F91"/>
                <w:sz w:val="20"/>
              </w:rPr>
              <w:t>guardrail;</w:t>
            </w:r>
            <w:proofErr w:type="gramEnd"/>
          </w:p>
          <w:p w14:paraId="095C379B" w14:textId="77777777" w:rsid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31CDE052" w14:textId="77777777" w:rsidR="003054FB" w:rsidRP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(f) “temporary” means:</w:t>
            </w:r>
          </w:p>
          <w:p w14:paraId="633EFA0B" w14:textId="5EC9C7B4" w:rsidR="003054FB" w:rsidRPr="003054FB" w:rsidRDefault="003054FB" w:rsidP="00734B22">
            <w:pPr>
              <w:pStyle w:val="TableParagraph"/>
              <w:spacing w:line="225" w:lineRule="exact"/>
              <w:ind w:right="108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</w:t>
            </w:r>
            <w:proofErr w:type="spellStart"/>
            <w:r w:rsidRPr="003054FB">
              <w:rPr>
                <w:color w:val="365F91"/>
                <w:sz w:val="20"/>
              </w:rPr>
              <w:t>i</w:t>
            </w:r>
            <w:proofErr w:type="spellEnd"/>
            <w:r w:rsidRPr="003054FB">
              <w:rPr>
                <w:color w:val="365F91"/>
                <w:sz w:val="20"/>
              </w:rPr>
              <w:t>) designed to be removed by the last workers using it before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commissioning or turnover to the contractor or owner; and</w:t>
            </w:r>
          </w:p>
          <w:p w14:paraId="020B689E" w14:textId="77777777" w:rsidR="003054FB" w:rsidRP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(ii) intended and designed to last not more than one </w:t>
            </w:r>
            <w:proofErr w:type="gramStart"/>
            <w:r w:rsidRPr="003054FB">
              <w:rPr>
                <w:color w:val="365F91"/>
                <w:sz w:val="20"/>
              </w:rPr>
              <w:t>year;</w:t>
            </w:r>
            <w:proofErr w:type="gramEnd"/>
          </w:p>
          <w:p w14:paraId="0AB9291A" w14:textId="77777777" w:rsidR="003054FB" w:rsidRDefault="003054FB" w:rsidP="003054FB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1E56596B" w14:textId="147115C5" w:rsidR="004E6CD5" w:rsidRDefault="003054FB" w:rsidP="00734B22">
            <w:pPr>
              <w:pStyle w:val="TableParagraph"/>
              <w:spacing w:line="225" w:lineRule="exact"/>
              <w:ind w:right="108"/>
              <w:rPr>
                <w:sz w:val="20"/>
              </w:rPr>
            </w:pPr>
            <w:r w:rsidRPr="003054FB">
              <w:rPr>
                <w:color w:val="365F91"/>
                <w:sz w:val="20"/>
              </w:rPr>
              <w:t>(g) “travel restraint system” means a system that prevents a worker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from travelling to the edge of a structure or to a work position from which the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worker could fall.</w:t>
            </w:r>
          </w:p>
        </w:tc>
        <w:tc>
          <w:tcPr>
            <w:tcW w:w="3895" w:type="dxa"/>
            <w:shd w:val="clear" w:color="auto" w:fill="D2DFED"/>
          </w:tcPr>
          <w:p w14:paraId="71B114F1" w14:textId="77777777" w:rsidR="004E6CD5" w:rsidRDefault="00EC6E9C">
            <w:pPr>
              <w:pStyle w:val="TableParagraph"/>
              <w:spacing w:before="1" w:line="480" w:lineRule="auto"/>
              <w:ind w:right="600"/>
              <w:rPr>
                <w:sz w:val="20"/>
              </w:rPr>
            </w:pPr>
            <w:r>
              <w:rPr>
                <w:color w:val="365F91"/>
                <w:sz w:val="20"/>
              </w:rPr>
              <w:t>Does your site require fall protection? If yes, is it provided?</w:t>
            </w:r>
          </w:p>
        </w:tc>
      </w:tr>
      <w:tr w:rsidR="004E6CD5" w14:paraId="17B5805B" w14:textId="77777777">
        <w:trPr>
          <w:trHeight w:val="1708"/>
        </w:trPr>
        <w:tc>
          <w:tcPr>
            <w:tcW w:w="912" w:type="dxa"/>
          </w:tcPr>
          <w:p w14:paraId="2F44BBA8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9-3</w:t>
            </w:r>
          </w:p>
        </w:tc>
        <w:tc>
          <w:tcPr>
            <w:tcW w:w="2424" w:type="dxa"/>
          </w:tcPr>
          <w:p w14:paraId="7ADFE3CF" w14:textId="77777777" w:rsidR="004E6CD5" w:rsidRDefault="00EC6E9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Fall protection plan</w:t>
            </w:r>
          </w:p>
        </w:tc>
        <w:tc>
          <w:tcPr>
            <w:tcW w:w="1543" w:type="dxa"/>
          </w:tcPr>
          <w:p w14:paraId="7A337CD9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24498C64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349BA009" w14:textId="77777777" w:rsidR="003054FB" w:rsidRP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An employer or contractor shall develop a written fall protection plan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where:</w:t>
            </w:r>
          </w:p>
          <w:p w14:paraId="51574C97" w14:textId="77777777" w:rsidR="003054FB" w:rsidRPr="003054FB" w:rsidRDefault="003054FB" w:rsidP="00734B22">
            <w:pPr>
              <w:pStyle w:val="TableParagraph"/>
              <w:ind w:right="21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(a) a worker may fall three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or </w:t>
            </w:r>
            <w:proofErr w:type="gramStart"/>
            <w:r w:rsidRPr="003054FB">
              <w:rPr>
                <w:color w:val="365F91"/>
                <w:sz w:val="20"/>
              </w:rPr>
              <w:t>more;</w:t>
            </w:r>
            <w:proofErr w:type="gramEnd"/>
            <w:r w:rsidRPr="003054FB">
              <w:rPr>
                <w:color w:val="365F91"/>
                <w:sz w:val="20"/>
              </w:rPr>
              <w:t xml:space="preserve"> and</w:t>
            </w:r>
          </w:p>
          <w:p w14:paraId="1D221619" w14:textId="77777777" w:rsidR="003054FB" w:rsidRP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(b) workers are not protected by a guardrail or similar barrier.</w:t>
            </w:r>
          </w:p>
          <w:p w14:paraId="3FB67D5F" w14:textId="77777777" w:rsid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</w:p>
          <w:p w14:paraId="56F47981" w14:textId="77777777" w:rsidR="003054FB" w:rsidRP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(2) The fall protection plan required by subsection (1) must describe:</w:t>
            </w:r>
          </w:p>
          <w:p w14:paraId="7BE63B74" w14:textId="77777777" w:rsidR="003054FB" w:rsidRP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(a) the fall hazards at the </w:t>
            </w:r>
            <w:proofErr w:type="gramStart"/>
            <w:r w:rsidRPr="003054FB">
              <w:rPr>
                <w:color w:val="365F91"/>
                <w:sz w:val="20"/>
              </w:rPr>
              <w:t>worksite;</w:t>
            </w:r>
            <w:proofErr w:type="gramEnd"/>
          </w:p>
          <w:p w14:paraId="4A83B911" w14:textId="77777777" w:rsidR="003054FB" w:rsidRP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the fall protection system to be used at the </w:t>
            </w:r>
            <w:proofErr w:type="gramStart"/>
            <w:r w:rsidRPr="003054FB">
              <w:rPr>
                <w:color w:val="365F91"/>
                <w:sz w:val="20"/>
              </w:rPr>
              <w:t>worksite;</w:t>
            </w:r>
            <w:proofErr w:type="gramEnd"/>
          </w:p>
          <w:p w14:paraId="3A5F989E" w14:textId="77777777" w:rsidR="003054FB" w:rsidRPr="003054FB" w:rsidRDefault="003054FB" w:rsidP="00734B22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(c) the procedures used to assemble, maintain, inspect, </w:t>
            </w:r>
            <w:proofErr w:type="gramStart"/>
            <w:r w:rsidRPr="003054FB">
              <w:rPr>
                <w:color w:val="365F91"/>
                <w:sz w:val="20"/>
              </w:rPr>
              <w:t>use</w:t>
            </w:r>
            <w:proofErr w:type="gramEnd"/>
            <w:r w:rsidRPr="003054FB">
              <w:rPr>
                <w:color w:val="365F91"/>
                <w:sz w:val="20"/>
              </w:rPr>
              <w:t xml:space="preserve"> and disassemble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the fall protection system; and</w:t>
            </w:r>
          </w:p>
          <w:p w14:paraId="3385FA84" w14:textId="437C927D" w:rsidR="003054FB" w:rsidRPr="003054FB" w:rsidRDefault="003054FB" w:rsidP="00734B22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(d) the rescue procedures to be used if a worker falls, is suspended by a</w:t>
            </w:r>
            <w:r w:rsidR="00734B22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personal fall arrest system or safety net and needs to be rescued.</w:t>
            </w:r>
          </w:p>
          <w:p w14:paraId="35E85C31" w14:textId="77777777" w:rsid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</w:p>
          <w:p w14:paraId="2E2598A9" w14:textId="77777777" w:rsidR="003054FB" w:rsidRPr="003054FB" w:rsidRDefault="003054FB" w:rsidP="003054FB">
            <w:pPr>
              <w:pStyle w:val="TableParagraph"/>
              <w:ind w:right="96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(3) The employer or contractor shall ensure that a copy of the fall protection plan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is readily available before work begins at a worksite where a risk of falling exists.</w:t>
            </w:r>
          </w:p>
          <w:p w14:paraId="02D254DA" w14:textId="77777777" w:rsidR="004E6CD5" w:rsidRDefault="003054FB" w:rsidP="003054FB">
            <w:pPr>
              <w:pStyle w:val="TableParagraph"/>
              <w:ind w:right="96"/>
              <w:rPr>
                <w:sz w:val="20"/>
              </w:rPr>
            </w:pPr>
            <w:r w:rsidRPr="003054FB">
              <w:rPr>
                <w:color w:val="365F91"/>
                <w:sz w:val="20"/>
              </w:rPr>
              <w:lastRenderedPageBreak/>
              <w:t>(4) The employer or contractor shall ensure that a worker is trained in the fall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protection plan and the safe use of the fall protection system before allowing the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worker to work in an area where a fall protection system must be used.</w:t>
            </w:r>
          </w:p>
        </w:tc>
        <w:tc>
          <w:tcPr>
            <w:tcW w:w="3228" w:type="dxa"/>
          </w:tcPr>
          <w:p w14:paraId="5A0DCF57" w14:textId="77777777" w:rsidR="004E6CD5" w:rsidRDefault="004E6CD5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23" w:lineRule="exact"/>
              <w:rPr>
                <w:sz w:val="20"/>
              </w:rPr>
            </w:pPr>
          </w:p>
        </w:tc>
        <w:tc>
          <w:tcPr>
            <w:tcW w:w="3895" w:type="dxa"/>
          </w:tcPr>
          <w:p w14:paraId="5ED81386" w14:textId="77777777" w:rsidR="004E6CD5" w:rsidRDefault="003054FB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you have areas where </w:t>
            </w:r>
            <w:r w:rsidR="00EC6E9C">
              <w:rPr>
                <w:color w:val="365F91"/>
                <w:sz w:val="20"/>
              </w:rPr>
              <w:t>workers could fall more than 3m and they do not have a permanent barrier?</w:t>
            </w:r>
          </w:p>
          <w:p w14:paraId="2271E122" w14:textId="77777777" w:rsidR="004E6CD5" w:rsidRDefault="004E6CD5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05D6ACF2" w14:textId="77777777" w:rsidR="004E6CD5" w:rsidRDefault="00EC6E9C">
            <w:pPr>
              <w:pStyle w:val="TableParagraph"/>
              <w:spacing w:before="1"/>
              <w:ind w:right="251"/>
              <w:rPr>
                <w:sz w:val="20"/>
              </w:rPr>
            </w:pPr>
            <w:r>
              <w:rPr>
                <w:color w:val="365F91"/>
                <w:sz w:val="20"/>
              </w:rPr>
              <w:t>If yes, is there a written fall protection plan that meets these requirements?</w:t>
            </w:r>
          </w:p>
        </w:tc>
      </w:tr>
      <w:tr w:rsidR="004E6CD5" w14:paraId="0AF4E26F" w14:textId="77777777" w:rsidTr="00F62933">
        <w:trPr>
          <w:trHeight w:val="638"/>
        </w:trPr>
        <w:tc>
          <w:tcPr>
            <w:tcW w:w="912" w:type="dxa"/>
            <w:shd w:val="clear" w:color="auto" w:fill="D2DFED"/>
          </w:tcPr>
          <w:p w14:paraId="2909DEA1" w14:textId="77777777" w:rsidR="004E6CD5" w:rsidRDefault="00986A6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9-4</w:t>
            </w:r>
          </w:p>
        </w:tc>
        <w:tc>
          <w:tcPr>
            <w:tcW w:w="2424" w:type="dxa"/>
            <w:shd w:val="clear" w:color="auto" w:fill="D2DFED"/>
          </w:tcPr>
          <w:p w14:paraId="7AAE8979" w14:textId="77777777" w:rsidR="004E6CD5" w:rsidRDefault="00EC6E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Control zone</w:t>
            </w:r>
          </w:p>
        </w:tc>
        <w:tc>
          <w:tcPr>
            <w:tcW w:w="1543" w:type="dxa"/>
            <w:shd w:val="clear" w:color="auto" w:fill="D2DFED"/>
          </w:tcPr>
          <w:p w14:paraId="14DCCFA3" w14:textId="77777777" w:rsidR="004E6CD5" w:rsidRDefault="00EC6E9C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76164A3F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  <w:shd w:val="clear" w:color="auto" w:fill="D2DFED"/>
          </w:tcPr>
          <w:p w14:paraId="502B4F44" w14:textId="77777777" w:rsidR="003054FB" w:rsidRPr="003054FB" w:rsidRDefault="003054FB" w:rsidP="00B1465F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An employer or contractor shall ensure that a control zone:</w:t>
            </w:r>
          </w:p>
          <w:p w14:paraId="288CD1A0" w14:textId="77777777" w:rsidR="003054FB" w:rsidRPr="003054FB" w:rsidRDefault="003054FB" w:rsidP="002F3176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(a) is only used if a worker can fall from a level surface in a work area; and</w:t>
            </w:r>
          </w:p>
          <w:p w14:paraId="3D52AC82" w14:textId="77777777" w:rsidR="003054FB" w:rsidRPr="003054FB" w:rsidRDefault="003054FB" w:rsidP="002F3176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is not less than two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wide when measured from the unguarded edge.</w:t>
            </w:r>
          </w:p>
          <w:p w14:paraId="27B0D8B6" w14:textId="77777777" w:rsidR="003054FB" w:rsidRDefault="003054FB" w:rsidP="003054FB">
            <w:pPr>
              <w:pStyle w:val="TableParagraph"/>
              <w:spacing w:before="1"/>
              <w:ind w:right="263"/>
              <w:rPr>
                <w:color w:val="365F91"/>
                <w:sz w:val="20"/>
              </w:rPr>
            </w:pPr>
          </w:p>
          <w:p w14:paraId="46767DA8" w14:textId="77777777" w:rsidR="003054FB" w:rsidRPr="003054FB" w:rsidRDefault="003054FB" w:rsidP="002F3176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(2) When crossing a control zone mentioned in subsection (1), a worker:</w:t>
            </w:r>
          </w:p>
          <w:p w14:paraId="2D618D9E" w14:textId="43AF952E" w:rsidR="003054FB" w:rsidRPr="003054FB" w:rsidRDefault="003054FB" w:rsidP="002F3176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(a) subject to subsection (4) is not required to use a fall protection system,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other than the control zone, to enter or leave the work area; and</w:t>
            </w:r>
            <w:r w:rsidR="002F3176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(b) shall follow the most direct route to get to or from the unguarded edge.</w:t>
            </w:r>
          </w:p>
          <w:p w14:paraId="1282A438" w14:textId="77777777" w:rsidR="003054FB" w:rsidRDefault="003054FB" w:rsidP="003054FB">
            <w:pPr>
              <w:pStyle w:val="TableParagraph"/>
              <w:spacing w:before="1"/>
              <w:ind w:right="263"/>
              <w:rPr>
                <w:color w:val="365F91"/>
                <w:sz w:val="20"/>
              </w:rPr>
            </w:pPr>
          </w:p>
          <w:p w14:paraId="38E2A633" w14:textId="77777777" w:rsidR="003054FB" w:rsidRPr="003054FB" w:rsidRDefault="003054FB" w:rsidP="00B1465F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(3) An employer or contractor shall ensure that a control zone is clearly marked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with an effective raised warning line or other equally effective method if a worker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 xml:space="preserve">is working more than two </w:t>
            </w:r>
            <w:proofErr w:type="spellStart"/>
            <w:r w:rsidRPr="003054FB">
              <w:rPr>
                <w:color w:val="365F91"/>
                <w:sz w:val="20"/>
              </w:rPr>
              <w:t>metres</w:t>
            </w:r>
            <w:proofErr w:type="spellEnd"/>
            <w:r w:rsidRPr="003054FB">
              <w:rPr>
                <w:color w:val="365F91"/>
                <w:sz w:val="20"/>
              </w:rPr>
              <w:t xml:space="preserve"> from an unguarded edge.</w:t>
            </w:r>
          </w:p>
          <w:p w14:paraId="6A0ED2A8" w14:textId="77777777" w:rsidR="003054FB" w:rsidRDefault="003054FB" w:rsidP="003054FB">
            <w:pPr>
              <w:pStyle w:val="TableParagraph"/>
              <w:spacing w:before="1"/>
              <w:ind w:right="263"/>
              <w:rPr>
                <w:color w:val="365F91"/>
                <w:sz w:val="20"/>
              </w:rPr>
            </w:pPr>
          </w:p>
          <w:p w14:paraId="55B478F5" w14:textId="77777777" w:rsidR="003054FB" w:rsidRPr="003054FB" w:rsidRDefault="003054FB" w:rsidP="00B1465F">
            <w:pPr>
              <w:pStyle w:val="TableParagraph"/>
              <w:spacing w:before="1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(4) An employer or contractor shall ensure that a worker who </w:t>
            </w:r>
            <w:proofErr w:type="gramStart"/>
            <w:r w:rsidRPr="003054FB">
              <w:rPr>
                <w:color w:val="365F91"/>
                <w:sz w:val="20"/>
              </w:rPr>
              <w:t>has to</w:t>
            </w:r>
            <w:proofErr w:type="gramEnd"/>
            <w:r w:rsidRPr="003054FB">
              <w:rPr>
                <w:color w:val="365F91"/>
                <w:sz w:val="20"/>
              </w:rPr>
              <w:t xml:space="preserve"> work within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a control zone uses:</w:t>
            </w:r>
          </w:p>
          <w:p w14:paraId="0791277F" w14:textId="77777777" w:rsidR="003054FB" w:rsidRPr="003054FB" w:rsidRDefault="003054FB" w:rsidP="003054FB">
            <w:pPr>
              <w:pStyle w:val="TableParagraph"/>
              <w:spacing w:before="1"/>
              <w:ind w:right="263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(a) a travel restraint system; or</w:t>
            </w:r>
          </w:p>
          <w:p w14:paraId="66A4FA77" w14:textId="77777777" w:rsidR="004E6CD5" w:rsidRDefault="003054FB" w:rsidP="00F62933">
            <w:pPr>
              <w:pStyle w:val="TableParagraph"/>
              <w:spacing w:before="1"/>
              <w:ind w:right="120"/>
              <w:rPr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a means that is as equally effective as a travel restraint system </w:t>
            </w:r>
            <w:r w:rsidRPr="003054FB">
              <w:rPr>
                <w:color w:val="365F91"/>
                <w:sz w:val="20"/>
              </w:rPr>
              <w:lastRenderedPageBreak/>
              <w:t>and that</w:t>
            </w:r>
            <w:r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prevents the worker from getting to the unguarded edge.</w:t>
            </w:r>
          </w:p>
        </w:tc>
        <w:tc>
          <w:tcPr>
            <w:tcW w:w="3228" w:type="dxa"/>
            <w:shd w:val="clear" w:color="auto" w:fill="D2DFED"/>
          </w:tcPr>
          <w:p w14:paraId="6229A46F" w14:textId="77777777" w:rsidR="004E6CD5" w:rsidRDefault="004E6CD5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7296242B" w14:textId="77777777" w:rsidR="004E6CD5" w:rsidRDefault="00EC6E9C">
            <w:pPr>
              <w:pStyle w:val="TableParagraph"/>
              <w:spacing w:before="1"/>
              <w:ind w:right="215"/>
              <w:rPr>
                <w:sz w:val="20"/>
              </w:rPr>
            </w:pPr>
            <w:proofErr w:type="gramStart"/>
            <w:r>
              <w:rPr>
                <w:color w:val="365F91"/>
                <w:sz w:val="20"/>
              </w:rPr>
              <w:t>Does</w:t>
            </w:r>
            <w:proofErr w:type="gramEnd"/>
            <w:r>
              <w:rPr>
                <w:color w:val="365F91"/>
                <w:sz w:val="20"/>
              </w:rPr>
              <w:t xml:space="preserve"> your site use control zones to manage falls?</w:t>
            </w:r>
          </w:p>
          <w:p w14:paraId="04F66A67" w14:textId="77777777" w:rsidR="004E6CD5" w:rsidRDefault="004E6CD5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7C5CB0BB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If yes, does it meet the requirements of this section?</w:t>
            </w:r>
          </w:p>
        </w:tc>
      </w:tr>
      <w:tr w:rsidR="004E6CD5" w14:paraId="42AE99A8" w14:textId="77777777">
        <w:trPr>
          <w:trHeight w:val="2685"/>
        </w:trPr>
        <w:tc>
          <w:tcPr>
            <w:tcW w:w="912" w:type="dxa"/>
          </w:tcPr>
          <w:p w14:paraId="6F9F7066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9-5</w:t>
            </w:r>
          </w:p>
        </w:tc>
        <w:tc>
          <w:tcPr>
            <w:tcW w:w="2424" w:type="dxa"/>
          </w:tcPr>
          <w:p w14:paraId="52A7DC1C" w14:textId="77777777" w:rsidR="004E6CD5" w:rsidRDefault="00EC6E9C" w:rsidP="003054FB">
            <w:pPr>
              <w:pStyle w:val="TableParagraph"/>
              <w:ind w:left="110" w:right="140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Anchor points and anchor plates </w:t>
            </w:r>
          </w:p>
        </w:tc>
        <w:tc>
          <w:tcPr>
            <w:tcW w:w="1543" w:type="dxa"/>
          </w:tcPr>
          <w:p w14:paraId="0CB3FD1C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7001D3F7" w14:textId="77777777" w:rsidR="004E6CD5" w:rsidRDefault="004E6CD5">
            <w:pPr>
              <w:pStyle w:val="TableParagraph"/>
              <w:ind w:left="108" w:right="15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1E31B986" w14:textId="42BCAA7C" w:rsidR="003054FB" w:rsidRPr="003054FB" w:rsidRDefault="00420069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(1) W</w:t>
            </w:r>
            <w:r w:rsidR="003054FB" w:rsidRPr="003054FB">
              <w:rPr>
                <w:color w:val="365F91"/>
                <w:sz w:val="20"/>
              </w:rPr>
              <w:t>here a worker uses a personal fall arrest system or a travel restraint</w:t>
            </w:r>
            <w:r w:rsidR="00F62933">
              <w:rPr>
                <w:color w:val="365F91"/>
                <w:sz w:val="20"/>
              </w:rPr>
              <w:t xml:space="preserve"> </w:t>
            </w:r>
            <w:r w:rsidR="003054FB" w:rsidRPr="003054FB">
              <w:rPr>
                <w:color w:val="365F91"/>
                <w:sz w:val="20"/>
              </w:rPr>
              <w:t xml:space="preserve">system, an employer, </w:t>
            </w:r>
            <w:proofErr w:type="gramStart"/>
            <w:r w:rsidR="003054FB" w:rsidRPr="003054FB">
              <w:rPr>
                <w:color w:val="365F91"/>
                <w:sz w:val="20"/>
              </w:rPr>
              <w:t>contractor</w:t>
            </w:r>
            <w:proofErr w:type="gramEnd"/>
            <w:r w:rsidR="003054FB" w:rsidRPr="003054FB">
              <w:rPr>
                <w:color w:val="365F91"/>
                <w:sz w:val="20"/>
              </w:rPr>
              <w:t xml:space="preserve"> or owner shall ensure that an anchor point or anchor</w:t>
            </w:r>
            <w:r>
              <w:rPr>
                <w:color w:val="365F91"/>
                <w:sz w:val="20"/>
              </w:rPr>
              <w:t xml:space="preserve"> </w:t>
            </w:r>
            <w:r w:rsidR="003054FB" w:rsidRPr="003054FB">
              <w:rPr>
                <w:color w:val="365F91"/>
                <w:sz w:val="20"/>
              </w:rPr>
              <w:t>plate that meets the requirements of this section is used as part of that system.</w:t>
            </w:r>
          </w:p>
          <w:p w14:paraId="74A7131B" w14:textId="77777777" w:rsidR="00420069" w:rsidRDefault="00420069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4894F34F" w14:textId="77777777" w:rsidR="003054FB" w:rsidRPr="003054FB" w:rsidRDefault="003054FB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(2) An employer, contractor or owner shall ensure that a temporary anchor point</w:t>
            </w:r>
            <w:r w:rsidR="00420069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used in a travel restraint system:</w:t>
            </w:r>
          </w:p>
          <w:p w14:paraId="15470B52" w14:textId="77777777" w:rsidR="003054FB" w:rsidRPr="003054FB" w:rsidRDefault="003054FB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(a) has an ultimate load capacity of at least 3.5 kilonewtons (800</w:t>
            </w:r>
            <w:r w:rsidR="00420069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pounds</w:t>
            </w:r>
            <w:r w:rsidRPr="003054FB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054FB">
              <w:rPr>
                <w:color w:val="365F91"/>
                <w:sz w:val="20"/>
              </w:rPr>
              <w:t>force)</w:t>
            </w:r>
            <w:r w:rsidR="00420069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 xml:space="preserve">per worker attached in any direction in which the load may be </w:t>
            </w:r>
            <w:proofErr w:type="gramStart"/>
            <w:r w:rsidRPr="003054FB">
              <w:rPr>
                <w:color w:val="365F91"/>
                <w:sz w:val="20"/>
              </w:rPr>
              <w:t>applied;</w:t>
            </w:r>
            <w:proofErr w:type="gramEnd"/>
          </w:p>
          <w:p w14:paraId="618A18A9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is installed and used according to the manufacturer’s </w:t>
            </w:r>
            <w:proofErr w:type="gramStart"/>
            <w:r w:rsidRPr="003054FB">
              <w:rPr>
                <w:color w:val="365F91"/>
                <w:sz w:val="20"/>
              </w:rPr>
              <w:t>specifications;</w:t>
            </w:r>
            <w:proofErr w:type="gramEnd"/>
          </w:p>
          <w:p w14:paraId="09E0FD5D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(c) is permanently marked as being for travel restraint only; and</w:t>
            </w:r>
          </w:p>
          <w:p w14:paraId="176496D4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(d) is removed by the last worker from use on the earlier of:</w:t>
            </w:r>
          </w:p>
          <w:p w14:paraId="08FB05C8" w14:textId="77777777" w:rsidR="003054FB" w:rsidRPr="003054FB" w:rsidRDefault="003054FB" w:rsidP="00F62933">
            <w:pPr>
              <w:pStyle w:val="TableParagraph"/>
              <w:spacing w:line="243" w:lineRule="exact"/>
              <w:ind w:right="3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</w:t>
            </w:r>
            <w:proofErr w:type="spellStart"/>
            <w:r w:rsidRPr="003054FB">
              <w:rPr>
                <w:color w:val="365F91"/>
                <w:sz w:val="20"/>
              </w:rPr>
              <w:t>i</w:t>
            </w:r>
            <w:proofErr w:type="spellEnd"/>
            <w:r w:rsidRPr="003054FB">
              <w:rPr>
                <w:color w:val="365F91"/>
                <w:sz w:val="20"/>
              </w:rPr>
              <w:t>) the date the work project for which it is intended is completed; and</w:t>
            </w:r>
          </w:p>
          <w:p w14:paraId="21197711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(ii) the time specified by the manufacturer.</w:t>
            </w:r>
          </w:p>
          <w:p w14:paraId="68F97D7F" w14:textId="77777777" w:rsidR="00420069" w:rsidRDefault="00420069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33D80091" w14:textId="6209B932" w:rsidR="003054FB" w:rsidRPr="003054FB" w:rsidRDefault="003054FB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(3) An employer, contractor or owner shall ensure that a permanent anchor point</w:t>
            </w:r>
            <w:r w:rsidR="00F62933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used in a travel restraint system associated with any new construction project on</w:t>
            </w:r>
            <w:r w:rsidR="00F62933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or after the date this section comes into force:</w:t>
            </w:r>
          </w:p>
          <w:p w14:paraId="4615140E" w14:textId="0A548C4B" w:rsidR="003054FB" w:rsidRPr="003054FB" w:rsidRDefault="003054FB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(a) has an ultimate load capacity of </w:t>
            </w:r>
            <w:r w:rsidRPr="003054FB">
              <w:rPr>
                <w:color w:val="365F91"/>
                <w:sz w:val="20"/>
              </w:rPr>
              <w:lastRenderedPageBreak/>
              <w:t>at least 8.75 kilonewtons (2</w:t>
            </w:r>
            <w:r w:rsidR="00F62933">
              <w:rPr>
                <w:color w:val="365F91"/>
                <w:sz w:val="20"/>
              </w:rPr>
              <w:t>,</w:t>
            </w:r>
            <w:r w:rsidRPr="003054FB">
              <w:rPr>
                <w:color w:val="365F91"/>
                <w:sz w:val="20"/>
              </w:rPr>
              <w:t>000</w:t>
            </w:r>
            <w:r w:rsidR="00F62933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pounds</w:t>
            </w:r>
            <w:r w:rsidRPr="003054FB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054FB">
              <w:rPr>
                <w:color w:val="365F91"/>
                <w:sz w:val="20"/>
              </w:rPr>
              <w:t>force) per worker attached in any direction in which the load may be</w:t>
            </w:r>
            <w:r w:rsidR="00A14C51">
              <w:rPr>
                <w:color w:val="365F91"/>
                <w:sz w:val="20"/>
              </w:rPr>
              <w:t xml:space="preserve"> </w:t>
            </w:r>
            <w:proofErr w:type="gramStart"/>
            <w:r w:rsidRPr="003054FB">
              <w:rPr>
                <w:color w:val="365F91"/>
                <w:sz w:val="20"/>
              </w:rPr>
              <w:t>applied;</w:t>
            </w:r>
            <w:proofErr w:type="gramEnd"/>
          </w:p>
          <w:p w14:paraId="31AF386D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(b) is installed and used according to the manufacturer’s specifications; and</w:t>
            </w:r>
          </w:p>
          <w:p w14:paraId="2A147CA6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(c) is permanently marked as being for travel restraint only.</w:t>
            </w:r>
          </w:p>
          <w:p w14:paraId="6EFEB7FB" w14:textId="77777777" w:rsidR="00A14C51" w:rsidRDefault="00A14C51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38C643AA" w14:textId="1FA42D00" w:rsidR="003054FB" w:rsidRPr="003054FB" w:rsidRDefault="003054FB" w:rsidP="00F62933">
            <w:pPr>
              <w:pStyle w:val="TableParagraph"/>
              <w:spacing w:line="243" w:lineRule="exact"/>
              <w:ind w:right="3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>(4) In the case of a personal fall arrest system installed on or after one year after</w:t>
            </w:r>
            <w:r w:rsidR="00A14C51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 xml:space="preserve">the date this section comes into force, an employer, contractor, </w:t>
            </w:r>
            <w:proofErr w:type="gramStart"/>
            <w:r w:rsidRPr="003054FB">
              <w:rPr>
                <w:color w:val="365F91"/>
                <w:sz w:val="20"/>
              </w:rPr>
              <w:t>owner</w:t>
            </w:r>
            <w:proofErr w:type="gramEnd"/>
            <w:r w:rsidRPr="003054FB">
              <w:rPr>
                <w:color w:val="365F91"/>
                <w:sz w:val="20"/>
              </w:rPr>
              <w:t xml:space="preserve"> or supplier</w:t>
            </w:r>
            <w:r w:rsidR="00A14C51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shall ensure that anchor points to which the personal fall arrest system is attached</w:t>
            </w:r>
            <w:r w:rsidR="00F62933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have an ultimate load capacity of at least 22.2 kilonewtons (5</w:t>
            </w:r>
            <w:r w:rsidR="00F62933">
              <w:rPr>
                <w:color w:val="365F91"/>
                <w:sz w:val="20"/>
              </w:rPr>
              <w:t>,</w:t>
            </w:r>
            <w:r w:rsidRPr="003054FB">
              <w:rPr>
                <w:color w:val="365F91"/>
                <w:sz w:val="20"/>
              </w:rPr>
              <w:t>000 pounds-force) per</w:t>
            </w:r>
            <w:r w:rsidR="00A14C51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worker attached in any direction in which the load may be applied.</w:t>
            </w:r>
          </w:p>
          <w:p w14:paraId="291EABDF" w14:textId="77777777" w:rsidR="00A14C51" w:rsidRDefault="00A14C51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5AAF7C25" w14:textId="7C2A9F63" w:rsidR="003054FB" w:rsidRPr="003054FB" w:rsidRDefault="003054FB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(5) An employer, contractor, </w:t>
            </w:r>
            <w:proofErr w:type="gramStart"/>
            <w:r w:rsidRPr="003054FB">
              <w:rPr>
                <w:color w:val="365F91"/>
                <w:sz w:val="20"/>
              </w:rPr>
              <w:t>owner</w:t>
            </w:r>
            <w:proofErr w:type="gramEnd"/>
            <w:r w:rsidRPr="003054FB">
              <w:rPr>
                <w:color w:val="365F91"/>
                <w:sz w:val="20"/>
              </w:rPr>
              <w:t xml:space="preserve"> or supplier shall ensure that the following types</w:t>
            </w:r>
            <w:r w:rsidR="00A14C51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of equipment that are components of fall protection systems, and their installation,</w:t>
            </w:r>
            <w:r w:rsidR="00F62933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conform to the manufacturer’s specifications or are certified by a professional</w:t>
            </w:r>
            <w:r w:rsidR="00A14C51">
              <w:rPr>
                <w:color w:val="365F91"/>
                <w:sz w:val="20"/>
              </w:rPr>
              <w:t xml:space="preserve"> </w:t>
            </w:r>
            <w:r w:rsidRPr="003054FB">
              <w:rPr>
                <w:color w:val="365F91"/>
                <w:sz w:val="20"/>
              </w:rPr>
              <w:t>engineer:</w:t>
            </w:r>
          </w:p>
          <w:p w14:paraId="193A6C0A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(a) permanent anchor </w:t>
            </w:r>
            <w:proofErr w:type="gramStart"/>
            <w:r w:rsidRPr="003054FB">
              <w:rPr>
                <w:color w:val="365F91"/>
                <w:sz w:val="20"/>
              </w:rPr>
              <w:t>points;</w:t>
            </w:r>
            <w:proofErr w:type="gramEnd"/>
          </w:p>
          <w:p w14:paraId="714F71E1" w14:textId="77777777" w:rsidR="003054FB" w:rsidRPr="003054FB" w:rsidRDefault="003054FB" w:rsidP="00F62933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(b) anchors with multiple attachment </w:t>
            </w:r>
            <w:proofErr w:type="gramStart"/>
            <w:r w:rsidRPr="003054FB">
              <w:rPr>
                <w:color w:val="365F91"/>
                <w:sz w:val="20"/>
              </w:rPr>
              <w:t>points;</w:t>
            </w:r>
            <w:proofErr w:type="gramEnd"/>
          </w:p>
          <w:p w14:paraId="0FD0B210" w14:textId="77777777" w:rsidR="003054FB" w:rsidRPr="003054FB" w:rsidRDefault="003054FB" w:rsidP="003054FB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3054FB">
              <w:rPr>
                <w:color w:val="365F91"/>
                <w:sz w:val="20"/>
              </w:rPr>
              <w:t xml:space="preserve">(c) permanent horizontal lifeline </w:t>
            </w:r>
            <w:proofErr w:type="gramStart"/>
            <w:r w:rsidRPr="003054FB">
              <w:rPr>
                <w:color w:val="365F91"/>
                <w:sz w:val="20"/>
              </w:rPr>
              <w:t>systems;</w:t>
            </w:r>
            <w:proofErr w:type="gramEnd"/>
          </w:p>
          <w:p w14:paraId="544BC3E3" w14:textId="77777777" w:rsidR="004E6CD5" w:rsidRDefault="003054FB" w:rsidP="00420069">
            <w:pPr>
              <w:pStyle w:val="TableParagraph"/>
              <w:spacing w:line="225" w:lineRule="exact"/>
              <w:rPr>
                <w:sz w:val="20"/>
              </w:rPr>
            </w:pPr>
            <w:r w:rsidRPr="003054FB">
              <w:rPr>
                <w:color w:val="365F91"/>
                <w:sz w:val="20"/>
              </w:rPr>
              <w:t>(d) support structures for safety nets.</w:t>
            </w:r>
          </w:p>
        </w:tc>
        <w:tc>
          <w:tcPr>
            <w:tcW w:w="3228" w:type="dxa"/>
          </w:tcPr>
          <w:p w14:paraId="79A6BE84" w14:textId="77777777" w:rsidR="004E6CD5" w:rsidRDefault="004E6CD5">
            <w:pPr>
              <w:pStyle w:val="TableParagraph"/>
              <w:spacing w:line="225" w:lineRule="exact"/>
              <w:ind w:left="252"/>
              <w:rPr>
                <w:sz w:val="20"/>
              </w:rPr>
            </w:pPr>
          </w:p>
        </w:tc>
        <w:tc>
          <w:tcPr>
            <w:tcW w:w="3895" w:type="dxa"/>
          </w:tcPr>
          <w:p w14:paraId="0CE7D31B" w14:textId="77777777" w:rsidR="004E6CD5" w:rsidRDefault="00EC6E9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Do you have anchor points at your site?</w:t>
            </w:r>
          </w:p>
          <w:p w14:paraId="349A5DBE" w14:textId="77777777" w:rsidR="004E6CD5" w:rsidRDefault="004E6CD5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210B1EF0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If yes, do they meet the requirements of this section?</w:t>
            </w:r>
          </w:p>
        </w:tc>
      </w:tr>
      <w:tr w:rsidR="004E6CD5" w14:paraId="4315C0CF" w14:textId="77777777">
        <w:trPr>
          <w:trHeight w:val="731"/>
        </w:trPr>
        <w:tc>
          <w:tcPr>
            <w:tcW w:w="912" w:type="dxa"/>
            <w:shd w:val="clear" w:color="auto" w:fill="D2DFED"/>
          </w:tcPr>
          <w:p w14:paraId="3F498BE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9-8</w:t>
            </w:r>
          </w:p>
        </w:tc>
        <w:tc>
          <w:tcPr>
            <w:tcW w:w="2424" w:type="dxa"/>
            <w:shd w:val="clear" w:color="auto" w:fill="D2DFED"/>
          </w:tcPr>
          <w:p w14:paraId="0389473C" w14:textId="77777777" w:rsidR="004E6CD5" w:rsidRDefault="00EC6E9C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Protection against falling objects</w:t>
            </w:r>
          </w:p>
        </w:tc>
        <w:tc>
          <w:tcPr>
            <w:tcW w:w="1543" w:type="dxa"/>
            <w:shd w:val="clear" w:color="auto" w:fill="D2DFED"/>
          </w:tcPr>
          <w:p w14:paraId="447E7741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42B1C3C4" w14:textId="77777777" w:rsidR="00420069" w:rsidRPr="00420069" w:rsidRDefault="00420069" w:rsidP="00420069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420069">
              <w:rPr>
                <w:color w:val="365F91"/>
                <w:sz w:val="20"/>
              </w:rPr>
              <w:t>(1) Subject to section 120, where a worker is required to work in an area</w:t>
            </w:r>
            <w:r>
              <w:rPr>
                <w:color w:val="365F91"/>
                <w:sz w:val="20"/>
              </w:rPr>
              <w:t xml:space="preserve"> </w:t>
            </w:r>
            <w:r w:rsidRPr="00420069">
              <w:rPr>
                <w:color w:val="365F91"/>
                <w:sz w:val="20"/>
              </w:rPr>
              <w:t xml:space="preserve">where the worker may be in danger from a falling object, an </w:t>
            </w:r>
            <w:r w:rsidRPr="00420069">
              <w:rPr>
                <w:color w:val="365F91"/>
                <w:sz w:val="20"/>
              </w:rPr>
              <w:lastRenderedPageBreak/>
              <w:t xml:space="preserve">employer, </w:t>
            </w:r>
            <w:proofErr w:type="gramStart"/>
            <w:r w:rsidRPr="00420069">
              <w:rPr>
                <w:color w:val="365F91"/>
                <w:sz w:val="20"/>
              </w:rPr>
              <w:t>contractor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420069">
              <w:rPr>
                <w:color w:val="365F91"/>
                <w:sz w:val="20"/>
              </w:rPr>
              <w:t>or owner shall ensure that the worker is adequately protected by the installation of</w:t>
            </w:r>
            <w:r>
              <w:rPr>
                <w:color w:val="365F91"/>
                <w:sz w:val="20"/>
              </w:rPr>
              <w:t xml:space="preserve"> </w:t>
            </w:r>
            <w:r w:rsidRPr="00420069">
              <w:rPr>
                <w:color w:val="365F91"/>
                <w:sz w:val="20"/>
              </w:rPr>
              <w:t>an overhead barrier.</w:t>
            </w:r>
          </w:p>
          <w:p w14:paraId="38B01729" w14:textId="77777777" w:rsidR="00420069" w:rsidRDefault="00420069" w:rsidP="00420069">
            <w:pPr>
              <w:pStyle w:val="TableParagraph"/>
              <w:ind w:right="113"/>
              <w:rPr>
                <w:color w:val="365F91"/>
                <w:sz w:val="20"/>
              </w:rPr>
            </w:pPr>
          </w:p>
          <w:p w14:paraId="56755B62" w14:textId="77777777" w:rsidR="004E6CD5" w:rsidRDefault="00420069" w:rsidP="00420069">
            <w:pPr>
              <w:pStyle w:val="TableParagraph"/>
              <w:ind w:right="113"/>
              <w:rPr>
                <w:sz w:val="20"/>
              </w:rPr>
            </w:pPr>
            <w:r w:rsidRPr="00420069">
              <w:rPr>
                <w:color w:val="365F91"/>
                <w:sz w:val="20"/>
              </w:rPr>
              <w:t>(2) An employer, contractor or owner shall ensure that every area where a worker</w:t>
            </w:r>
            <w:r>
              <w:rPr>
                <w:color w:val="365F91"/>
                <w:sz w:val="20"/>
              </w:rPr>
              <w:t xml:space="preserve"> </w:t>
            </w:r>
            <w:r w:rsidRPr="00420069">
              <w:rPr>
                <w:color w:val="365F91"/>
                <w:sz w:val="20"/>
              </w:rPr>
              <w:t>could be struck by a falling object is clearly marked by barriers, notices, warning</w:t>
            </w:r>
            <w:r>
              <w:rPr>
                <w:color w:val="365F91"/>
                <w:sz w:val="20"/>
              </w:rPr>
              <w:t xml:space="preserve"> </w:t>
            </w:r>
            <w:r w:rsidRPr="00420069">
              <w:rPr>
                <w:color w:val="365F91"/>
                <w:sz w:val="20"/>
              </w:rPr>
              <w:t>lights or other warning devices.</w:t>
            </w:r>
          </w:p>
        </w:tc>
        <w:tc>
          <w:tcPr>
            <w:tcW w:w="3228" w:type="dxa"/>
            <w:shd w:val="clear" w:color="auto" w:fill="D2DFED"/>
          </w:tcPr>
          <w:p w14:paraId="6F3F901F" w14:textId="77777777" w:rsidR="004E6CD5" w:rsidRDefault="004E6CD5">
            <w:pPr>
              <w:pStyle w:val="TableParagraph"/>
              <w:spacing w:line="224" w:lineRule="exact"/>
              <w:ind w:left="10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7488E713" w14:textId="77777777" w:rsidR="004E6CD5" w:rsidRDefault="00EC6E9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workers protected from falling objects?</w:t>
            </w:r>
          </w:p>
        </w:tc>
      </w:tr>
      <w:tr w:rsidR="004E6CD5" w14:paraId="721698F6" w14:textId="77777777">
        <w:trPr>
          <w:trHeight w:val="2198"/>
        </w:trPr>
        <w:tc>
          <w:tcPr>
            <w:tcW w:w="912" w:type="dxa"/>
          </w:tcPr>
          <w:p w14:paraId="3492973F" w14:textId="77777777" w:rsidR="004E6CD5" w:rsidRDefault="00986A69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9-9</w:t>
            </w:r>
          </w:p>
        </w:tc>
        <w:tc>
          <w:tcPr>
            <w:tcW w:w="2424" w:type="dxa"/>
          </w:tcPr>
          <w:p w14:paraId="76C121C0" w14:textId="77777777" w:rsidR="004E6CD5" w:rsidRDefault="00EC6E9C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Protection from objects falling from scaffolds</w:t>
            </w:r>
          </w:p>
        </w:tc>
        <w:tc>
          <w:tcPr>
            <w:tcW w:w="1543" w:type="dxa"/>
          </w:tcPr>
          <w:p w14:paraId="6A38C918" w14:textId="77777777" w:rsidR="004E6CD5" w:rsidRDefault="00EC6E9C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D6BC4E2" w14:textId="7443DF91" w:rsidR="00A37024" w:rsidRP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(1) Where a suspended scaffold, suspended powered scaffold or load-carrying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unit is suspended from or attached to a structure, an employer, </w:t>
            </w:r>
            <w:proofErr w:type="gramStart"/>
            <w:r w:rsidRPr="00A37024">
              <w:rPr>
                <w:color w:val="365F91"/>
                <w:sz w:val="20"/>
              </w:rPr>
              <w:t>contractor</w:t>
            </w:r>
            <w:proofErr w:type="gramEnd"/>
            <w:r w:rsidRPr="00A37024">
              <w:rPr>
                <w:color w:val="365F91"/>
                <w:sz w:val="20"/>
              </w:rPr>
              <w:t xml:space="preserve"> or owner</w:t>
            </w:r>
            <w:r w:rsidR="00D56FB1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shall ensure that wire mesh, or other material equally effective to prevent objects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from falling from the working surface, is installed from the working surface to a</w:t>
            </w:r>
            <w:r w:rsidR="00D56FB1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height of at least 900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 w:rsidRPr="00A37024">
              <w:rPr>
                <w:color w:val="365F91"/>
                <w:sz w:val="20"/>
              </w:rPr>
              <w:t xml:space="preserve"> on all sides except the side adjacent to the structure.</w:t>
            </w:r>
          </w:p>
          <w:p w14:paraId="0A6CF05D" w14:textId="77777777" w:rsid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</w:p>
          <w:p w14:paraId="104DE698" w14:textId="77777777" w:rsidR="00A37024" w:rsidRP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(2) An employer, contractor or owner shall ensure that wire mesh is installed from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the working surface of a platform to a height of two </w:t>
            </w:r>
            <w:proofErr w:type="spellStart"/>
            <w:r w:rsidRPr="00A37024">
              <w:rPr>
                <w:color w:val="365F91"/>
                <w:sz w:val="20"/>
              </w:rPr>
              <w:t>metres</w:t>
            </w:r>
            <w:proofErr w:type="spellEnd"/>
            <w:r w:rsidRPr="00A37024">
              <w:rPr>
                <w:color w:val="365F91"/>
                <w:sz w:val="20"/>
              </w:rPr>
              <w:t xml:space="preserve"> on all sides of:</w:t>
            </w:r>
          </w:p>
          <w:p w14:paraId="179421A6" w14:textId="77777777" w:rsidR="00A37024" w:rsidRP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(a) a tower hoist as defined in section </w:t>
            </w:r>
            <w:proofErr w:type="gramStart"/>
            <w:r w:rsidRPr="00A37024">
              <w:rPr>
                <w:color w:val="365F91"/>
                <w:sz w:val="20"/>
              </w:rPr>
              <w:t>199;</w:t>
            </w:r>
            <w:proofErr w:type="gramEnd"/>
          </w:p>
          <w:p w14:paraId="28DB9B46" w14:textId="77777777" w:rsidR="00A37024" w:rsidRP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(b) a building shaft hoist; and</w:t>
            </w:r>
          </w:p>
          <w:p w14:paraId="0BE0883A" w14:textId="77777777" w:rsidR="00A37024" w:rsidRP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(c) a hoist cage in an excavated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shaft.</w:t>
            </w:r>
          </w:p>
          <w:p w14:paraId="3FD6CA99" w14:textId="77777777" w:rsid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</w:p>
          <w:p w14:paraId="2E272BE5" w14:textId="77777777" w:rsidR="00A37024" w:rsidRPr="00A37024" w:rsidRDefault="00A37024" w:rsidP="00A37024">
            <w:pPr>
              <w:pStyle w:val="TableParagraph"/>
              <w:ind w:right="116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(3) Where it is necessary to hoist or lower materials that are of such a nature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that the sides of a cantilever hoist platform or skip cannot be equipped as required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by subsection </w:t>
            </w:r>
            <w:r w:rsidRPr="00A37024">
              <w:rPr>
                <w:color w:val="365F91"/>
                <w:sz w:val="20"/>
              </w:rPr>
              <w:lastRenderedPageBreak/>
              <w:t>(1), an employer, contractor or owner shall provide another equally</w:t>
            </w:r>
          </w:p>
          <w:p w14:paraId="2FCBC1A4" w14:textId="77777777" w:rsidR="00A37024" w:rsidRDefault="00A37024" w:rsidP="00A37024">
            <w:pPr>
              <w:pStyle w:val="TableParagraph"/>
              <w:spacing w:line="225" w:lineRule="exact"/>
            </w:pPr>
            <w:r w:rsidRPr="00A37024">
              <w:rPr>
                <w:color w:val="365F91"/>
                <w:sz w:val="20"/>
              </w:rPr>
              <w:t>effective means for the protection of workers against falling materials.</w:t>
            </w:r>
            <w:r>
              <w:t xml:space="preserve"> </w:t>
            </w:r>
          </w:p>
          <w:p w14:paraId="36D07510" w14:textId="77777777" w:rsidR="00A37024" w:rsidRDefault="00A37024" w:rsidP="00A37024">
            <w:pPr>
              <w:pStyle w:val="TableParagraph"/>
              <w:spacing w:line="225" w:lineRule="exact"/>
            </w:pPr>
          </w:p>
          <w:p w14:paraId="7627C166" w14:textId="77777777" w:rsidR="004E6CD5" w:rsidRDefault="00A37024" w:rsidP="00A37024">
            <w:pPr>
              <w:pStyle w:val="TableParagraph"/>
              <w:spacing w:line="225" w:lineRule="exact"/>
              <w:rPr>
                <w:sz w:val="20"/>
              </w:rPr>
            </w:pPr>
            <w:r w:rsidRPr="00A37024">
              <w:rPr>
                <w:color w:val="365F91"/>
                <w:sz w:val="20"/>
              </w:rPr>
              <w:t>(4) Where it is necessary for workers to pass through a safeguard required by this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section, an employer, </w:t>
            </w:r>
            <w:proofErr w:type="gramStart"/>
            <w:r w:rsidRPr="00A37024">
              <w:rPr>
                <w:color w:val="365F91"/>
                <w:sz w:val="20"/>
              </w:rPr>
              <w:t>contractor</w:t>
            </w:r>
            <w:proofErr w:type="gramEnd"/>
            <w:r w:rsidRPr="00A37024">
              <w:rPr>
                <w:color w:val="365F91"/>
                <w:sz w:val="20"/>
              </w:rPr>
              <w:t xml:space="preserve"> or owner shall install a gate that is equally effective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to prevent objects from falling from the working surface and shall ensure that the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gate is kept closed except when the gate is in use.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28" w:type="dxa"/>
          </w:tcPr>
          <w:p w14:paraId="6E33570B" w14:textId="77777777" w:rsidR="004E6CD5" w:rsidRDefault="004E6CD5">
            <w:pPr>
              <w:pStyle w:val="TableParagraph"/>
              <w:ind w:left="108" w:right="223"/>
              <w:rPr>
                <w:sz w:val="20"/>
              </w:rPr>
            </w:pPr>
          </w:p>
        </w:tc>
        <w:tc>
          <w:tcPr>
            <w:tcW w:w="3895" w:type="dxa"/>
          </w:tcPr>
          <w:p w14:paraId="429F3DE7" w14:textId="77777777" w:rsidR="004E6CD5" w:rsidRDefault="00EC6E9C">
            <w:pPr>
              <w:pStyle w:val="TableParagraph"/>
              <w:ind w:right="105"/>
              <w:rPr>
                <w:sz w:val="20"/>
              </w:rPr>
            </w:pPr>
            <w:r>
              <w:rPr>
                <w:color w:val="365F91"/>
                <w:sz w:val="20"/>
              </w:rPr>
              <w:t>Are appropriate precautions taken when using scaffolding/suspended work platforms to protect workers from falling objects?</w:t>
            </w:r>
          </w:p>
        </w:tc>
      </w:tr>
      <w:tr w:rsidR="004E6CD5" w14:paraId="21AC6AB3" w14:textId="77777777" w:rsidTr="00D56FB1">
        <w:trPr>
          <w:trHeight w:val="548"/>
        </w:trPr>
        <w:tc>
          <w:tcPr>
            <w:tcW w:w="912" w:type="dxa"/>
            <w:shd w:val="clear" w:color="auto" w:fill="D2DFED"/>
          </w:tcPr>
          <w:p w14:paraId="67F7119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9-10</w:t>
            </w:r>
          </w:p>
        </w:tc>
        <w:tc>
          <w:tcPr>
            <w:tcW w:w="2424" w:type="dxa"/>
            <w:shd w:val="clear" w:color="auto" w:fill="D2DFED"/>
          </w:tcPr>
          <w:p w14:paraId="0C6AFAB8" w14:textId="77777777" w:rsidR="004E6CD5" w:rsidRDefault="00EC6E9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Handrails</w:t>
            </w:r>
          </w:p>
        </w:tc>
        <w:tc>
          <w:tcPr>
            <w:tcW w:w="1543" w:type="dxa"/>
            <w:shd w:val="clear" w:color="auto" w:fill="D2DFED"/>
          </w:tcPr>
          <w:p w14:paraId="7F211A0A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33F0F07D" w14:textId="77777777" w:rsidR="00A37024" w:rsidRPr="00A37024" w:rsidRDefault="00A37024" w:rsidP="00D56FB1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(1) An employer, contractor or owner shall ensure that a stairway with five or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more treads:</w:t>
            </w:r>
          </w:p>
          <w:p w14:paraId="3D46B2D1" w14:textId="77777777" w:rsidR="00A37024" w:rsidRPr="00A37024" w:rsidRDefault="00A37024" w:rsidP="00A37024">
            <w:pPr>
              <w:pStyle w:val="TableParagraph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(a) is equipped with a handrail that:</w:t>
            </w:r>
          </w:p>
          <w:p w14:paraId="5C46D9BC" w14:textId="77777777" w:rsidR="00A37024" w:rsidRPr="00A37024" w:rsidRDefault="00A37024" w:rsidP="00A37024">
            <w:pPr>
              <w:pStyle w:val="TableParagraph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</w:t>
            </w:r>
            <w:proofErr w:type="spellStart"/>
            <w:r w:rsidRPr="00A37024">
              <w:rPr>
                <w:color w:val="365F91"/>
                <w:sz w:val="20"/>
              </w:rPr>
              <w:t>i</w:t>
            </w:r>
            <w:proofErr w:type="spellEnd"/>
            <w:r w:rsidRPr="00A37024">
              <w:rPr>
                <w:color w:val="365F91"/>
                <w:sz w:val="20"/>
              </w:rPr>
              <w:t xml:space="preserve">) extends the entire length of the </w:t>
            </w:r>
            <w:proofErr w:type="gramStart"/>
            <w:r w:rsidRPr="00A37024">
              <w:rPr>
                <w:color w:val="365F91"/>
                <w:sz w:val="20"/>
              </w:rPr>
              <w:t>stairway;</w:t>
            </w:r>
            <w:proofErr w:type="gramEnd"/>
          </w:p>
          <w:p w14:paraId="251BEB06" w14:textId="77777777" w:rsidR="00A37024" w:rsidRPr="00A37024" w:rsidRDefault="00A37024" w:rsidP="00A37024">
            <w:pPr>
              <w:pStyle w:val="TableParagraph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(ii) is adequately secured to the </w:t>
            </w:r>
            <w:proofErr w:type="gramStart"/>
            <w:r w:rsidRPr="00A37024">
              <w:rPr>
                <w:color w:val="365F91"/>
                <w:sz w:val="20"/>
              </w:rPr>
              <w:t>structure;</w:t>
            </w:r>
            <w:proofErr w:type="gramEnd"/>
          </w:p>
          <w:p w14:paraId="09E9232E" w14:textId="3B32839D" w:rsidR="00A37024" w:rsidRPr="00A37024" w:rsidRDefault="00A37024" w:rsidP="00A37024">
            <w:pPr>
              <w:pStyle w:val="TableParagraph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(iii) is installed on the stairway at a height of between 800 and 920</w:t>
            </w:r>
            <w:r w:rsidR="00D56FB1">
              <w:rPr>
                <w:color w:val="365F91"/>
                <w:sz w:val="20"/>
              </w:rPr>
              <w:t xml:space="preserve">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 w:rsidRPr="00A37024">
              <w:rPr>
                <w:color w:val="365F91"/>
                <w:sz w:val="20"/>
              </w:rPr>
              <w:t xml:space="preserve"> above the front edge of the treads; and</w:t>
            </w:r>
          </w:p>
          <w:p w14:paraId="4FF74645" w14:textId="77777777" w:rsidR="00A37024" w:rsidRPr="00A37024" w:rsidRDefault="00A37024" w:rsidP="00D56FB1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(iv) is strong enough to support a worker who falls on the stairway; and</w:t>
            </w:r>
          </w:p>
          <w:p w14:paraId="768CF092" w14:textId="43C5CA2E" w:rsidR="00A37024" w:rsidRPr="00A37024" w:rsidRDefault="00A37024" w:rsidP="00D56FB1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(b) on an open side, is equipped with both a handrail and an intermediate</w:t>
            </w:r>
            <w:r w:rsidR="00D56FB1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rail or equivalent safeguard.</w:t>
            </w:r>
          </w:p>
          <w:p w14:paraId="17F5FF69" w14:textId="77777777" w:rsidR="00A37024" w:rsidRDefault="00A37024" w:rsidP="00A37024">
            <w:pPr>
              <w:pStyle w:val="TableParagraph"/>
              <w:rPr>
                <w:color w:val="365F91"/>
                <w:sz w:val="20"/>
              </w:rPr>
            </w:pPr>
          </w:p>
          <w:p w14:paraId="5354280D" w14:textId="77777777" w:rsidR="004E6CD5" w:rsidRDefault="00A37024" w:rsidP="00D56FB1">
            <w:pPr>
              <w:pStyle w:val="TableParagraph"/>
              <w:ind w:right="120"/>
              <w:rPr>
                <w:sz w:val="20"/>
              </w:rPr>
            </w:pPr>
            <w:r w:rsidRPr="00A37024">
              <w:rPr>
                <w:color w:val="365F91"/>
                <w:sz w:val="20"/>
              </w:rPr>
              <w:t>(2) Where a handrail is required for a temporary stairway to which subsection (1)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applies, an employer, contractor or owner shall ensure that the handrail is constructed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of at least 38 by </w:t>
            </w:r>
            <w:proofErr w:type="gramStart"/>
            <w:r w:rsidRPr="00A37024">
              <w:rPr>
                <w:color w:val="365F91"/>
                <w:sz w:val="20"/>
              </w:rPr>
              <w:t xml:space="preserve">89 </w:t>
            </w:r>
            <w:proofErr w:type="spellStart"/>
            <w:r w:rsidRPr="00A37024">
              <w:rPr>
                <w:color w:val="365F91"/>
                <w:sz w:val="20"/>
              </w:rPr>
              <w:t>millimetre</w:t>
            </w:r>
            <w:proofErr w:type="spellEnd"/>
            <w:proofErr w:type="gramEnd"/>
            <w:r w:rsidRPr="00A37024">
              <w:rPr>
                <w:color w:val="365F91"/>
                <w:sz w:val="20"/>
              </w:rPr>
              <w:t xml:space="preserve"> construction grade lumber, or material of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equivalent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strength, and </w:t>
            </w:r>
            <w:r w:rsidRPr="00A37024">
              <w:rPr>
                <w:color w:val="365F91"/>
                <w:sz w:val="20"/>
              </w:rPr>
              <w:lastRenderedPageBreak/>
              <w:t xml:space="preserve">is supported by posts that are not more than three </w:t>
            </w:r>
            <w:proofErr w:type="spellStart"/>
            <w:r w:rsidRPr="00A37024">
              <w:rPr>
                <w:color w:val="365F91"/>
                <w:sz w:val="20"/>
              </w:rPr>
              <w:t>metres</w:t>
            </w:r>
            <w:proofErr w:type="spellEnd"/>
            <w:r w:rsidRPr="00A37024">
              <w:rPr>
                <w:color w:val="365F91"/>
                <w:sz w:val="20"/>
              </w:rPr>
              <w:t xml:space="preserve"> apart.</w:t>
            </w:r>
          </w:p>
        </w:tc>
        <w:tc>
          <w:tcPr>
            <w:tcW w:w="3228" w:type="dxa"/>
            <w:shd w:val="clear" w:color="auto" w:fill="D2DFED"/>
          </w:tcPr>
          <w:p w14:paraId="5E914A72" w14:textId="77777777" w:rsidR="004E6CD5" w:rsidRDefault="00EC6E9C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.</w:t>
            </w:r>
          </w:p>
        </w:tc>
        <w:tc>
          <w:tcPr>
            <w:tcW w:w="3895" w:type="dxa"/>
            <w:shd w:val="clear" w:color="auto" w:fill="D2DFED"/>
          </w:tcPr>
          <w:p w14:paraId="06E1DB72" w14:textId="77777777" w:rsidR="004E6CD5" w:rsidRDefault="00EC6E9C">
            <w:pPr>
              <w:pStyle w:val="TableParagraph"/>
              <w:ind w:left="116" w:right="346"/>
              <w:rPr>
                <w:sz w:val="20"/>
              </w:rPr>
            </w:pPr>
            <w:r>
              <w:rPr>
                <w:color w:val="365F91"/>
                <w:sz w:val="20"/>
              </w:rPr>
              <w:t>Do stairwells with more than 5 steps have appropriate handrails?</w:t>
            </w:r>
          </w:p>
        </w:tc>
      </w:tr>
      <w:tr w:rsidR="004E6CD5" w14:paraId="046D056F" w14:textId="77777777" w:rsidTr="00AA21C0">
        <w:trPr>
          <w:trHeight w:val="1538"/>
        </w:trPr>
        <w:tc>
          <w:tcPr>
            <w:tcW w:w="912" w:type="dxa"/>
          </w:tcPr>
          <w:p w14:paraId="6E86170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9-11</w:t>
            </w:r>
          </w:p>
        </w:tc>
        <w:tc>
          <w:tcPr>
            <w:tcW w:w="2424" w:type="dxa"/>
          </w:tcPr>
          <w:p w14:paraId="292EB573" w14:textId="77777777" w:rsidR="004E6CD5" w:rsidRDefault="00EC6E9C" w:rsidP="00A37024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Guardrails </w:t>
            </w:r>
          </w:p>
        </w:tc>
        <w:tc>
          <w:tcPr>
            <w:tcW w:w="1543" w:type="dxa"/>
          </w:tcPr>
          <w:p w14:paraId="7FF3B5F2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4397F575" w14:textId="77777777" w:rsidR="004E6CD5" w:rsidRDefault="004E6CD5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</w:tcPr>
          <w:p w14:paraId="03E30406" w14:textId="116A1755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(1) Subject to subsections (2) to (4), where the installation of a guardrail is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required by these regulations, an employer, </w:t>
            </w:r>
            <w:proofErr w:type="gramStart"/>
            <w:r w:rsidRPr="00A37024">
              <w:rPr>
                <w:color w:val="365F91"/>
                <w:sz w:val="20"/>
              </w:rPr>
              <w:t>contractor</w:t>
            </w:r>
            <w:proofErr w:type="gramEnd"/>
            <w:r w:rsidRPr="00A37024">
              <w:rPr>
                <w:color w:val="365F91"/>
                <w:sz w:val="20"/>
              </w:rPr>
              <w:t xml:space="preserve"> or owner shall ensure that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the guardrail:</w:t>
            </w:r>
          </w:p>
          <w:p w14:paraId="19885A7A" w14:textId="0C6D0042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(a) has a horizontal top member that is not less than 920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 w:rsidRPr="00A37024">
              <w:rPr>
                <w:color w:val="365F91"/>
                <w:sz w:val="20"/>
              </w:rPr>
              <w:t xml:space="preserve"> and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not more than 1070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 w:rsidRPr="00A37024">
              <w:rPr>
                <w:color w:val="365F91"/>
                <w:sz w:val="20"/>
              </w:rPr>
              <w:t xml:space="preserve"> above the working </w:t>
            </w:r>
            <w:proofErr w:type="gramStart"/>
            <w:r w:rsidRPr="00A37024">
              <w:rPr>
                <w:color w:val="365F91"/>
                <w:sz w:val="20"/>
              </w:rPr>
              <w:t>surface;</w:t>
            </w:r>
            <w:proofErr w:type="gramEnd"/>
          </w:p>
          <w:p w14:paraId="1F03C913" w14:textId="77777777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(b) has a horizontal intermediate member that is spaced midway </w:t>
            </w:r>
            <w:proofErr w:type="gramStart"/>
            <w:r w:rsidRPr="00A37024">
              <w:rPr>
                <w:color w:val="365F91"/>
                <w:sz w:val="20"/>
              </w:rPr>
              <w:t>between</w:t>
            </w:r>
            <w:r>
              <w:rPr>
                <w:color w:val="365F91"/>
                <w:sz w:val="20"/>
              </w:rPr>
              <w:t xml:space="preserve">  </w:t>
            </w:r>
            <w:r w:rsidRPr="00A37024">
              <w:rPr>
                <w:color w:val="365F91"/>
                <w:sz w:val="20"/>
              </w:rPr>
              <w:t>the</w:t>
            </w:r>
            <w:proofErr w:type="gramEnd"/>
            <w:r w:rsidRPr="00A37024">
              <w:rPr>
                <w:color w:val="365F91"/>
                <w:sz w:val="20"/>
              </w:rPr>
              <w:t xml:space="preserve"> horizontal top member and the working surface;</w:t>
            </w:r>
          </w:p>
          <w:p w14:paraId="5A5A2E3F" w14:textId="098CB550" w:rsidR="00A37024" w:rsidRP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(c) is supported for the entire length of the guardrail by vertical members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that are:</w:t>
            </w:r>
          </w:p>
          <w:p w14:paraId="1977606F" w14:textId="08717706" w:rsidR="00A37024" w:rsidRP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</w:t>
            </w:r>
            <w:proofErr w:type="spellStart"/>
            <w:r w:rsidRPr="00A37024">
              <w:rPr>
                <w:color w:val="365F91"/>
                <w:sz w:val="20"/>
              </w:rPr>
              <w:t>i</w:t>
            </w:r>
            <w:proofErr w:type="spellEnd"/>
            <w:r w:rsidRPr="00A37024">
              <w:rPr>
                <w:color w:val="365F91"/>
                <w:sz w:val="20"/>
              </w:rPr>
              <w:t xml:space="preserve">) not more than three </w:t>
            </w:r>
            <w:proofErr w:type="spellStart"/>
            <w:r w:rsidRPr="00A37024">
              <w:rPr>
                <w:color w:val="365F91"/>
                <w:sz w:val="20"/>
              </w:rPr>
              <w:t>metres</w:t>
            </w:r>
            <w:proofErr w:type="spellEnd"/>
            <w:r w:rsidRPr="00A37024">
              <w:rPr>
                <w:color w:val="365F91"/>
                <w:sz w:val="20"/>
              </w:rPr>
              <w:t xml:space="preserve"> apart, in the case of a guardrail installed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before the coming into force of this </w:t>
            </w:r>
            <w:proofErr w:type="gramStart"/>
            <w:r w:rsidRPr="00A37024">
              <w:rPr>
                <w:color w:val="365F91"/>
                <w:sz w:val="20"/>
              </w:rPr>
              <w:t>section;</w:t>
            </w:r>
            <w:proofErr w:type="gramEnd"/>
            <w:r w:rsidRPr="00A37024">
              <w:rPr>
                <w:color w:val="365F91"/>
                <w:sz w:val="20"/>
              </w:rPr>
              <w:t xml:space="preserve"> and</w:t>
            </w:r>
          </w:p>
          <w:p w14:paraId="102E4999" w14:textId="16167258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(ii) where reasonably practicable, not more than 2.4 </w:t>
            </w:r>
            <w:proofErr w:type="spellStart"/>
            <w:r w:rsidRPr="00A37024">
              <w:rPr>
                <w:color w:val="365F91"/>
                <w:sz w:val="20"/>
              </w:rPr>
              <w:t>metres</w:t>
            </w:r>
            <w:proofErr w:type="spellEnd"/>
            <w:r w:rsidRPr="00A37024">
              <w:rPr>
                <w:color w:val="365F91"/>
                <w:sz w:val="20"/>
              </w:rPr>
              <w:t xml:space="preserve"> apart, in </w:t>
            </w:r>
            <w:proofErr w:type="spellStart"/>
            <w:r w:rsidRPr="00A37024">
              <w:rPr>
                <w:color w:val="365F91"/>
                <w:sz w:val="20"/>
              </w:rPr>
              <w:t>thecase</w:t>
            </w:r>
            <w:proofErr w:type="spellEnd"/>
            <w:r w:rsidRPr="00A37024">
              <w:rPr>
                <w:color w:val="365F91"/>
                <w:sz w:val="20"/>
              </w:rPr>
              <w:t xml:space="preserve"> of a guardrail installed on or after the coming into force of this </w:t>
            </w:r>
            <w:proofErr w:type="gramStart"/>
            <w:r w:rsidRPr="00A37024">
              <w:rPr>
                <w:color w:val="365F91"/>
                <w:sz w:val="20"/>
              </w:rPr>
              <w:t>section;</w:t>
            </w:r>
            <w:proofErr w:type="gramEnd"/>
          </w:p>
          <w:p w14:paraId="5ACA1A84" w14:textId="77777777" w:rsidR="00A37024" w:rsidRP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(d) </w:t>
            </w:r>
            <w:proofErr w:type="gramStart"/>
            <w:r w:rsidRPr="00A37024">
              <w:rPr>
                <w:color w:val="365F91"/>
                <w:sz w:val="20"/>
              </w:rPr>
              <w:t>is capable of supporting</w:t>
            </w:r>
            <w:proofErr w:type="gramEnd"/>
            <w:r w:rsidRPr="00A37024">
              <w:rPr>
                <w:color w:val="365F91"/>
                <w:sz w:val="20"/>
              </w:rPr>
              <w:t xml:space="preserve"> a worker who may fall against the guardrail; and</w:t>
            </w:r>
          </w:p>
          <w:p w14:paraId="1668330A" w14:textId="77777777" w:rsid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(e) is constructed of 38 by </w:t>
            </w:r>
            <w:proofErr w:type="gramStart"/>
            <w:r w:rsidRPr="00A37024">
              <w:rPr>
                <w:color w:val="365F91"/>
                <w:sz w:val="20"/>
              </w:rPr>
              <w:t xml:space="preserve">89 </w:t>
            </w:r>
            <w:proofErr w:type="spellStart"/>
            <w:r w:rsidRPr="00A37024">
              <w:rPr>
                <w:color w:val="365F91"/>
                <w:sz w:val="20"/>
              </w:rPr>
              <w:t>millimetre</w:t>
            </w:r>
            <w:proofErr w:type="spellEnd"/>
            <w:proofErr w:type="gramEnd"/>
            <w:r w:rsidRPr="00A37024">
              <w:rPr>
                <w:color w:val="365F91"/>
                <w:sz w:val="20"/>
              </w:rPr>
              <w:t xml:space="preserve"> construction grade lumber or other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materials that are of equal or greater strength.</w:t>
            </w:r>
            <w:r>
              <w:rPr>
                <w:color w:val="365F91"/>
                <w:sz w:val="20"/>
              </w:rPr>
              <w:t xml:space="preserve"> </w:t>
            </w:r>
          </w:p>
          <w:p w14:paraId="367ACE7D" w14:textId="77777777" w:rsidR="00A37024" w:rsidRP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(2) Clause (1)(a) does not apply to a guardrail that:</w:t>
            </w:r>
          </w:p>
          <w:p w14:paraId="205072AB" w14:textId="77777777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(a) was installed on or before October 30, 1988; and</w:t>
            </w:r>
          </w:p>
          <w:p w14:paraId="7E21F54C" w14:textId="47A85986" w:rsidR="00A37024" w:rsidRP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(b) is not less than 900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 w:rsidRPr="00A37024">
              <w:rPr>
                <w:color w:val="365F91"/>
                <w:sz w:val="20"/>
              </w:rPr>
              <w:t xml:space="preserve"> nor more than one </w:t>
            </w:r>
            <w:proofErr w:type="spellStart"/>
            <w:r w:rsidRPr="00A37024">
              <w:rPr>
                <w:color w:val="365F91"/>
                <w:sz w:val="20"/>
              </w:rPr>
              <w:t>metre</w:t>
            </w:r>
            <w:proofErr w:type="spellEnd"/>
            <w:r w:rsidRPr="00A37024">
              <w:rPr>
                <w:color w:val="365F91"/>
                <w:sz w:val="20"/>
              </w:rPr>
              <w:t xml:space="preserve"> above the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working surface.</w:t>
            </w:r>
          </w:p>
          <w:p w14:paraId="7BA0FEEF" w14:textId="73CBA077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(3) A horizontal intermediate member is not required in the case of a temporary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guardrail that is manufactured with a substantial barrier completely filling the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area enclosed by the horizontal top member, a horizontal bottom member and the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vertical members.</w:t>
            </w:r>
          </w:p>
          <w:p w14:paraId="6A611A9F" w14:textId="77777777" w:rsid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2A473315" w14:textId="77777777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(4) A wire rope guardrail may be used at the external perimeter of a building under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construction.</w:t>
            </w:r>
          </w:p>
          <w:p w14:paraId="087F86FF" w14:textId="77777777" w:rsid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1F6A9A5D" w14:textId="77777777" w:rsidR="00A37024" w:rsidRPr="00A37024" w:rsidRDefault="00A37024" w:rsidP="00A3702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(5) Where a wire rope guardrail is used pursuant to subsection (4), an employer,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contractor or owner shall ensure that:</w:t>
            </w:r>
          </w:p>
          <w:p w14:paraId="57B09E53" w14:textId="77777777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(a) the guardrail consists of a horizontal top member and a horizontal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intermediate member made of wire rope that is not less than 9.5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in diameter, with vertical separators not less than 50 </w:t>
            </w:r>
            <w:proofErr w:type="spellStart"/>
            <w:r w:rsidRPr="00A37024">
              <w:rPr>
                <w:color w:val="365F91"/>
                <w:sz w:val="20"/>
              </w:rPr>
              <w:t>millimetres</w:t>
            </w:r>
            <w:proofErr w:type="spellEnd"/>
            <w:r w:rsidRPr="00A37024">
              <w:rPr>
                <w:color w:val="365F91"/>
                <w:sz w:val="20"/>
              </w:rPr>
              <w:t xml:space="preserve"> wide that</w:t>
            </w:r>
            <w:r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 xml:space="preserve">are spaced at intervals not exceeding 2.4 </w:t>
            </w:r>
            <w:proofErr w:type="spellStart"/>
            <w:proofErr w:type="gramStart"/>
            <w:r w:rsidRPr="00A37024">
              <w:rPr>
                <w:color w:val="365F91"/>
                <w:sz w:val="20"/>
              </w:rPr>
              <w:t>metres</w:t>
            </w:r>
            <w:proofErr w:type="spellEnd"/>
            <w:r w:rsidRPr="00A37024">
              <w:rPr>
                <w:color w:val="365F91"/>
                <w:sz w:val="20"/>
              </w:rPr>
              <w:t>;</w:t>
            </w:r>
            <w:proofErr w:type="gramEnd"/>
          </w:p>
          <w:p w14:paraId="58F14240" w14:textId="75D57E32" w:rsidR="00A37024" w:rsidRPr="00A37024" w:rsidRDefault="00A37024" w:rsidP="00B75BBE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(b) the horizontal top member and horizontal intermediate member are</w:t>
            </w:r>
            <w:r w:rsidR="00B75BBE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positioned above the working surface in accordance with clauses (1)(a) and (b</w:t>
            </w:r>
            <w:proofErr w:type="gramStart"/>
            <w:r w:rsidRPr="00A37024">
              <w:rPr>
                <w:color w:val="365F91"/>
                <w:sz w:val="20"/>
              </w:rPr>
              <w:t>);</w:t>
            </w:r>
            <w:proofErr w:type="gramEnd"/>
          </w:p>
          <w:p w14:paraId="7771EB0B" w14:textId="13131038" w:rsidR="00A37024" w:rsidRPr="00A37024" w:rsidRDefault="00A37024" w:rsidP="00B656A9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>(c) the guardrail is kept taut by means of a turnbuckle or other appropriate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device; and</w:t>
            </w:r>
          </w:p>
          <w:p w14:paraId="51F5DE8D" w14:textId="48DB5525" w:rsidR="00A37024" w:rsidRPr="00A37024" w:rsidRDefault="00A37024" w:rsidP="00B656A9">
            <w:pPr>
              <w:pStyle w:val="TableParagraph"/>
              <w:spacing w:line="243" w:lineRule="exact"/>
              <w:ind w:right="120"/>
              <w:rPr>
                <w:color w:val="365F91"/>
                <w:sz w:val="20"/>
              </w:rPr>
            </w:pPr>
            <w:r w:rsidRPr="00A37024">
              <w:rPr>
                <w:color w:val="365F91"/>
                <w:sz w:val="20"/>
              </w:rPr>
              <w:t xml:space="preserve">(d) the guardrail is arranged so that a worker </w:t>
            </w:r>
            <w:proofErr w:type="gramStart"/>
            <w:r w:rsidRPr="00A37024">
              <w:rPr>
                <w:color w:val="365F91"/>
                <w:sz w:val="20"/>
              </w:rPr>
              <w:t>coming into contact with</w:t>
            </w:r>
            <w:proofErr w:type="gramEnd"/>
            <w:r w:rsidRPr="00A37024">
              <w:rPr>
                <w:color w:val="365F91"/>
                <w:sz w:val="20"/>
              </w:rPr>
              <w:t xml:space="preserve"> the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ropes cannot fall through the ropes.</w:t>
            </w:r>
          </w:p>
          <w:p w14:paraId="6067B477" w14:textId="77777777" w:rsidR="004E6CD5" w:rsidRDefault="00A37024" w:rsidP="00B656A9">
            <w:pPr>
              <w:pStyle w:val="TableParagraph"/>
              <w:spacing w:line="243" w:lineRule="exact"/>
              <w:ind w:right="120"/>
              <w:rPr>
                <w:sz w:val="20"/>
              </w:rPr>
            </w:pPr>
            <w:r w:rsidRPr="00A37024">
              <w:rPr>
                <w:color w:val="365F91"/>
                <w:sz w:val="20"/>
              </w:rPr>
              <w:t>(6) An employer, contractor or owner shall ensure that no worker hangs equipment</w:t>
            </w:r>
            <w:r w:rsidR="001D74E8">
              <w:rPr>
                <w:color w:val="365F91"/>
                <w:sz w:val="20"/>
              </w:rPr>
              <w:t xml:space="preserve"> </w:t>
            </w:r>
            <w:r w:rsidRPr="00A37024">
              <w:rPr>
                <w:color w:val="365F91"/>
                <w:sz w:val="20"/>
              </w:rPr>
              <w:t>on a guardrail.</w:t>
            </w:r>
          </w:p>
        </w:tc>
        <w:tc>
          <w:tcPr>
            <w:tcW w:w="3228" w:type="dxa"/>
          </w:tcPr>
          <w:p w14:paraId="058332FE" w14:textId="77777777" w:rsidR="004E6CD5" w:rsidRDefault="004E6CD5">
            <w:pPr>
              <w:pStyle w:val="TableParagraph"/>
              <w:spacing w:line="224" w:lineRule="exact"/>
              <w:ind w:left="104"/>
              <w:rPr>
                <w:sz w:val="20"/>
              </w:rPr>
            </w:pPr>
          </w:p>
        </w:tc>
        <w:tc>
          <w:tcPr>
            <w:tcW w:w="3895" w:type="dxa"/>
          </w:tcPr>
          <w:p w14:paraId="1547F41F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guardrails at your work site meet the requirements of this section?</w:t>
            </w:r>
          </w:p>
        </w:tc>
      </w:tr>
      <w:tr w:rsidR="004E6CD5" w14:paraId="03A7DC12" w14:textId="77777777">
        <w:trPr>
          <w:trHeight w:val="3907"/>
        </w:trPr>
        <w:tc>
          <w:tcPr>
            <w:tcW w:w="912" w:type="dxa"/>
            <w:shd w:val="clear" w:color="auto" w:fill="D2DFED"/>
          </w:tcPr>
          <w:p w14:paraId="7FE98195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9-12</w:t>
            </w:r>
          </w:p>
        </w:tc>
        <w:tc>
          <w:tcPr>
            <w:tcW w:w="2424" w:type="dxa"/>
            <w:shd w:val="clear" w:color="auto" w:fill="D2DFED"/>
          </w:tcPr>
          <w:p w14:paraId="3C1D2AD0" w14:textId="0BE1850B" w:rsidR="004E6CD5" w:rsidRDefault="00EC6E9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Toe</w:t>
            </w:r>
            <w:r w:rsidR="00B656A9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boards</w:t>
            </w:r>
          </w:p>
        </w:tc>
        <w:tc>
          <w:tcPr>
            <w:tcW w:w="1543" w:type="dxa"/>
            <w:shd w:val="clear" w:color="auto" w:fill="D2DFED"/>
          </w:tcPr>
          <w:p w14:paraId="460046CD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13A90D21" w14:textId="2335EE34" w:rsidR="001D74E8" w:rsidRPr="001D74E8" w:rsidRDefault="001D74E8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 xml:space="preserve">(1) An employer, contractor or owner shall provide </w:t>
            </w:r>
            <w:r w:rsidR="00B656A9" w:rsidRPr="001D74E8">
              <w:rPr>
                <w:color w:val="365F91"/>
                <w:sz w:val="20"/>
              </w:rPr>
              <w:t>toe boards</w:t>
            </w:r>
            <w:r w:rsidRPr="001D74E8">
              <w:rPr>
                <w:color w:val="365F91"/>
                <w:sz w:val="20"/>
              </w:rPr>
              <w:t xml:space="preserve"> at the edge of:</w:t>
            </w:r>
          </w:p>
          <w:p w14:paraId="5769589E" w14:textId="77777777" w:rsidR="001D74E8" w:rsidRPr="001D74E8" w:rsidRDefault="001D74E8" w:rsidP="001D74E8">
            <w:pPr>
              <w:pStyle w:val="TableParagraph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>(a) a permanent floor, platform, mezzanine, walkway, ramp, runway or other</w:t>
            </w:r>
            <w:r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 xml:space="preserve">surface from which it is possible for materials to fall more than 1.2 </w:t>
            </w:r>
            <w:proofErr w:type="spellStart"/>
            <w:proofErr w:type="gramStart"/>
            <w:r w:rsidRPr="001D74E8">
              <w:rPr>
                <w:color w:val="365F91"/>
                <w:sz w:val="20"/>
              </w:rPr>
              <w:t>metres</w:t>
            </w:r>
            <w:proofErr w:type="spellEnd"/>
            <w:r w:rsidRPr="001D74E8">
              <w:rPr>
                <w:color w:val="365F91"/>
                <w:sz w:val="20"/>
              </w:rPr>
              <w:t>;</w:t>
            </w:r>
            <w:proofErr w:type="gramEnd"/>
          </w:p>
          <w:p w14:paraId="76A24FD5" w14:textId="1DEBBA6A" w:rsidR="001D74E8" w:rsidRPr="001D74E8" w:rsidRDefault="001D74E8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 xml:space="preserve">(b) a temporary scaffold or work platform from which it is possible </w:t>
            </w:r>
            <w:proofErr w:type="spellStart"/>
            <w:r w:rsidRPr="001D74E8">
              <w:rPr>
                <w:color w:val="365F91"/>
                <w:sz w:val="20"/>
              </w:rPr>
              <w:t>formaterials</w:t>
            </w:r>
            <w:proofErr w:type="spellEnd"/>
            <w:r w:rsidRPr="001D74E8">
              <w:rPr>
                <w:color w:val="365F91"/>
                <w:sz w:val="20"/>
              </w:rPr>
              <w:t xml:space="preserve"> to fall more than three </w:t>
            </w:r>
            <w:proofErr w:type="spellStart"/>
            <w:proofErr w:type="gramStart"/>
            <w:r w:rsidRPr="001D74E8">
              <w:rPr>
                <w:color w:val="365F91"/>
                <w:sz w:val="20"/>
              </w:rPr>
              <w:t>metres</w:t>
            </w:r>
            <w:proofErr w:type="spellEnd"/>
            <w:r w:rsidRPr="001D74E8">
              <w:rPr>
                <w:color w:val="365F91"/>
                <w:sz w:val="20"/>
              </w:rPr>
              <w:t>;</w:t>
            </w:r>
            <w:proofErr w:type="gramEnd"/>
            <w:r w:rsidRPr="001D74E8">
              <w:rPr>
                <w:color w:val="365F91"/>
                <w:sz w:val="20"/>
              </w:rPr>
              <w:t xml:space="preserve"> and</w:t>
            </w:r>
          </w:p>
          <w:p w14:paraId="4BDD9C2F" w14:textId="77777777" w:rsidR="001D74E8" w:rsidRPr="001D74E8" w:rsidRDefault="001D74E8" w:rsidP="001D74E8">
            <w:pPr>
              <w:pStyle w:val="TableParagraph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>(c) a pit for a flywheel or pulley.</w:t>
            </w:r>
          </w:p>
          <w:p w14:paraId="0FBD9004" w14:textId="77777777" w:rsidR="001D74E8" w:rsidRDefault="001D74E8" w:rsidP="001D74E8">
            <w:pPr>
              <w:pStyle w:val="TableParagraph"/>
              <w:rPr>
                <w:color w:val="365F91"/>
                <w:sz w:val="20"/>
              </w:rPr>
            </w:pPr>
          </w:p>
          <w:p w14:paraId="2AF11FEA" w14:textId="450A25F0" w:rsidR="001D74E8" w:rsidRPr="001D74E8" w:rsidRDefault="001D74E8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>(2) Subsection (1) does not apply to a loading or unloading area if the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1D74E8">
              <w:rPr>
                <w:color w:val="365F91"/>
                <w:sz w:val="20"/>
              </w:rPr>
              <w:t>contractor</w:t>
            </w:r>
            <w:proofErr w:type="gramEnd"/>
            <w:r w:rsidRPr="001D74E8">
              <w:rPr>
                <w:color w:val="365F91"/>
                <w:sz w:val="20"/>
              </w:rPr>
              <w:t xml:space="preserve"> or owner has taken other precautions to ensure that materials will not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>fall from the floor or other horizontal surface.</w:t>
            </w:r>
          </w:p>
          <w:p w14:paraId="7F621DCF" w14:textId="77777777" w:rsidR="001D74E8" w:rsidRDefault="001D74E8" w:rsidP="001D74E8">
            <w:pPr>
              <w:pStyle w:val="TableParagraph"/>
              <w:rPr>
                <w:color w:val="365F91"/>
                <w:sz w:val="20"/>
              </w:rPr>
            </w:pPr>
          </w:p>
          <w:p w14:paraId="721E8B2D" w14:textId="0A879C28" w:rsidR="001D74E8" w:rsidRPr="001D74E8" w:rsidRDefault="001D74E8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>(3) Where a toe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 xml:space="preserve">board is required by these regulations, an employer, </w:t>
            </w:r>
            <w:proofErr w:type="gramStart"/>
            <w:r w:rsidRPr="001D74E8">
              <w:rPr>
                <w:color w:val="365F91"/>
                <w:sz w:val="20"/>
              </w:rPr>
              <w:t>contractor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>or owner shall ensure that the toe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>board extends from the floor or other horizontal</w:t>
            </w:r>
            <w:r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>surface to a height of not less than:</w:t>
            </w:r>
          </w:p>
          <w:p w14:paraId="18CE3CA7" w14:textId="77777777" w:rsidR="001D74E8" w:rsidRPr="001D74E8" w:rsidRDefault="001D74E8" w:rsidP="001D74E8">
            <w:pPr>
              <w:pStyle w:val="TableParagraph"/>
              <w:rPr>
                <w:color w:val="365F91"/>
                <w:sz w:val="20"/>
              </w:rPr>
            </w:pPr>
            <w:r w:rsidRPr="001D74E8">
              <w:rPr>
                <w:color w:val="365F91"/>
                <w:sz w:val="20"/>
              </w:rPr>
              <w:t xml:space="preserve">(a) 125 </w:t>
            </w:r>
            <w:proofErr w:type="spellStart"/>
            <w:r w:rsidRPr="001D74E8">
              <w:rPr>
                <w:color w:val="365F91"/>
                <w:sz w:val="20"/>
              </w:rPr>
              <w:t>millimetres</w:t>
            </w:r>
            <w:proofErr w:type="spellEnd"/>
            <w:r w:rsidRPr="001D74E8">
              <w:rPr>
                <w:color w:val="365F91"/>
                <w:sz w:val="20"/>
              </w:rPr>
              <w:t xml:space="preserve"> from the floor or surface; or</w:t>
            </w:r>
          </w:p>
          <w:p w14:paraId="3AF99D86" w14:textId="7635FCF4" w:rsidR="004E6CD5" w:rsidRDefault="001D74E8" w:rsidP="001D74E8">
            <w:pPr>
              <w:pStyle w:val="TableParagraph"/>
              <w:rPr>
                <w:sz w:val="20"/>
              </w:rPr>
            </w:pPr>
            <w:r w:rsidRPr="001D74E8">
              <w:rPr>
                <w:color w:val="365F91"/>
                <w:sz w:val="20"/>
              </w:rPr>
              <w:t xml:space="preserve">(b) 100 </w:t>
            </w:r>
            <w:proofErr w:type="spellStart"/>
            <w:r w:rsidRPr="001D74E8">
              <w:rPr>
                <w:color w:val="365F91"/>
                <w:sz w:val="20"/>
              </w:rPr>
              <w:t>millimetres</w:t>
            </w:r>
            <w:proofErr w:type="spellEnd"/>
            <w:r w:rsidRPr="001D74E8">
              <w:rPr>
                <w:color w:val="365F91"/>
                <w:sz w:val="20"/>
              </w:rPr>
              <w:t xml:space="preserve"> from the floor or surface, in the case of a toe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>board that</w:t>
            </w:r>
            <w:r>
              <w:rPr>
                <w:color w:val="365F91"/>
                <w:sz w:val="20"/>
              </w:rPr>
              <w:t xml:space="preserve"> </w:t>
            </w:r>
            <w:r w:rsidRPr="001D74E8">
              <w:rPr>
                <w:color w:val="365F91"/>
                <w:sz w:val="20"/>
              </w:rPr>
              <w:t>was installed before March 13, 1986.</w:t>
            </w:r>
          </w:p>
        </w:tc>
        <w:tc>
          <w:tcPr>
            <w:tcW w:w="3228" w:type="dxa"/>
            <w:shd w:val="clear" w:color="auto" w:fill="D2DFED"/>
          </w:tcPr>
          <w:p w14:paraId="151CE2C4" w14:textId="77777777" w:rsidR="004E6CD5" w:rsidRDefault="004E6CD5">
            <w:pPr>
              <w:pStyle w:val="TableParagraph"/>
              <w:ind w:left="104" w:right="182"/>
              <w:jc w:val="both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10343ED1" w14:textId="65B9A85F" w:rsidR="004E6CD5" w:rsidRDefault="00EC6E9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Does your worksite require toe</w:t>
            </w:r>
            <w:r w:rsidR="00B656A9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boards?</w:t>
            </w:r>
          </w:p>
          <w:p w14:paraId="3F5A8196" w14:textId="77777777" w:rsidR="004E6CD5" w:rsidRDefault="004E6CD5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0E2A3109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If yes, do they meet the requirements of this section?</w:t>
            </w:r>
          </w:p>
        </w:tc>
      </w:tr>
      <w:tr w:rsidR="004E6CD5" w14:paraId="61897C7B" w14:textId="77777777">
        <w:trPr>
          <w:trHeight w:val="2443"/>
        </w:trPr>
        <w:tc>
          <w:tcPr>
            <w:tcW w:w="912" w:type="dxa"/>
          </w:tcPr>
          <w:p w14:paraId="59B2620C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9-13</w:t>
            </w:r>
          </w:p>
        </w:tc>
        <w:tc>
          <w:tcPr>
            <w:tcW w:w="2424" w:type="dxa"/>
          </w:tcPr>
          <w:p w14:paraId="2B685973" w14:textId="77777777" w:rsidR="004E6CD5" w:rsidRDefault="00EC6E9C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Openings in floors, roofs, etc.</w:t>
            </w:r>
          </w:p>
        </w:tc>
        <w:tc>
          <w:tcPr>
            <w:tcW w:w="1543" w:type="dxa"/>
          </w:tcPr>
          <w:p w14:paraId="5D3C6A9D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71D30111" w14:textId="77777777" w:rsidR="004C04BE" w:rsidRPr="004C04BE" w:rsidRDefault="004C04BE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4C04BE">
              <w:rPr>
                <w:color w:val="365F91"/>
                <w:sz w:val="20"/>
              </w:rPr>
              <w:t>(1) An employer, contractor or owner shall ensure that any opening or hole in</w:t>
            </w:r>
            <w:r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 xml:space="preserve">a floor, </w:t>
            </w:r>
            <w:proofErr w:type="gramStart"/>
            <w:r w:rsidRPr="004C04BE">
              <w:rPr>
                <w:color w:val="365F91"/>
                <w:sz w:val="20"/>
              </w:rPr>
              <w:t>roof</w:t>
            </w:r>
            <w:proofErr w:type="gramEnd"/>
            <w:r w:rsidRPr="004C04BE">
              <w:rPr>
                <w:color w:val="365F91"/>
                <w:sz w:val="20"/>
              </w:rPr>
              <w:t xml:space="preserve"> or other work surface into which a worker could step or fall is:</w:t>
            </w:r>
          </w:p>
          <w:p w14:paraId="46DCE8EE" w14:textId="77777777" w:rsidR="004C04BE" w:rsidRPr="004C04BE" w:rsidRDefault="004C04BE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4C04BE">
              <w:rPr>
                <w:color w:val="365F91"/>
                <w:sz w:val="20"/>
              </w:rPr>
              <w:t xml:space="preserve">(a) covered with a securely installed covering that </w:t>
            </w:r>
            <w:proofErr w:type="gramStart"/>
            <w:r w:rsidRPr="004C04BE">
              <w:rPr>
                <w:color w:val="365F91"/>
                <w:sz w:val="20"/>
              </w:rPr>
              <w:t>is capable of supporting</w:t>
            </w:r>
            <w:proofErr w:type="gramEnd"/>
            <w:r w:rsidRPr="004C04BE">
              <w:rPr>
                <w:color w:val="365F91"/>
                <w:sz w:val="20"/>
              </w:rPr>
              <w:t xml:space="preserve"> a</w:t>
            </w:r>
            <w:r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 xml:space="preserve">load of 360 kilograms per square </w:t>
            </w:r>
            <w:proofErr w:type="spellStart"/>
            <w:r w:rsidRPr="004C04BE">
              <w:rPr>
                <w:color w:val="365F91"/>
                <w:sz w:val="20"/>
              </w:rPr>
              <w:t>metre</w:t>
            </w:r>
            <w:proofErr w:type="spellEnd"/>
            <w:r w:rsidRPr="004C04BE">
              <w:rPr>
                <w:color w:val="365F91"/>
                <w:sz w:val="20"/>
              </w:rPr>
              <w:t xml:space="preserve"> and that is provided with a warning</w:t>
            </w:r>
            <w:r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>sign or permanent marking clearly indicating the nature of the hazard; or</w:t>
            </w:r>
          </w:p>
          <w:p w14:paraId="23E0C0C3" w14:textId="672221B7" w:rsidR="004C04BE" w:rsidRPr="004C04BE" w:rsidRDefault="004C04BE" w:rsidP="004C04BE">
            <w:pPr>
              <w:pStyle w:val="TableParagraph"/>
              <w:rPr>
                <w:color w:val="365F91"/>
                <w:sz w:val="20"/>
              </w:rPr>
            </w:pPr>
            <w:r w:rsidRPr="004C04BE">
              <w:rPr>
                <w:color w:val="365F91"/>
                <w:sz w:val="20"/>
              </w:rPr>
              <w:t>(b) provided with a guardrail and a toe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>board.</w:t>
            </w:r>
          </w:p>
          <w:p w14:paraId="004FCB91" w14:textId="77777777" w:rsidR="004C04BE" w:rsidRDefault="004C04BE" w:rsidP="004C04BE">
            <w:pPr>
              <w:pStyle w:val="TableParagraph"/>
              <w:rPr>
                <w:color w:val="365F91"/>
                <w:sz w:val="20"/>
              </w:rPr>
            </w:pPr>
          </w:p>
          <w:p w14:paraId="2CBC21E2" w14:textId="15477159" w:rsidR="004E6CD5" w:rsidRDefault="004C04BE" w:rsidP="00B656A9">
            <w:pPr>
              <w:pStyle w:val="TableParagraph"/>
              <w:ind w:right="120"/>
              <w:rPr>
                <w:sz w:val="20"/>
              </w:rPr>
            </w:pPr>
            <w:r w:rsidRPr="004C04BE">
              <w:rPr>
                <w:color w:val="365F91"/>
                <w:sz w:val="20"/>
              </w:rPr>
              <w:t>(2) Where the covering or guardrail and toe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>board mentioned in subsection (1) or any</w:t>
            </w:r>
            <w:r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>part of the guardrail or toe</w:t>
            </w:r>
            <w:r w:rsidR="00B656A9"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 xml:space="preserve">board is removed for any reason, an employer, </w:t>
            </w:r>
            <w:proofErr w:type="gramStart"/>
            <w:r w:rsidRPr="004C04BE">
              <w:rPr>
                <w:color w:val="365F91"/>
                <w:sz w:val="20"/>
              </w:rPr>
              <w:t>contractor</w:t>
            </w:r>
            <w:proofErr w:type="gramEnd"/>
            <w:r w:rsidR="00B656A9">
              <w:rPr>
                <w:color w:val="365F91"/>
                <w:sz w:val="20"/>
              </w:rPr>
              <w:t xml:space="preserve"> </w:t>
            </w:r>
            <w:r w:rsidRPr="004C04BE">
              <w:rPr>
                <w:color w:val="365F91"/>
                <w:sz w:val="20"/>
              </w:rPr>
              <w:t>or owner shall immediately provide an effective alternative means of protection.</w:t>
            </w:r>
          </w:p>
        </w:tc>
        <w:tc>
          <w:tcPr>
            <w:tcW w:w="3228" w:type="dxa"/>
          </w:tcPr>
          <w:p w14:paraId="486C941A" w14:textId="77777777" w:rsidR="004E6CD5" w:rsidRDefault="004E6CD5">
            <w:pPr>
              <w:pStyle w:val="TableParagraph"/>
              <w:ind w:left="104" w:right="116"/>
              <w:rPr>
                <w:sz w:val="20"/>
              </w:rPr>
            </w:pPr>
          </w:p>
        </w:tc>
        <w:tc>
          <w:tcPr>
            <w:tcW w:w="3895" w:type="dxa"/>
          </w:tcPr>
          <w:p w14:paraId="087A93EC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Are all openings in the floor adequately guarded to prevent workers falling?</w:t>
            </w:r>
          </w:p>
        </w:tc>
      </w:tr>
      <w:tr w:rsidR="004E6CD5" w14:paraId="3B3CC097" w14:textId="77777777" w:rsidTr="00262804">
        <w:trPr>
          <w:trHeight w:val="2618"/>
        </w:trPr>
        <w:tc>
          <w:tcPr>
            <w:tcW w:w="912" w:type="dxa"/>
            <w:shd w:val="clear" w:color="auto" w:fill="D2DFED"/>
          </w:tcPr>
          <w:p w14:paraId="727959EA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9-15</w:t>
            </w:r>
          </w:p>
        </w:tc>
        <w:tc>
          <w:tcPr>
            <w:tcW w:w="2424" w:type="dxa"/>
            <w:shd w:val="clear" w:color="auto" w:fill="D2DFED"/>
          </w:tcPr>
          <w:p w14:paraId="347B610B" w14:textId="77777777" w:rsidR="004E6CD5" w:rsidRDefault="00EC6E9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Safety nets</w:t>
            </w:r>
          </w:p>
        </w:tc>
        <w:tc>
          <w:tcPr>
            <w:tcW w:w="1543" w:type="dxa"/>
            <w:shd w:val="clear" w:color="auto" w:fill="D2DFED"/>
          </w:tcPr>
          <w:p w14:paraId="7C46A05C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  <w:p w14:paraId="3C82E08F" w14:textId="77777777" w:rsidR="004E6CD5" w:rsidRDefault="004E6CD5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</w:p>
        </w:tc>
        <w:tc>
          <w:tcPr>
            <w:tcW w:w="3209" w:type="dxa"/>
            <w:shd w:val="clear" w:color="auto" w:fill="D2DFED"/>
          </w:tcPr>
          <w:p w14:paraId="03EDA099" w14:textId="77777777" w:rsidR="00DD4CFC" w:rsidRPr="00DD4CFC" w:rsidRDefault="00DD4CFC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Where a safety net is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required by these regulations, an employer,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DD4CFC">
              <w:rPr>
                <w:color w:val="365F91"/>
                <w:sz w:val="20"/>
              </w:rPr>
              <w:t>contractor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or owner shall ensure that the safety net:</w:t>
            </w:r>
          </w:p>
          <w:p w14:paraId="4E36CE78" w14:textId="77777777" w:rsidR="00DD4CFC" w:rsidRPr="00DD4CFC" w:rsidRDefault="00DD4CFC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(a) is manufactured from r</w:t>
            </w:r>
            <w:r w:rsidRPr="00DD4CFC">
              <w:rPr>
                <w:color w:val="365F91"/>
                <w:sz w:val="20"/>
              </w:rPr>
              <w:t>ope that is at least:</w:t>
            </w:r>
          </w:p>
          <w:p w14:paraId="279BB6F9" w14:textId="77777777" w:rsidR="00DD4CFC" w:rsidRPr="00DD4CFC" w:rsidRDefault="00DD4CFC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(</w:t>
            </w:r>
            <w:proofErr w:type="spellStart"/>
            <w:r w:rsidRPr="00DD4CFC">
              <w:rPr>
                <w:color w:val="365F91"/>
                <w:sz w:val="20"/>
              </w:rPr>
              <w:t>i</w:t>
            </w:r>
            <w:proofErr w:type="spellEnd"/>
            <w:r w:rsidRPr="00DD4CFC">
              <w:rPr>
                <w:color w:val="365F91"/>
                <w:sz w:val="20"/>
              </w:rPr>
              <w:t xml:space="preserve">) eight </w:t>
            </w:r>
            <w:proofErr w:type="spellStart"/>
            <w:r w:rsidRPr="00DD4CFC">
              <w:rPr>
                <w:color w:val="365F91"/>
                <w:sz w:val="20"/>
              </w:rPr>
              <w:t>millimetres</w:t>
            </w:r>
            <w:proofErr w:type="spellEnd"/>
            <w:r w:rsidRPr="00DD4CFC">
              <w:rPr>
                <w:color w:val="365F91"/>
                <w:sz w:val="20"/>
              </w:rPr>
              <w:t xml:space="preserve"> in diameter; and</w:t>
            </w:r>
          </w:p>
          <w:p w14:paraId="1BC73F15" w14:textId="77777777" w:rsidR="00DD4CFC" w:rsidRDefault="00DD4CFC" w:rsidP="00B656A9">
            <w:pPr>
              <w:pStyle w:val="TableParagraph"/>
              <w:ind w:right="21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(ii) equivalent in breaking strength to number one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 xml:space="preserve">grade pure </w:t>
            </w:r>
            <w:r>
              <w:rPr>
                <w:color w:val="365F91"/>
                <w:sz w:val="20"/>
              </w:rPr>
              <w:t xml:space="preserve">manila </w:t>
            </w:r>
            <w:r w:rsidRPr="00DD4CFC">
              <w:rPr>
                <w:color w:val="365F91"/>
                <w:sz w:val="20"/>
              </w:rPr>
              <w:t xml:space="preserve">rope nine </w:t>
            </w:r>
            <w:proofErr w:type="spellStart"/>
            <w:r w:rsidRPr="00DD4CFC">
              <w:rPr>
                <w:color w:val="365F91"/>
                <w:sz w:val="20"/>
              </w:rPr>
              <w:t>millimetres</w:t>
            </w:r>
            <w:proofErr w:type="spellEnd"/>
            <w:r w:rsidRPr="00DD4CFC">
              <w:rPr>
                <w:color w:val="365F91"/>
                <w:sz w:val="20"/>
              </w:rPr>
              <w:t xml:space="preserve"> in </w:t>
            </w:r>
            <w:proofErr w:type="gramStart"/>
            <w:r w:rsidRPr="00DD4CFC">
              <w:rPr>
                <w:color w:val="365F91"/>
                <w:sz w:val="20"/>
              </w:rPr>
              <w:t>diameter;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45CBCD30" w14:textId="77777777" w:rsidR="00DD4CFC" w:rsidRPr="00DD4CFC" w:rsidRDefault="00DD4CFC" w:rsidP="00B656A9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 xml:space="preserve">(b) has a mesh size that is not greater than 150 by 150 </w:t>
            </w:r>
            <w:proofErr w:type="spellStart"/>
            <w:proofErr w:type="gramStart"/>
            <w:r w:rsidRPr="00DD4CFC">
              <w:rPr>
                <w:color w:val="365F91"/>
                <w:sz w:val="20"/>
              </w:rPr>
              <w:t>millimetres</w:t>
            </w:r>
            <w:proofErr w:type="spellEnd"/>
            <w:r w:rsidRPr="00DD4CFC">
              <w:rPr>
                <w:color w:val="365F91"/>
                <w:sz w:val="20"/>
              </w:rPr>
              <w:t>;</w:t>
            </w:r>
            <w:proofErr w:type="gramEnd"/>
          </w:p>
          <w:p w14:paraId="22867C25" w14:textId="2DF20026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(c) has safety hooks or shackles of drop-forged steel that is 22.2 kilonewtons</w:t>
            </w:r>
            <w:r w:rsidR="00262804"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 xml:space="preserve">proof </w:t>
            </w:r>
            <w:proofErr w:type="gramStart"/>
            <w:r w:rsidRPr="00DD4CFC">
              <w:rPr>
                <w:color w:val="365F91"/>
                <w:sz w:val="20"/>
              </w:rPr>
              <w:t>tested;</w:t>
            </w:r>
            <w:proofErr w:type="gramEnd"/>
          </w:p>
          <w:p w14:paraId="1C556E5C" w14:textId="77777777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 xml:space="preserve">(d) has joints between the net </w:t>
            </w:r>
            <w:r w:rsidRPr="00DD4CFC">
              <w:rPr>
                <w:color w:val="365F91"/>
                <w:sz w:val="20"/>
              </w:rPr>
              <w:lastRenderedPageBreak/>
              <w:t xml:space="preserve">panels that are equal in strength to the </w:t>
            </w:r>
            <w:proofErr w:type="gramStart"/>
            <w:r w:rsidRPr="00DD4CFC">
              <w:rPr>
                <w:color w:val="365F91"/>
                <w:sz w:val="20"/>
              </w:rPr>
              <w:t>net;</w:t>
            </w:r>
            <w:proofErr w:type="gramEnd"/>
          </w:p>
          <w:p w14:paraId="498A84AB" w14:textId="582D59D9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 xml:space="preserve">(e) extends at least two </w:t>
            </w:r>
            <w:proofErr w:type="spellStart"/>
            <w:r w:rsidRPr="00DD4CFC">
              <w:rPr>
                <w:color w:val="365F91"/>
                <w:sz w:val="20"/>
              </w:rPr>
              <w:t>metres</w:t>
            </w:r>
            <w:proofErr w:type="spellEnd"/>
            <w:r w:rsidRPr="00DD4CFC">
              <w:rPr>
                <w:color w:val="365F91"/>
                <w:sz w:val="20"/>
              </w:rPr>
              <w:t xml:space="preserve"> beyond, and is not more than six </w:t>
            </w:r>
            <w:proofErr w:type="spellStart"/>
            <w:r w:rsidRPr="00DD4CFC">
              <w:rPr>
                <w:color w:val="365F91"/>
                <w:sz w:val="20"/>
              </w:rPr>
              <w:t>metres</w:t>
            </w:r>
            <w:proofErr w:type="spellEnd"/>
            <w:r w:rsidRPr="00DD4CFC">
              <w:rPr>
                <w:color w:val="365F91"/>
                <w:sz w:val="20"/>
              </w:rPr>
              <w:t xml:space="preserve"> below,</w:t>
            </w:r>
            <w:r w:rsidR="00262804"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 xml:space="preserve">the work </w:t>
            </w:r>
            <w:proofErr w:type="gramStart"/>
            <w:r w:rsidRPr="00DD4CFC">
              <w:rPr>
                <w:color w:val="365F91"/>
                <w:sz w:val="20"/>
              </w:rPr>
              <w:t>area;</w:t>
            </w:r>
            <w:proofErr w:type="gramEnd"/>
            <w:r w:rsidRPr="00DD4CFC">
              <w:rPr>
                <w:color w:val="365F91"/>
                <w:sz w:val="20"/>
              </w:rPr>
              <w:t xml:space="preserve"> and</w:t>
            </w:r>
          </w:p>
          <w:p w14:paraId="62107A19" w14:textId="77777777" w:rsidR="004E6CD5" w:rsidRDefault="00DD4CFC" w:rsidP="00262804">
            <w:pPr>
              <w:pStyle w:val="TableParagraph"/>
              <w:ind w:right="120"/>
              <w:rPr>
                <w:sz w:val="20"/>
              </w:rPr>
            </w:pPr>
            <w:r w:rsidRPr="00DD4CFC">
              <w:rPr>
                <w:color w:val="365F91"/>
                <w:sz w:val="20"/>
              </w:rPr>
              <w:t>(f) is installed and maintained so that, at the maximum deflection of the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net when arresting the fall of a worker, no portion of the net contacts another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surface.</w:t>
            </w:r>
          </w:p>
        </w:tc>
        <w:tc>
          <w:tcPr>
            <w:tcW w:w="3228" w:type="dxa"/>
            <w:shd w:val="clear" w:color="auto" w:fill="D2DFED"/>
          </w:tcPr>
          <w:p w14:paraId="2D28F317" w14:textId="77777777" w:rsidR="004E6CD5" w:rsidRDefault="004E6CD5" w:rsidP="00DD4CFC">
            <w:pPr>
              <w:pStyle w:val="TableParagraph"/>
              <w:tabs>
                <w:tab w:val="left" w:pos="196"/>
              </w:tabs>
              <w:spacing w:before="1"/>
              <w:ind w:left="195" w:right="185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17028350" w14:textId="77777777" w:rsidR="004E6CD5" w:rsidRDefault="00EC6E9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Does your work site require/use safety nets?</w:t>
            </w:r>
          </w:p>
          <w:p w14:paraId="56745240" w14:textId="77777777" w:rsidR="004E6CD5" w:rsidRDefault="004E6CD5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47845850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If yes, do they meet the requirements of this section?</w:t>
            </w:r>
          </w:p>
        </w:tc>
      </w:tr>
      <w:tr w:rsidR="004E6CD5" w14:paraId="6676E762" w14:textId="77777777" w:rsidTr="00262804">
        <w:trPr>
          <w:trHeight w:val="733"/>
        </w:trPr>
        <w:tc>
          <w:tcPr>
            <w:tcW w:w="15211" w:type="dxa"/>
            <w:gridSpan w:val="6"/>
            <w:shd w:val="clear" w:color="auto" w:fill="F9BE8F"/>
            <w:vAlign w:val="center"/>
          </w:tcPr>
          <w:p w14:paraId="58238A21" w14:textId="7E6FD483" w:rsidR="004E6CD5" w:rsidRDefault="00EC6E9C" w:rsidP="00262804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7365D"/>
                <w:sz w:val="20"/>
              </w:rPr>
              <w:t xml:space="preserve">Sections </w:t>
            </w:r>
            <w:r w:rsidR="00986A69">
              <w:rPr>
                <w:color w:val="17365D"/>
                <w:sz w:val="20"/>
              </w:rPr>
              <w:t>18-2 – 18-10</w:t>
            </w:r>
            <w:r>
              <w:rPr>
                <w:color w:val="17365D"/>
                <w:sz w:val="20"/>
              </w:rPr>
              <w:t xml:space="preserve"> apply to confined spaces. </w:t>
            </w:r>
            <w:r w:rsidR="00DD4CFC" w:rsidRPr="00DD4CFC">
              <w:rPr>
                <w:color w:val="17365D"/>
                <w:sz w:val="20"/>
              </w:rPr>
              <w:t>“</w:t>
            </w:r>
            <w:proofErr w:type="gramStart"/>
            <w:r w:rsidR="00DD4CFC" w:rsidRPr="00DD4CFC">
              <w:rPr>
                <w:color w:val="17365D"/>
                <w:sz w:val="20"/>
              </w:rPr>
              <w:t>confined</w:t>
            </w:r>
            <w:proofErr w:type="gramEnd"/>
            <w:r w:rsidR="00DD4CFC" w:rsidRPr="00DD4CFC">
              <w:rPr>
                <w:color w:val="17365D"/>
                <w:sz w:val="20"/>
              </w:rPr>
              <w:t xml:space="preserve"> space” means an enclosed or partially enclosed space that:</w:t>
            </w:r>
            <w:r w:rsidR="00DD4CFC">
              <w:rPr>
                <w:color w:val="17365D"/>
                <w:sz w:val="20"/>
              </w:rPr>
              <w:t xml:space="preserve"> </w:t>
            </w:r>
            <w:r w:rsidR="00DD4CFC" w:rsidRPr="00DD4CFC">
              <w:rPr>
                <w:color w:val="17365D"/>
                <w:sz w:val="20"/>
              </w:rPr>
              <w:t>(</w:t>
            </w:r>
            <w:proofErr w:type="spellStart"/>
            <w:r w:rsidR="00DD4CFC" w:rsidRPr="00DD4CFC">
              <w:rPr>
                <w:color w:val="17365D"/>
                <w:sz w:val="20"/>
              </w:rPr>
              <w:t>i</w:t>
            </w:r>
            <w:proofErr w:type="spellEnd"/>
            <w:r w:rsidR="00DD4CFC" w:rsidRPr="00DD4CFC">
              <w:rPr>
                <w:color w:val="17365D"/>
                <w:sz w:val="20"/>
              </w:rPr>
              <w:t>) is not primarily designed or intended for human occupancy, except</w:t>
            </w:r>
            <w:r w:rsidR="00262804">
              <w:rPr>
                <w:color w:val="17365D"/>
                <w:sz w:val="20"/>
              </w:rPr>
              <w:t xml:space="preserve"> </w:t>
            </w:r>
            <w:r w:rsidR="00DD4CFC" w:rsidRPr="00DD4CFC">
              <w:rPr>
                <w:color w:val="17365D"/>
                <w:sz w:val="20"/>
              </w:rPr>
              <w:t>for the purpose of performing work; and</w:t>
            </w:r>
            <w:r w:rsidR="00DD4CFC">
              <w:rPr>
                <w:color w:val="17365D"/>
                <w:sz w:val="20"/>
              </w:rPr>
              <w:t xml:space="preserve"> </w:t>
            </w:r>
            <w:r w:rsidR="00DD4CFC" w:rsidRPr="00DD4CFC">
              <w:rPr>
                <w:color w:val="17365D"/>
                <w:sz w:val="20"/>
              </w:rPr>
              <w:t>(ii) has restricted means of entrance and exit;</w:t>
            </w:r>
            <w:r>
              <w:rPr>
                <w:color w:val="17365D"/>
                <w:sz w:val="20"/>
              </w:rPr>
              <w:t xml:space="preserve"> Keep these definitions in mind as you review these sections.</w:t>
            </w:r>
          </w:p>
        </w:tc>
      </w:tr>
      <w:tr w:rsidR="004E6CD5" w14:paraId="31159597" w14:textId="77777777">
        <w:trPr>
          <w:trHeight w:val="2930"/>
        </w:trPr>
        <w:tc>
          <w:tcPr>
            <w:tcW w:w="912" w:type="dxa"/>
            <w:shd w:val="clear" w:color="auto" w:fill="D2DFED"/>
          </w:tcPr>
          <w:p w14:paraId="7A977ACE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18-2</w:t>
            </w:r>
          </w:p>
        </w:tc>
        <w:tc>
          <w:tcPr>
            <w:tcW w:w="2424" w:type="dxa"/>
            <w:shd w:val="clear" w:color="auto" w:fill="D2DFED"/>
          </w:tcPr>
          <w:p w14:paraId="204F39BB" w14:textId="77777777" w:rsidR="004E6CD5" w:rsidRDefault="00EC6E9C" w:rsidP="000A29C4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Identification of confined spaces, hazards, </w:t>
            </w:r>
            <w:proofErr w:type="spellStart"/>
            <w:r>
              <w:rPr>
                <w:color w:val="365F91"/>
                <w:sz w:val="20"/>
              </w:rPr>
              <w:t>etc</w:t>
            </w:r>
            <w:proofErr w:type="spellEnd"/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1543" w:type="dxa"/>
            <w:shd w:val="clear" w:color="auto" w:fill="D2DFED"/>
          </w:tcPr>
          <w:p w14:paraId="1A668F61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6B974AE9" w14:textId="77777777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Where a worker may be required or permitted to work in a confined space, an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employer, in consultation with the committee, shall identify:</w:t>
            </w:r>
          </w:p>
          <w:p w14:paraId="2621C235" w14:textId="77777777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(a) types of confined spaces at the place of employment that a worker may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 xml:space="preserve">be required or permitted to </w:t>
            </w:r>
            <w:proofErr w:type="gramStart"/>
            <w:r w:rsidRPr="00DD4CFC">
              <w:rPr>
                <w:color w:val="365F91"/>
                <w:sz w:val="20"/>
              </w:rPr>
              <w:t>enter;</w:t>
            </w:r>
            <w:proofErr w:type="gramEnd"/>
          </w:p>
          <w:p w14:paraId="782444F1" w14:textId="77777777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 xml:space="preserve">(b) types of hazards that are or may be present at each confined </w:t>
            </w:r>
            <w:proofErr w:type="gramStart"/>
            <w:r w:rsidRPr="00DD4CFC">
              <w:rPr>
                <w:color w:val="365F91"/>
                <w:sz w:val="20"/>
              </w:rPr>
              <w:t>space;</w:t>
            </w:r>
            <w:proofErr w:type="gramEnd"/>
          </w:p>
          <w:p w14:paraId="2275BBA7" w14:textId="77777777" w:rsidR="00DD4CFC" w:rsidRPr="00DD4CFC" w:rsidRDefault="00DD4CFC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D4CFC">
              <w:rPr>
                <w:color w:val="365F91"/>
                <w:sz w:val="20"/>
              </w:rPr>
              <w:t>(c) alternative means to perform the work to be performed in a confined space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that will not require the worker to enter the confined space; and</w:t>
            </w:r>
          </w:p>
          <w:p w14:paraId="19ACB0F0" w14:textId="77777777" w:rsidR="004E6CD5" w:rsidRDefault="00DD4CFC" w:rsidP="00262804">
            <w:pPr>
              <w:pStyle w:val="TableParagraph"/>
              <w:ind w:right="120"/>
              <w:rPr>
                <w:sz w:val="20"/>
              </w:rPr>
            </w:pPr>
            <w:r w:rsidRPr="00DD4CFC">
              <w:rPr>
                <w:color w:val="365F91"/>
                <w:sz w:val="20"/>
              </w:rPr>
              <w:t>(d) alterations to the physical characteristics of the confined spaces that may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be necessary to ensure safe entrance to and exit from all accessible parts of</w:t>
            </w:r>
            <w:r>
              <w:rPr>
                <w:color w:val="365F91"/>
                <w:sz w:val="20"/>
              </w:rPr>
              <w:t xml:space="preserve"> </w:t>
            </w:r>
            <w:r w:rsidRPr="00DD4CFC">
              <w:rPr>
                <w:color w:val="365F91"/>
                <w:sz w:val="20"/>
              </w:rPr>
              <w:t>each confined space.</w:t>
            </w:r>
          </w:p>
        </w:tc>
        <w:tc>
          <w:tcPr>
            <w:tcW w:w="3228" w:type="dxa"/>
            <w:shd w:val="clear" w:color="auto" w:fill="D2DFED"/>
          </w:tcPr>
          <w:p w14:paraId="110CB4AB" w14:textId="77777777" w:rsidR="004E6CD5" w:rsidRDefault="004E6C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95" w:type="dxa"/>
            <w:shd w:val="clear" w:color="auto" w:fill="D2DFED"/>
          </w:tcPr>
          <w:p w14:paraId="2F7BB08E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Are all confined spaces that all workers may enter identified?</w:t>
            </w:r>
          </w:p>
          <w:p w14:paraId="37310669" w14:textId="77777777" w:rsidR="004E6CD5" w:rsidRDefault="004E6CD5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6ECFC747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Have we identified the types of hazards that might be present?</w:t>
            </w:r>
          </w:p>
          <w:p w14:paraId="341CE688" w14:textId="77777777" w:rsidR="004E6CD5" w:rsidRDefault="004E6CD5">
            <w:pPr>
              <w:pStyle w:val="TableParagraph"/>
              <w:ind w:left="0"/>
              <w:rPr>
                <w:i/>
                <w:sz w:val="20"/>
              </w:rPr>
            </w:pPr>
          </w:p>
          <w:p w14:paraId="53C4AD12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Have we explored alternate ways to perform the work?</w:t>
            </w:r>
          </w:p>
          <w:p w14:paraId="3B307830" w14:textId="77777777" w:rsidR="004E6CD5" w:rsidRDefault="004E6CD5">
            <w:pPr>
              <w:pStyle w:val="TableParagraph"/>
              <w:ind w:left="0"/>
              <w:rPr>
                <w:i/>
                <w:sz w:val="20"/>
              </w:rPr>
            </w:pPr>
          </w:p>
          <w:p w14:paraId="4D7F8B73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the workers have a safe entry/exit option from all accessible areas of the space?</w:t>
            </w:r>
          </w:p>
        </w:tc>
      </w:tr>
      <w:tr w:rsidR="004E6CD5" w14:paraId="43420BD5" w14:textId="77777777">
        <w:trPr>
          <w:trHeight w:val="976"/>
        </w:trPr>
        <w:tc>
          <w:tcPr>
            <w:tcW w:w="912" w:type="dxa"/>
          </w:tcPr>
          <w:p w14:paraId="2418A164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18-3</w:t>
            </w:r>
          </w:p>
        </w:tc>
        <w:tc>
          <w:tcPr>
            <w:tcW w:w="2424" w:type="dxa"/>
          </w:tcPr>
          <w:p w14:paraId="5FF44381" w14:textId="77777777" w:rsidR="004E6CD5" w:rsidRDefault="000A29C4">
            <w:pPr>
              <w:pStyle w:val="TableParagraph"/>
              <w:ind w:left="110"/>
              <w:rPr>
                <w:sz w:val="20"/>
              </w:rPr>
            </w:pPr>
            <w:r w:rsidRPr="000A29C4">
              <w:rPr>
                <w:color w:val="365F91"/>
                <w:sz w:val="20"/>
              </w:rPr>
              <w:t>Avoidance of entry into hazardous confined space</w:t>
            </w:r>
          </w:p>
        </w:tc>
        <w:tc>
          <w:tcPr>
            <w:tcW w:w="1543" w:type="dxa"/>
          </w:tcPr>
          <w:p w14:paraId="38CEA553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AA9257C" w14:textId="77777777" w:rsidR="000A29C4" w:rsidRPr="000A29C4" w:rsidRDefault="000A29C4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A29C4">
              <w:rPr>
                <w:color w:val="365F91"/>
                <w:sz w:val="20"/>
              </w:rPr>
              <w:t>(1) Where reasonably practicable, an employer shall use an alternative means</w:t>
            </w:r>
            <w:r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to perform work that will not require a worker to enter a hazardous confined space.</w:t>
            </w:r>
          </w:p>
          <w:p w14:paraId="760FF90F" w14:textId="77777777" w:rsidR="000A29C4" w:rsidRDefault="000A29C4" w:rsidP="000A29C4">
            <w:pPr>
              <w:pStyle w:val="TableParagraph"/>
              <w:rPr>
                <w:color w:val="365F91"/>
                <w:sz w:val="20"/>
              </w:rPr>
            </w:pPr>
          </w:p>
          <w:p w14:paraId="5DD2ADAF" w14:textId="77777777" w:rsidR="004E6CD5" w:rsidRDefault="000A29C4" w:rsidP="00262804">
            <w:pPr>
              <w:pStyle w:val="TableParagraph"/>
              <w:ind w:right="120"/>
              <w:rPr>
                <w:sz w:val="20"/>
              </w:rPr>
            </w:pPr>
            <w:r w:rsidRPr="000A29C4">
              <w:rPr>
                <w:color w:val="365F91"/>
                <w:sz w:val="20"/>
              </w:rPr>
              <w:lastRenderedPageBreak/>
              <w:t>(2) An employer shall take all reasonably practicable steps to prevent any</w:t>
            </w:r>
            <w:r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unauthorized entry into the confined space.</w:t>
            </w:r>
          </w:p>
        </w:tc>
        <w:tc>
          <w:tcPr>
            <w:tcW w:w="3228" w:type="dxa"/>
          </w:tcPr>
          <w:p w14:paraId="765DE884" w14:textId="77777777" w:rsidR="004E6CD5" w:rsidRDefault="004E6CD5">
            <w:pPr>
              <w:pStyle w:val="TableParagraph"/>
              <w:ind w:left="104" w:right="350"/>
              <w:jc w:val="both"/>
              <w:rPr>
                <w:sz w:val="20"/>
              </w:rPr>
            </w:pPr>
          </w:p>
        </w:tc>
        <w:tc>
          <w:tcPr>
            <w:tcW w:w="3895" w:type="dxa"/>
          </w:tcPr>
          <w:p w14:paraId="0BADF6E8" w14:textId="77777777" w:rsidR="004E6CD5" w:rsidRDefault="00EC6E9C">
            <w:pPr>
              <w:pStyle w:val="TableParagraph"/>
              <w:ind w:right="10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Has </w:t>
            </w:r>
            <w:r w:rsidR="000A29C4">
              <w:rPr>
                <w:color w:val="365F91"/>
                <w:sz w:val="20"/>
              </w:rPr>
              <w:t xml:space="preserve">the employer </w:t>
            </w:r>
            <w:r>
              <w:rPr>
                <w:color w:val="365F91"/>
                <w:sz w:val="20"/>
              </w:rPr>
              <w:t xml:space="preserve">taken all steps to find alternate ways to perform work in </w:t>
            </w:r>
            <w:r w:rsidRPr="000A29C4">
              <w:rPr>
                <w:color w:val="365F91"/>
                <w:sz w:val="20"/>
              </w:rPr>
              <w:t>hazardous</w:t>
            </w:r>
            <w:r>
              <w:rPr>
                <w:b/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confined spaces?</w:t>
            </w:r>
          </w:p>
          <w:p w14:paraId="2BE5EBF0" w14:textId="77777777" w:rsidR="000A29C4" w:rsidRDefault="000A29C4">
            <w:pPr>
              <w:pStyle w:val="TableParagraph"/>
              <w:ind w:right="105"/>
              <w:rPr>
                <w:sz w:val="20"/>
              </w:rPr>
            </w:pPr>
          </w:p>
          <w:p w14:paraId="2E991EDF" w14:textId="77777777" w:rsidR="004E6CD5" w:rsidRDefault="000A29C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How is unauthorized entry prevented</w:t>
            </w:r>
            <w:r w:rsidR="00EC6E9C">
              <w:rPr>
                <w:color w:val="365F91"/>
                <w:sz w:val="20"/>
              </w:rPr>
              <w:t>?</w:t>
            </w:r>
          </w:p>
        </w:tc>
      </w:tr>
      <w:tr w:rsidR="004E6CD5" w14:paraId="1D5E71E3" w14:textId="77777777">
        <w:trPr>
          <w:trHeight w:val="1708"/>
        </w:trPr>
        <w:tc>
          <w:tcPr>
            <w:tcW w:w="912" w:type="dxa"/>
            <w:shd w:val="clear" w:color="auto" w:fill="D2DFED"/>
          </w:tcPr>
          <w:p w14:paraId="57CCB468" w14:textId="77777777" w:rsidR="004E6CD5" w:rsidRDefault="00EC6E9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269</w:t>
            </w:r>
          </w:p>
        </w:tc>
        <w:tc>
          <w:tcPr>
            <w:tcW w:w="2424" w:type="dxa"/>
            <w:shd w:val="clear" w:color="auto" w:fill="D2DFED"/>
          </w:tcPr>
          <w:p w14:paraId="6331E54D" w14:textId="77777777" w:rsidR="004E6CD5" w:rsidRDefault="00EC6E9C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Requirements before confined space is entered</w:t>
            </w:r>
          </w:p>
          <w:p w14:paraId="0C36ADEB" w14:textId="77777777" w:rsidR="004E6CD5" w:rsidRDefault="004E6CD5">
            <w:pPr>
              <w:pStyle w:val="TableParagraph"/>
              <w:spacing w:line="244" w:lineRule="exact"/>
              <w:ind w:left="110"/>
              <w:rPr>
                <w:sz w:val="20"/>
              </w:rPr>
            </w:pPr>
          </w:p>
        </w:tc>
        <w:tc>
          <w:tcPr>
            <w:tcW w:w="1543" w:type="dxa"/>
            <w:shd w:val="clear" w:color="auto" w:fill="D2DFED"/>
          </w:tcPr>
          <w:p w14:paraId="28BAB5E9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1DE18590" w14:textId="77777777" w:rsidR="000A29C4" w:rsidRPr="000A29C4" w:rsidRDefault="000A29C4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A29C4">
              <w:rPr>
                <w:color w:val="365F91"/>
                <w:sz w:val="20"/>
              </w:rPr>
              <w:t>(1) Where a worker will be required or permitted to work in a confined space,</w:t>
            </w:r>
            <w:r w:rsidR="0082435D"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 xml:space="preserve">an employer, </w:t>
            </w:r>
            <w:proofErr w:type="gramStart"/>
            <w:r w:rsidRPr="000A29C4">
              <w:rPr>
                <w:color w:val="365F91"/>
                <w:sz w:val="20"/>
              </w:rPr>
              <w:t>contractor</w:t>
            </w:r>
            <w:proofErr w:type="gramEnd"/>
            <w:r w:rsidRPr="000A29C4">
              <w:rPr>
                <w:color w:val="365F91"/>
                <w:sz w:val="20"/>
              </w:rPr>
              <w:t xml:space="preserve"> or owner shall, before requiring or permitting the worker</w:t>
            </w:r>
            <w:r w:rsidR="0082435D"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to enter the confined space:</w:t>
            </w:r>
          </w:p>
          <w:p w14:paraId="6FCD9796" w14:textId="77777777" w:rsidR="000A29C4" w:rsidRPr="000A29C4" w:rsidRDefault="000A29C4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A29C4">
              <w:rPr>
                <w:color w:val="365F91"/>
                <w:sz w:val="20"/>
              </w:rPr>
              <w:t>(a) ensure that there is a safe entrance to and exit from all accessible parts</w:t>
            </w:r>
            <w:r w:rsidR="0082435D"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of the confined space; and</w:t>
            </w:r>
          </w:p>
          <w:p w14:paraId="745E075F" w14:textId="502B5B7D" w:rsidR="000A29C4" w:rsidRPr="000A29C4" w:rsidRDefault="000A29C4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A29C4">
              <w:rPr>
                <w:color w:val="365F91"/>
                <w:sz w:val="20"/>
              </w:rPr>
              <w:t>(b) make all practicable alterations to the physical characteristics of the</w:t>
            </w:r>
            <w:r w:rsidR="00262804"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confined space necessary to ensure a safe entrance to and exit from all accessible</w:t>
            </w:r>
            <w:r w:rsidR="0082435D"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parts of the confined space.</w:t>
            </w:r>
          </w:p>
          <w:p w14:paraId="564DC40B" w14:textId="77777777" w:rsidR="0082435D" w:rsidRDefault="0082435D" w:rsidP="000A29C4">
            <w:pPr>
              <w:pStyle w:val="TableParagraph"/>
              <w:rPr>
                <w:color w:val="365F91"/>
                <w:sz w:val="20"/>
              </w:rPr>
            </w:pPr>
          </w:p>
          <w:p w14:paraId="52B75D53" w14:textId="77777777" w:rsidR="004E6CD5" w:rsidRDefault="000A29C4" w:rsidP="0082435D">
            <w:pPr>
              <w:pStyle w:val="TableParagraph"/>
              <w:rPr>
                <w:color w:val="365F91"/>
                <w:sz w:val="20"/>
              </w:rPr>
            </w:pPr>
            <w:r w:rsidRPr="000A29C4">
              <w:rPr>
                <w:color w:val="365F91"/>
                <w:sz w:val="20"/>
              </w:rPr>
              <w:t>(2) In making alterations pursuant to clause (1)(b), an employer shall ensure that</w:t>
            </w:r>
            <w:r w:rsidR="0082435D">
              <w:rPr>
                <w:color w:val="365F91"/>
                <w:sz w:val="20"/>
              </w:rPr>
              <w:t xml:space="preserve"> </w:t>
            </w:r>
            <w:r w:rsidRPr="000A29C4">
              <w:rPr>
                <w:color w:val="365F91"/>
                <w:sz w:val="20"/>
              </w:rPr>
              <w:t>the structural integrity of the confined space is maintained.</w:t>
            </w:r>
          </w:p>
          <w:p w14:paraId="0066AFA5" w14:textId="2840A2EE" w:rsidR="00262804" w:rsidRDefault="00262804" w:rsidP="0082435D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shd w:val="clear" w:color="auto" w:fill="D2DFED"/>
          </w:tcPr>
          <w:p w14:paraId="7E6CF1A7" w14:textId="77777777" w:rsidR="004E6CD5" w:rsidRDefault="004E6CD5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347F9406" w14:textId="77777777" w:rsidR="004E6CD5" w:rsidRDefault="0082435D" w:rsidP="00262804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Has the employer ensured </w:t>
            </w:r>
            <w:r w:rsidRPr="0082435D">
              <w:rPr>
                <w:color w:val="365F91"/>
                <w:sz w:val="20"/>
              </w:rPr>
              <w:t>that there is a safe entrance to and exit from all accessible parts of the confined space</w:t>
            </w:r>
            <w:r>
              <w:rPr>
                <w:color w:val="365F91"/>
                <w:sz w:val="20"/>
              </w:rPr>
              <w:t>?</w:t>
            </w:r>
          </w:p>
        </w:tc>
      </w:tr>
      <w:tr w:rsidR="004E6CD5" w14:paraId="3B032D55" w14:textId="77777777">
        <w:trPr>
          <w:trHeight w:val="5616"/>
        </w:trPr>
        <w:tc>
          <w:tcPr>
            <w:tcW w:w="912" w:type="dxa"/>
          </w:tcPr>
          <w:p w14:paraId="4B43E4C9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18-5</w:t>
            </w:r>
          </w:p>
        </w:tc>
        <w:tc>
          <w:tcPr>
            <w:tcW w:w="2424" w:type="dxa"/>
          </w:tcPr>
          <w:p w14:paraId="06ACCC43" w14:textId="77777777" w:rsidR="004E6CD5" w:rsidRDefault="00C0267E">
            <w:pPr>
              <w:pStyle w:val="TableParagraph"/>
              <w:ind w:left="110" w:right="144"/>
              <w:rPr>
                <w:sz w:val="20"/>
              </w:rPr>
            </w:pPr>
            <w:r w:rsidRPr="00C0267E">
              <w:rPr>
                <w:color w:val="365F91"/>
                <w:sz w:val="20"/>
              </w:rPr>
              <w:t>Requirements before hazardous confined space is entered</w:t>
            </w:r>
          </w:p>
        </w:tc>
        <w:tc>
          <w:tcPr>
            <w:tcW w:w="1543" w:type="dxa"/>
          </w:tcPr>
          <w:p w14:paraId="2E24E6A1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8B0827B" w14:textId="77777777" w:rsidR="00087975" w:rsidRPr="00087975" w:rsidRDefault="00087975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(1) Before a worker is required or permitted to enter a confined space, an</w:t>
            </w:r>
            <w:r w:rsidR="00C0267E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employer shall appoint a competent person:</w:t>
            </w:r>
          </w:p>
          <w:p w14:paraId="068A9A47" w14:textId="77777777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 xml:space="preserve">(a) to assess the </w:t>
            </w:r>
            <w:proofErr w:type="gramStart"/>
            <w:r w:rsidRPr="00087975">
              <w:rPr>
                <w:color w:val="365F91"/>
                <w:sz w:val="20"/>
              </w:rPr>
              <w:t>hazards;</w:t>
            </w:r>
            <w:proofErr w:type="gramEnd"/>
          </w:p>
          <w:p w14:paraId="0E4D575C" w14:textId="77777777" w:rsidR="00087975" w:rsidRPr="00087975" w:rsidRDefault="00087975" w:rsidP="00262804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(b) where a hazardous atmosphere has been identified, to test the atmosphere</w:t>
            </w:r>
            <w:r w:rsidR="00C0267E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of the confined space for:</w:t>
            </w:r>
          </w:p>
          <w:p w14:paraId="481D156D" w14:textId="77777777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</w:t>
            </w:r>
            <w:proofErr w:type="spellStart"/>
            <w:r w:rsidRPr="00087975">
              <w:rPr>
                <w:color w:val="365F91"/>
                <w:sz w:val="20"/>
              </w:rPr>
              <w:t>i</w:t>
            </w:r>
            <w:proofErr w:type="spellEnd"/>
            <w:r w:rsidRPr="00087975">
              <w:rPr>
                <w:color w:val="365F91"/>
                <w:sz w:val="20"/>
              </w:rPr>
              <w:t xml:space="preserve">) oxygen enrichment or </w:t>
            </w:r>
            <w:proofErr w:type="gramStart"/>
            <w:r w:rsidRPr="00087975">
              <w:rPr>
                <w:color w:val="365F91"/>
                <w:sz w:val="20"/>
              </w:rPr>
              <w:t>deficiency;</w:t>
            </w:r>
            <w:proofErr w:type="gramEnd"/>
          </w:p>
          <w:p w14:paraId="1ECBC87F" w14:textId="77777777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(ii) the presence of flammable or explosive substances; and</w:t>
            </w:r>
          </w:p>
          <w:p w14:paraId="07260C68" w14:textId="4AA22EAF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(iii) the presence and hazardous concentration of airborne chemical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substances; and</w:t>
            </w:r>
          </w:p>
          <w:p w14:paraId="59B6984B" w14:textId="77777777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(c) to determine whether:</w:t>
            </w:r>
          </w:p>
          <w:p w14:paraId="2EE6789C" w14:textId="6DC2C9CA" w:rsidR="00087975" w:rsidRPr="00087975" w:rsidRDefault="00087975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</w:t>
            </w:r>
            <w:proofErr w:type="spellStart"/>
            <w:r w:rsidRPr="00087975">
              <w:rPr>
                <w:color w:val="365F91"/>
                <w:sz w:val="20"/>
              </w:rPr>
              <w:t>i</w:t>
            </w:r>
            <w:proofErr w:type="spellEnd"/>
            <w:r w:rsidRPr="00087975">
              <w:rPr>
                <w:color w:val="365F91"/>
                <w:sz w:val="20"/>
              </w:rPr>
              <w:t>) work activities or processes will result in the release of toxic,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flammable or explosive concentrations of any substances during the</w:t>
            </w:r>
            <w:r w:rsidR="00C0267E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 xml:space="preserve">worker’s occupation of the confined </w:t>
            </w:r>
            <w:proofErr w:type="gramStart"/>
            <w:r w:rsidRPr="00087975">
              <w:rPr>
                <w:color w:val="365F91"/>
                <w:sz w:val="20"/>
              </w:rPr>
              <w:t>space;</w:t>
            </w:r>
            <w:proofErr w:type="gramEnd"/>
          </w:p>
          <w:p w14:paraId="3490344B" w14:textId="237720C1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(ii) measures have been taken to ensure that a worker will not drown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or become entrapped in any liquid or free-flowing solid present in the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 xml:space="preserve">confined </w:t>
            </w:r>
            <w:proofErr w:type="gramStart"/>
            <w:r w:rsidRPr="00087975">
              <w:rPr>
                <w:color w:val="365F91"/>
                <w:sz w:val="20"/>
              </w:rPr>
              <w:t>space;</w:t>
            </w:r>
            <w:proofErr w:type="gramEnd"/>
          </w:p>
          <w:p w14:paraId="708317E8" w14:textId="2E1CA637" w:rsidR="00087975" w:rsidRPr="00087975" w:rsidRDefault="00087975" w:rsidP="00087975">
            <w:pPr>
              <w:pStyle w:val="TableParagraph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(iii) the entry of any liquid, free-flowing solid or hazardous substance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into the confined space in a quantity that could endanger the health or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 xml:space="preserve">safety of the worker has been </w:t>
            </w:r>
            <w:proofErr w:type="gramStart"/>
            <w:r w:rsidRPr="00087975">
              <w:rPr>
                <w:color w:val="365F91"/>
                <w:sz w:val="20"/>
              </w:rPr>
              <w:t>prevented;</w:t>
            </w:r>
            <w:proofErr w:type="gramEnd"/>
          </w:p>
          <w:p w14:paraId="56E792EB" w14:textId="458E9A84" w:rsidR="00087975" w:rsidRPr="00087975" w:rsidRDefault="00087975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(iv) all energy sources that present a hazard to a worker entering into,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exiting from or occupying the confined space have been locked out, with</w:t>
            </w:r>
            <w:r w:rsidR="00C0267E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 xml:space="preserve">the energy sources being put in a zero energy </w:t>
            </w:r>
            <w:proofErr w:type="gramStart"/>
            <w:r w:rsidRPr="00087975">
              <w:rPr>
                <w:color w:val="365F91"/>
                <w:sz w:val="20"/>
              </w:rPr>
              <w:t>state;</w:t>
            </w:r>
            <w:proofErr w:type="gramEnd"/>
          </w:p>
          <w:p w14:paraId="0CFC27F4" w14:textId="77777777" w:rsidR="00087975" w:rsidRPr="00087975" w:rsidRDefault="00087975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 xml:space="preserve">(v) any hazards from biological substances are present in the </w:t>
            </w:r>
            <w:r w:rsidRPr="00087975">
              <w:rPr>
                <w:color w:val="365F91"/>
                <w:sz w:val="20"/>
              </w:rPr>
              <w:lastRenderedPageBreak/>
              <w:t>confined</w:t>
            </w:r>
            <w:r w:rsidR="00C0267E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space; and</w:t>
            </w:r>
          </w:p>
          <w:p w14:paraId="3DE919AF" w14:textId="2E22B55A" w:rsidR="00C0267E" w:rsidRDefault="00087975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087975">
              <w:rPr>
                <w:color w:val="365F91"/>
                <w:sz w:val="20"/>
              </w:rPr>
              <w:t>(vi) the opening for entry into and exit from the confined space is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sufficient to allow safe passage of a worker who is using personal protective</w:t>
            </w:r>
            <w:r w:rsidR="00C0267E">
              <w:rPr>
                <w:color w:val="365F91"/>
                <w:sz w:val="20"/>
              </w:rPr>
              <w:t xml:space="preserve"> </w:t>
            </w:r>
            <w:r w:rsidRPr="00087975">
              <w:rPr>
                <w:color w:val="365F91"/>
                <w:sz w:val="20"/>
              </w:rPr>
              <w:t>equipment required by these regulations.</w:t>
            </w:r>
            <w:r w:rsidR="00C0267E">
              <w:rPr>
                <w:color w:val="365F91"/>
                <w:sz w:val="20"/>
              </w:rPr>
              <w:t xml:space="preserve"> </w:t>
            </w:r>
          </w:p>
          <w:p w14:paraId="328B3620" w14:textId="77777777" w:rsidR="00C0267E" w:rsidRDefault="00C0267E" w:rsidP="00C0267E">
            <w:pPr>
              <w:pStyle w:val="TableParagraph"/>
              <w:rPr>
                <w:color w:val="365F91"/>
                <w:sz w:val="20"/>
              </w:rPr>
            </w:pPr>
          </w:p>
          <w:p w14:paraId="4F593C17" w14:textId="79C8D448" w:rsidR="00C0267E" w:rsidRPr="00C0267E" w:rsidRDefault="00C0267E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C0267E">
              <w:rPr>
                <w:color w:val="365F91"/>
                <w:sz w:val="20"/>
              </w:rPr>
              <w:t>(2) When testing the atmosphere of a confined space pursuant to clause (1)(b), a</w:t>
            </w:r>
            <w:r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>competent person shall use appropriate and properly calibrated instruments that</w:t>
            </w:r>
            <w:r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 xml:space="preserve">have been tested to ensure that the instruments </w:t>
            </w:r>
            <w:proofErr w:type="gramStart"/>
            <w:r w:rsidRPr="00C0267E">
              <w:rPr>
                <w:color w:val="365F91"/>
                <w:sz w:val="20"/>
              </w:rPr>
              <w:t>are capable of operating</w:t>
            </w:r>
            <w:proofErr w:type="gramEnd"/>
            <w:r w:rsidRPr="00C0267E">
              <w:rPr>
                <w:color w:val="365F91"/>
                <w:sz w:val="20"/>
              </w:rPr>
              <w:t xml:space="preserve"> safely and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>effectively.</w:t>
            </w:r>
          </w:p>
          <w:p w14:paraId="2D632AC7" w14:textId="77777777" w:rsidR="00C0267E" w:rsidRDefault="00C0267E" w:rsidP="00C0267E">
            <w:pPr>
              <w:pStyle w:val="TableParagraph"/>
              <w:rPr>
                <w:color w:val="365F91"/>
                <w:sz w:val="20"/>
              </w:rPr>
            </w:pPr>
          </w:p>
          <w:p w14:paraId="506CE7C3" w14:textId="77777777" w:rsidR="00C0267E" w:rsidRPr="00C0267E" w:rsidRDefault="00C0267E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C0267E">
              <w:rPr>
                <w:color w:val="365F91"/>
                <w:sz w:val="20"/>
              </w:rPr>
              <w:t>(3) A competent person who carries out the activities described in clauses (1)(a)</w:t>
            </w:r>
            <w:r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>to (c) shall prepare a report in writing that sets out:</w:t>
            </w:r>
          </w:p>
          <w:p w14:paraId="7D040B03" w14:textId="77777777" w:rsidR="00C0267E" w:rsidRPr="00C0267E" w:rsidRDefault="00C0267E" w:rsidP="00C0267E">
            <w:pPr>
              <w:pStyle w:val="TableParagraph"/>
              <w:rPr>
                <w:color w:val="365F91"/>
                <w:sz w:val="20"/>
              </w:rPr>
            </w:pPr>
            <w:r w:rsidRPr="00C0267E">
              <w:rPr>
                <w:color w:val="365F91"/>
                <w:sz w:val="20"/>
              </w:rPr>
              <w:t xml:space="preserve">(a) the results of the assessment, tests and </w:t>
            </w:r>
            <w:proofErr w:type="gramStart"/>
            <w:r w:rsidRPr="00C0267E">
              <w:rPr>
                <w:color w:val="365F91"/>
                <w:sz w:val="20"/>
              </w:rPr>
              <w:t>determinations;</w:t>
            </w:r>
            <w:proofErr w:type="gramEnd"/>
          </w:p>
          <w:p w14:paraId="6EEAE417" w14:textId="23F5421E" w:rsidR="00C0267E" w:rsidRPr="00C0267E" w:rsidRDefault="00C0267E" w:rsidP="00C0267E">
            <w:pPr>
              <w:pStyle w:val="TableParagraph"/>
              <w:rPr>
                <w:color w:val="365F91"/>
                <w:sz w:val="20"/>
              </w:rPr>
            </w:pPr>
            <w:r w:rsidRPr="00C0267E">
              <w:rPr>
                <w:color w:val="365F91"/>
                <w:sz w:val="20"/>
              </w:rPr>
              <w:t>(b) recommended special precautions and procedures to reduce the risk to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 xml:space="preserve">a worker that are to be followed by a worker </w:t>
            </w:r>
            <w:proofErr w:type="gramStart"/>
            <w:r w:rsidRPr="00C0267E">
              <w:rPr>
                <w:color w:val="365F91"/>
                <w:sz w:val="20"/>
              </w:rPr>
              <w:t>entering into</w:t>
            </w:r>
            <w:proofErr w:type="gramEnd"/>
            <w:r w:rsidRPr="00C0267E">
              <w:rPr>
                <w:color w:val="365F91"/>
                <w:sz w:val="20"/>
              </w:rPr>
              <w:t>, exiting from or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>occupying the confined space; and</w:t>
            </w:r>
          </w:p>
          <w:p w14:paraId="79B81C82" w14:textId="0E1616BE" w:rsidR="004E6CD5" w:rsidRDefault="00C0267E" w:rsidP="00E1729A">
            <w:pPr>
              <w:pStyle w:val="TableParagraph"/>
              <w:rPr>
                <w:sz w:val="20"/>
              </w:rPr>
            </w:pPr>
            <w:r w:rsidRPr="00C0267E">
              <w:rPr>
                <w:color w:val="365F91"/>
                <w:sz w:val="20"/>
              </w:rPr>
              <w:t>(c) recommended personal protective equipment to be used by a worker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>entering the confined space.</w:t>
            </w:r>
          </w:p>
        </w:tc>
        <w:tc>
          <w:tcPr>
            <w:tcW w:w="3228" w:type="dxa"/>
          </w:tcPr>
          <w:p w14:paraId="2AB954E2" w14:textId="45AAF0FA" w:rsidR="00C236DC" w:rsidRPr="00C236DC" w:rsidRDefault="00C236DC" w:rsidP="00C236DC">
            <w:pPr>
              <w:pStyle w:val="TableParagraph"/>
              <w:tabs>
                <w:tab w:val="left" w:pos="284"/>
              </w:tabs>
              <w:ind w:right="12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C236DC">
              <w:rPr>
                <w:color w:val="365F91"/>
                <w:sz w:val="20"/>
              </w:rPr>
              <w:t>hazardous</w:t>
            </w:r>
            <w:proofErr w:type="gramEnd"/>
            <w:r w:rsidRPr="00C236DC">
              <w:rPr>
                <w:color w:val="365F91"/>
                <w:sz w:val="20"/>
              </w:rPr>
              <w:t xml:space="preserve"> confined space” means a confined space that is or may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become hazardous to a worker entering the confined space due to:</w:t>
            </w:r>
          </w:p>
          <w:p w14:paraId="22FA3713" w14:textId="77777777" w:rsidR="00C236DC" w:rsidRPr="00C236DC" w:rsidRDefault="00C236DC" w:rsidP="00C236DC">
            <w:pPr>
              <w:pStyle w:val="TableParagraph"/>
              <w:tabs>
                <w:tab w:val="left" w:pos="284"/>
              </w:tabs>
              <w:ind w:right="12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</w:t>
            </w:r>
            <w:proofErr w:type="spellStart"/>
            <w:r w:rsidRPr="00C236DC">
              <w:rPr>
                <w:color w:val="365F91"/>
                <w:sz w:val="20"/>
              </w:rPr>
              <w:t>i</w:t>
            </w:r>
            <w:proofErr w:type="spellEnd"/>
            <w:r w:rsidRPr="00C236DC">
              <w:rPr>
                <w:color w:val="365F91"/>
                <w:sz w:val="20"/>
              </w:rPr>
              <w:t xml:space="preserve">) the design, construction or atmosphere of the confined </w:t>
            </w:r>
            <w:proofErr w:type="gramStart"/>
            <w:r w:rsidRPr="00C236DC">
              <w:rPr>
                <w:color w:val="365F91"/>
                <w:sz w:val="20"/>
              </w:rPr>
              <w:t>space;</w:t>
            </w:r>
            <w:proofErr w:type="gramEnd"/>
          </w:p>
          <w:p w14:paraId="741F86A0" w14:textId="77777777" w:rsidR="00C236DC" w:rsidRPr="00C236DC" w:rsidRDefault="00C236DC" w:rsidP="00C236DC">
            <w:pPr>
              <w:pStyle w:val="TableParagraph"/>
              <w:tabs>
                <w:tab w:val="left" w:pos="284"/>
              </w:tabs>
              <w:ind w:right="12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 xml:space="preserve">(ii) the materials or substances in the confined </w:t>
            </w:r>
            <w:proofErr w:type="gramStart"/>
            <w:r w:rsidRPr="00C236DC">
              <w:rPr>
                <w:color w:val="365F91"/>
                <w:sz w:val="20"/>
              </w:rPr>
              <w:t>space;</w:t>
            </w:r>
            <w:proofErr w:type="gramEnd"/>
          </w:p>
          <w:p w14:paraId="787CA733" w14:textId="77777777" w:rsidR="00C236DC" w:rsidRPr="00C236DC" w:rsidRDefault="00C236DC" w:rsidP="00C236DC">
            <w:pPr>
              <w:pStyle w:val="TableParagraph"/>
              <w:tabs>
                <w:tab w:val="left" w:pos="284"/>
              </w:tabs>
              <w:ind w:right="12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(iii) the work activities or processes used in the confined space; or</w:t>
            </w:r>
          </w:p>
          <w:p w14:paraId="61275220" w14:textId="77777777" w:rsidR="00C236DC" w:rsidRDefault="00C236DC" w:rsidP="00C236DC">
            <w:pPr>
              <w:pStyle w:val="TableParagraph"/>
              <w:tabs>
                <w:tab w:val="left" w:pos="284"/>
              </w:tabs>
              <w:ind w:right="12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 xml:space="preserve">(iv) any other conditions relating to the confined space </w:t>
            </w:r>
          </w:p>
          <w:p w14:paraId="3C86868B" w14:textId="77777777" w:rsidR="00C236DC" w:rsidRDefault="00C236DC" w:rsidP="00C236DC">
            <w:pPr>
              <w:pStyle w:val="TableParagraph"/>
              <w:tabs>
                <w:tab w:val="left" w:pos="284"/>
              </w:tabs>
              <w:ind w:right="123"/>
              <w:rPr>
                <w:color w:val="365F91"/>
                <w:sz w:val="20"/>
              </w:rPr>
            </w:pPr>
          </w:p>
          <w:p w14:paraId="0FE45213" w14:textId="77777777" w:rsidR="004E6CD5" w:rsidRDefault="00C0267E" w:rsidP="00E1729A">
            <w:pPr>
              <w:pStyle w:val="TableParagraph"/>
              <w:ind w:right="123"/>
              <w:rPr>
                <w:sz w:val="20"/>
              </w:rPr>
            </w:pPr>
            <w:r w:rsidRPr="00C0267E">
              <w:rPr>
                <w:color w:val="365F91"/>
                <w:sz w:val="20"/>
              </w:rPr>
              <w:t xml:space="preserve">“competent” means possessing knowledge, </w:t>
            </w:r>
            <w:proofErr w:type="gramStart"/>
            <w:r w:rsidRPr="00C0267E">
              <w:rPr>
                <w:color w:val="365F91"/>
                <w:sz w:val="20"/>
              </w:rPr>
              <w:t>experience</w:t>
            </w:r>
            <w:proofErr w:type="gramEnd"/>
            <w:r w:rsidRPr="00C0267E">
              <w:rPr>
                <w:color w:val="365F91"/>
                <w:sz w:val="20"/>
              </w:rPr>
              <w:t xml:space="preserve"> and training to</w:t>
            </w:r>
            <w:r>
              <w:rPr>
                <w:color w:val="365F91"/>
                <w:sz w:val="20"/>
              </w:rPr>
              <w:t xml:space="preserve"> </w:t>
            </w:r>
            <w:r w:rsidRPr="00C0267E">
              <w:rPr>
                <w:color w:val="365F91"/>
                <w:sz w:val="20"/>
              </w:rPr>
              <w:t>perform a specific duty</w:t>
            </w:r>
          </w:p>
        </w:tc>
        <w:tc>
          <w:tcPr>
            <w:tcW w:w="3895" w:type="dxa"/>
          </w:tcPr>
          <w:p w14:paraId="452D52A2" w14:textId="77777777" w:rsidR="004E6CD5" w:rsidRDefault="00C236DC">
            <w:pPr>
              <w:pStyle w:val="TableParagraph"/>
              <w:ind w:right="105"/>
              <w:rPr>
                <w:sz w:val="20"/>
              </w:rPr>
            </w:pPr>
            <w:r>
              <w:rPr>
                <w:color w:val="365F91"/>
                <w:sz w:val="20"/>
              </w:rPr>
              <w:t>Are hazardous confined spaces being assessed by a competent person before a worker is permitted entry?</w:t>
            </w:r>
          </w:p>
          <w:p w14:paraId="76C7DF60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CD14D80" w14:textId="77777777" w:rsidR="004E6CD5" w:rsidRDefault="00EC6E9C" w:rsidP="00C236DC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color w:val="365F91"/>
                <w:sz w:val="20"/>
              </w:rPr>
              <w:t>Is the equipment for the testing</w:t>
            </w:r>
          </w:p>
          <w:p w14:paraId="3497096F" w14:textId="77777777" w:rsidR="004E6CD5" w:rsidRDefault="00EC6E9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43" w:lineRule="exact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Adequate?</w:t>
            </w:r>
          </w:p>
          <w:p w14:paraId="2151AA63" w14:textId="77777777" w:rsidR="004E6CD5" w:rsidRDefault="00EC6E9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43" w:lineRule="exact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Suitable?</w:t>
            </w:r>
          </w:p>
          <w:p w14:paraId="5502613E" w14:textId="77777777" w:rsidR="004E6CD5" w:rsidRDefault="00EC6E9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Properly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maintained?</w:t>
            </w:r>
          </w:p>
          <w:p w14:paraId="57597A16" w14:textId="77777777" w:rsidR="004E6CD5" w:rsidRDefault="00EC6E9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/>
              <w:ind w:hanging="360"/>
              <w:rPr>
                <w:sz w:val="20"/>
              </w:rPr>
            </w:pPr>
            <w:r>
              <w:rPr>
                <w:color w:val="365F91"/>
                <w:sz w:val="20"/>
              </w:rPr>
              <w:t>Calibrated?</w:t>
            </w:r>
          </w:p>
          <w:p w14:paraId="1EAD93C8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040B27D1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they prepare a written report after completing the testing?</w:t>
            </w:r>
          </w:p>
        </w:tc>
      </w:tr>
      <w:tr w:rsidR="004E6CD5" w14:paraId="28CE4A7E" w14:textId="77777777">
        <w:trPr>
          <w:trHeight w:val="2198"/>
        </w:trPr>
        <w:tc>
          <w:tcPr>
            <w:tcW w:w="912" w:type="dxa"/>
            <w:shd w:val="clear" w:color="auto" w:fill="D2DFED"/>
          </w:tcPr>
          <w:p w14:paraId="03EED665" w14:textId="77777777" w:rsidR="004E6CD5" w:rsidRDefault="00986A69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18-6</w:t>
            </w:r>
          </w:p>
        </w:tc>
        <w:tc>
          <w:tcPr>
            <w:tcW w:w="2424" w:type="dxa"/>
            <w:shd w:val="clear" w:color="auto" w:fill="D2DFED"/>
          </w:tcPr>
          <w:p w14:paraId="7CA3A339" w14:textId="77777777" w:rsidR="004E6CD5" w:rsidRDefault="00C236DC">
            <w:pPr>
              <w:pStyle w:val="TableParagraph"/>
              <w:ind w:left="110" w:right="358"/>
              <w:jc w:val="both"/>
              <w:rPr>
                <w:sz w:val="20"/>
              </w:rPr>
            </w:pPr>
            <w:r w:rsidRPr="00C236DC">
              <w:rPr>
                <w:color w:val="365F91"/>
                <w:sz w:val="20"/>
              </w:rPr>
              <w:t>Notice where no hazard found</w:t>
            </w:r>
          </w:p>
        </w:tc>
        <w:tc>
          <w:tcPr>
            <w:tcW w:w="1543" w:type="dxa"/>
            <w:shd w:val="clear" w:color="auto" w:fill="D2DFED"/>
          </w:tcPr>
          <w:p w14:paraId="2CB9CD4D" w14:textId="77777777" w:rsidR="004E6CD5" w:rsidRDefault="00EC6E9C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6F05C5BB" w14:textId="77777777" w:rsidR="00C236DC" w:rsidRPr="00C236DC" w:rsidRDefault="00C236DC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W</w:t>
            </w:r>
            <w:r w:rsidRPr="00C236DC">
              <w:rPr>
                <w:color w:val="365F91"/>
                <w:sz w:val="20"/>
              </w:rPr>
              <w:t>here a confined space is not identified as a hazardous confined space, an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employer shall:</w:t>
            </w:r>
          </w:p>
          <w:p w14:paraId="4B7F9111" w14:textId="77777777" w:rsidR="00C236DC" w:rsidRPr="00C236DC" w:rsidRDefault="00C236DC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(a) notify a worker who is required to enter the confined space verifying that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the confined space is not </w:t>
            </w:r>
            <w:proofErr w:type="gramStart"/>
            <w:r w:rsidRPr="00C236DC">
              <w:rPr>
                <w:color w:val="365F91"/>
                <w:sz w:val="20"/>
              </w:rPr>
              <w:t>hazardous;</w:t>
            </w:r>
            <w:proofErr w:type="gramEnd"/>
          </w:p>
          <w:p w14:paraId="77ED1602" w14:textId="77777777" w:rsidR="00C236DC" w:rsidRPr="00C236DC" w:rsidRDefault="00C236DC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(b) arrange for a method of communication with a worker on entry to and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exit from the confined </w:t>
            </w:r>
            <w:r w:rsidRPr="00C236DC">
              <w:rPr>
                <w:color w:val="365F91"/>
                <w:sz w:val="20"/>
              </w:rPr>
              <w:lastRenderedPageBreak/>
              <w:t>space and at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appropriate intervals while a worker is in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the confined </w:t>
            </w:r>
            <w:proofErr w:type="gramStart"/>
            <w:r w:rsidRPr="00C236DC">
              <w:rPr>
                <w:color w:val="365F91"/>
                <w:sz w:val="20"/>
              </w:rPr>
              <w:t>space;</w:t>
            </w:r>
            <w:proofErr w:type="gramEnd"/>
          </w:p>
          <w:p w14:paraId="5D724CF3" w14:textId="77777777" w:rsidR="00C236DC" w:rsidRPr="00C236DC" w:rsidRDefault="00C236DC" w:rsidP="00E1729A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(c) prepare a procedure for the removal of a worker who has become injured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or incapacitated while in the confined space; and</w:t>
            </w:r>
          </w:p>
          <w:p w14:paraId="04FEFACB" w14:textId="77777777" w:rsidR="004E6CD5" w:rsidRDefault="00C236DC" w:rsidP="00E1729A">
            <w:pPr>
              <w:pStyle w:val="TableParagraph"/>
              <w:ind w:right="120"/>
              <w:rPr>
                <w:sz w:val="20"/>
              </w:rPr>
            </w:pPr>
            <w:r w:rsidRPr="00C236DC">
              <w:rPr>
                <w:color w:val="365F91"/>
                <w:sz w:val="20"/>
              </w:rPr>
              <w:t>(d) ensure that the ventilation in the confined space is adequate to maintain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safe atmospheric conditions.</w:t>
            </w:r>
          </w:p>
        </w:tc>
        <w:tc>
          <w:tcPr>
            <w:tcW w:w="3228" w:type="dxa"/>
            <w:shd w:val="clear" w:color="auto" w:fill="D2DFED"/>
          </w:tcPr>
          <w:p w14:paraId="44E80288" w14:textId="77777777" w:rsidR="004E6CD5" w:rsidRDefault="004E6CD5">
            <w:pPr>
              <w:pStyle w:val="TableParagraph"/>
              <w:spacing w:before="1"/>
              <w:ind w:left="104" w:right="390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13B5EB82" w14:textId="77777777" w:rsidR="004E6CD5" w:rsidRDefault="00EC6E9C" w:rsidP="00E1729A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appropriate communication methods when entering</w:t>
            </w:r>
            <w:r w:rsidR="00C236DC">
              <w:rPr>
                <w:color w:val="365F91"/>
                <w:sz w:val="20"/>
              </w:rPr>
              <w:t xml:space="preserve"> and exiting a</w:t>
            </w:r>
            <w:r>
              <w:rPr>
                <w:color w:val="365F91"/>
                <w:sz w:val="20"/>
              </w:rPr>
              <w:t xml:space="preserve"> non-hazardous confined space?</w:t>
            </w:r>
          </w:p>
          <w:p w14:paraId="4518945F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5B00D88D" w14:textId="77777777" w:rsidR="00C236DC" w:rsidRDefault="00EC6E9C" w:rsidP="00E1729A">
            <w:pPr>
              <w:pStyle w:val="TableParagraph"/>
              <w:spacing w:before="1"/>
              <w:ind w:right="13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they have a procedure to remove injured/incapacitated workers?</w:t>
            </w:r>
            <w:r w:rsidR="00C236DC">
              <w:rPr>
                <w:color w:val="365F91"/>
                <w:sz w:val="20"/>
              </w:rPr>
              <w:t xml:space="preserve"> </w:t>
            </w:r>
          </w:p>
          <w:p w14:paraId="4A808378" w14:textId="77777777" w:rsidR="00C236DC" w:rsidRDefault="00C236DC">
            <w:pPr>
              <w:pStyle w:val="TableParagraph"/>
              <w:spacing w:before="1"/>
              <w:rPr>
                <w:color w:val="365F91"/>
                <w:sz w:val="20"/>
              </w:rPr>
            </w:pPr>
          </w:p>
          <w:p w14:paraId="3F40822A" w14:textId="77777777" w:rsidR="004E6CD5" w:rsidRDefault="00C236DC" w:rsidP="00E1729A">
            <w:pPr>
              <w:pStyle w:val="TableParagraph"/>
              <w:spacing w:before="1"/>
              <w:ind w:right="138"/>
              <w:rPr>
                <w:sz w:val="20"/>
              </w:rPr>
            </w:pPr>
            <w:r w:rsidRPr="00C236DC">
              <w:rPr>
                <w:color w:val="365F91"/>
                <w:sz w:val="20"/>
              </w:rPr>
              <w:t>Is the ventilation adequate?</w:t>
            </w:r>
          </w:p>
        </w:tc>
      </w:tr>
      <w:tr w:rsidR="004E6CD5" w14:paraId="7BF8BAE9" w14:textId="77777777">
        <w:trPr>
          <w:trHeight w:val="1953"/>
        </w:trPr>
        <w:tc>
          <w:tcPr>
            <w:tcW w:w="912" w:type="dxa"/>
          </w:tcPr>
          <w:p w14:paraId="0D0C9752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18-7</w:t>
            </w:r>
          </w:p>
        </w:tc>
        <w:tc>
          <w:tcPr>
            <w:tcW w:w="2424" w:type="dxa"/>
          </w:tcPr>
          <w:p w14:paraId="3715EC92" w14:textId="77777777" w:rsidR="004E6CD5" w:rsidRDefault="00C236DC">
            <w:pPr>
              <w:pStyle w:val="TableParagraph"/>
              <w:ind w:left="110" w:right="178"/>
              <w:rPr>
                <w:sz w:val="20"/>
              </w:rPr>
            </w:pPr>
            <w:r w:rsidRPr="00C236DC">
              <w:rPr>
                <w:color w:val="365F91"/>
                <w:sz w:val="20"/>
              </w:rPr>
              <w:t>Entry plan</w:t>
            </w:r>
          </w:p>
        </w:tc>
        <w:tc>
          <w:tcPr>
            <w:tcW w:w="1543" w:type="dxa"/>
          </w:tcPr>
          <w:p w14:paraId="5F217753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21EBA6A3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(1) Where a worker will be required or permitted to enter a hazardous confined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space, an employer, in consultation with the committee, shall develop a hazardous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confined space entry plan to ensure the health and safety of workers who enter or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work in the hazardous confined space.</w:t>
            </w:r>
          </w:p>
          <w:p w14:paraId="68647BE0" w14:textId="77777777" w:rsid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</w:p>
          <w:p w14:paraId="71F13735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(2) A hazardous confined space entry plan must be in writing and must include:</w:t>
            </w:r>
          </w:p>
          <w:p w14:paraId="22F7D0D2" w14:textId="6BF1D2C6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(a) the tests or measurements necessary to monitor any oxygen deficiency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or enrichment or the presence and hazardous concentration of flammable or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explosive </w:t>
            </w:r>
            <w:proofErr w:type="gramStart"/>
            <w:r w:rsidRPr="00C236DC">
              <w:rPr>
                <w:color w:val="365F91"/>
                <w:sz w:val="20"/>
              </w:rPr>
              <w:t>substances;</w:t>
            </w:r>
            <w:proofErr w:type="gramEnd"/>
          </w:p>
          <w:p w14:paraId="2582D44B" w14:textId="45DA09E9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(b) the identification of any other hazards that may be present in the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hazardous confined space and may put the health or safety of workers at </w:t>
            </w:r>
            <w:proofErr w:type="gramStart"/>
            <w:r w:rsidRPr="00C236DC">
              <w:rPr>
                <w:color w:val="365F91"/>
                <w:sz w:val="20"/>
              </w:rPr>
              <w:t>risk;</w:t>
            </w:r>
            <w:proofErr w:type="gramEnd"/>
          </w:p>
          <w:p w14:paraId="271712EB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 xml:space="preserve">(c) the means, if any, of isolating the hazardous confined </w:t>
            </w:r>
            <w:proofErr w:type="gramStart"/>
            <w:r w:rsidRPr="00C236DC">
              <w:rPr>
                <w:color w:val="365F91"/>
                <w:sz w:val="20"/>
              </w:rPr>
              <w:t>space;</w:t>
            </w:r>
            <w:proofErr w:type="gramEnd"/>
          </w:p>
          <w:p w14:paraId="3B3D9AC3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 xml:space="preserve">(d) the means, if any, of ventilating the hazardous confined </w:t>
            </w:r>
            <w:proofErr w:type="gramStart"/>
            <w:r w:rsidRPr="00C236DC">
              <w:rPr>
                <w:color w:val="365F91"/>
                <w:sz w:val="20"/>
              </w:rPr>
              <w:t>space;</w:t>
            </w:r>
            <w:proofErr w:type="gramEnd"/>
          </w:p>
          <w:p w14:paraId="4566F911" w14:textId="77777777" w:rsid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 xml:space="preserve">(e) the procedures to enter, work in and exit from the hazardous </w:t>
            </w:r>
            <w:r w:rsidRPr="00C236DC">
              <w:rPr>
                <w:color w:val="365F91"/>
                <w:sz w:val="20"/>
              </w:rPr>
              <w:lastRenderedPageBreak/>
              <w:t>confined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space </w:t>
            </w:r>
            <w:proofErr w:type="gramStart"/>
            <w:r w:rsidRPr="00C236DC">
              <w:rPr>
                <w:color w:val="365F91"/>
                <w:sz w:val="20"/>
              </w:rPr>
              <w:t>safely;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1A6DCCEE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 xml:space="preserve">(f) the availability, location and proper use of personal protective </w:t>
            </w:r>
            <w:proofErr w:type="gramStart"/>
            <w:r w:rsidRPr="00C236DC">
              <w:rPr>
                <w:color w:val="365F91"/>
                <w:sz w:val="20"/>
              </w:rPr>
              <w:t>equipment;</w:t>
            </w:r>
            <w:proofErr w:type="gramEnd"/>
          </w:p>
          <w:p w14:paraId="015B9271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(g) the rescue procedures to be followed, including the number and duties of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 xml:space="preserve">personnel and the availability, location and proper use of </w:t>
            </w:r>
            <w:proofErr w:type="gramStart"/>
            <w:r w:rsidRPr="00C236DC">
              <w:rPr>
                <w:color w:val="365F91"/>
                <w:sz w:val="20"/>
              </w:rPr>
              <w:t>equipment;</w:t>
            </w:r>
            <w:proofErr w:type="gramEnd"/>
          </w:p>
          <w:p w14:paraId="310DB392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(h) the means to maintain effective communication with a worker who has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entered the hazardous confined space; and</w:t>
            </w:r>
          </w:p>
          <w:p w14:paraId="75AEBC8E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</w:t>
            </w:r>
            <w:proofErr w:type="spellStart"/>
            <w:r w:rsidRPr="00C236DC">
              <w:rPr>
                <w:color w:val="365F91"/>
                <w:sz w:val="20"/>
              </w:rPr>
              <w:t>i</w:t>
            </w:r>
            <w:proofErr w:type="spellEnd"/>
            <w:r w:rsidRPr="00C236DC">
              <w:rPr>
                <w:color w:val="365F91"/>
                <w:sz w:val="20"/>
              </w:rPr>
              <w:t xml:space="preserve">) the availability, </w:t>
            </w:r>
            <w:proofErr w:type="gramStart"/>
            <w:r w:rsidRPr="00C236DC">
              <w:rPr>
                <w:color w:val="365F91"/>
                <w:sz w:val="20"/>
              </w:rPr>
              <w:t>location</w:t>
            </w:r>
            <w:proofErr w:type="gramEnd"/>
            <w:r w:rsidRPr="00C236DC">
              <w:rPr>
                <w:color w:val="365F91"/>
                <w:sz w:val="20"/>
              </w:rPr>
              <w:t xml:space="preserve"> and proper use of any other equipment that a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worker may need to work safely in the hazardous confined space.</w:t>
            </w:r>
          </w:p>
          <w:p w14:paraId="4B849B18" w14:textId="77777777" w:rsid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</w:p>
          <w:p w14:paraId="393EC18F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(3) An employer shall ensure that the following workers are trained in and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implement a hazardous confined space entry plan:</w:t>
            </w:r>
          </w:p>
          <w:p w14:paraId="37945C9F" w14:textId="77777777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(a) a worker who is required or permitted to enter the hazardous confined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C236DC">
              <w:rPr>
                <w:color w:val="365F91"/>
                <w:sz w:val="20"/>
              </w:rPr>
              <w:t>space;</w:t>
            </w:r>
            <w:proofErr w:type="gramEnd"/>
          </w:p>
          <w:p w14:paraId="51B21927" w14:textId="77777777" w:rsid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(b) a worker who attends a worker in the hazardous confined space pursuant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to subsection 274(4) or (5</w:t>
            </w:r>
            <w:proofErr w:type="gramStart"/>
            <w:r w:rsidRPr="00C236DC">
              <w:rPr>
                <w:color w:val="365F91"/>
                <w:sz w:val="20"/>
              </w:rPr>
              <w:t>);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7DD0DD71" w14:textId="1887A152" w:rsidR="00C236DC" w:rsidRP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236DC">
              <w:rPr>
                <w:color w:val="365F91"/>
                <w:sz w:val="20"/>
              </w:rPr>
              <w:t>(c) a worker who may be required or permitted to implement the rescue</w:t>
            </w:r>
            <w:r w:rsidR="00E1729A"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procedures mentioned in clause (2)(g).</w:t>
            </w:r>
          </w:p>
          <w:p w14:paraId="50CC2A64" w14:textId="77777777" w:rsidR="00C236DC" w:rsidRDefault="00C236DC" w:rsidP="00C236DC">
            <w:pPr>
              <w:pStyle w:val="TableParagraph"/>
              <w:ind w:right="113"/>
              <w:rPr>
                <w:color w:val="365F91"/>
                <w:sz w:val="20"/>
              </w:rPr>
            </w:pPr>
          </w:p>
          <w:p w14:paraId="43831F5C" w14:textId="77777777" w:rsidR="004E6CD5" w:rsidRDefault="00C236DC" w:rsidP="00C236DC">
            <w:pPr>
              <w:pStyle w:val="TableParagraph"/>
              <w:ind w:right="113"/>
              <w:rPr>
                <w:sz w:val="20"/>
              </w:rPr>
            </w:pPr>
            <w:r w:rsidRPr="00C236DC">
              <w:rPr>
                <w:color w:val="365F91"/>
                <w:sz w:val="20"/>
              </w:rPr>
              <w:t>(4) An employer shall make a copy of a hazardous confined space entry plan readily</w:t>
            </w:r>
            <w:r>
              <w:rPr>
                <w:color w:val="365F91"/>
                <w:sz w:val="20"/>
              </w:rPr>
              <w:t xml:space="preserve"> </w:t>
            </w:r>
            <w:r w:rsidRPr="00C236DC">
              <w:rPr>
                <w:color w:val="365F91"/>
                <w:sz w:val="20"/>
              </w:rPr>
              <w:t>available at the entrance to the hazardous confined space.</w:t>
            </w:r>
          </w:p>
        </w:tc>
        <w:tc>
          <w:tcPr>
            <w:tcW w:w="3228" w:type="dxa"/>
          </w:tcPr>
          <w:p w14:paraId="1856EEE1" w14:textId="77777777" w:rsidR="004E6CD5" w:rsidRDefault="004E6CD5" w:rsidP="00E1729A">
            <w:pPr>
              <w:pStyle w:val="TableParagraph"/>
              <w:tabs>
                <w:tab w:val="left" w:pos="284"/>
              </w:tabs>
              <w:spacing w:before="1" w:line="225" w:lineRule="exact"/>
              <w:ind w:left="284"/>
              <w:rPr>
                <w:sz w:val="20"/>
              </w:rPr>
            </w:pPr>
          </w:p>
        </w:tc>
        <w:tc>
          <w:tcPr>
            <w:tcW w:w="3895" w:type="dxa"/>
          </w:tcPr>
          <w:p w14:paraId="5A16FB23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</w:t>
            </w:r>
            <w:r w:rsidR="00D627AD">
              <w:rPr>
                <w:color w:val="365F91"/>
                <w:sz w:val="20"/>
              </w:rPr>
              <w:t>worksite</w:t>
            </w:r>
            <w:r>
              <w:rPr>
                <w:color w:val="365F91"/>
                <w:sz w:val="20"/>
              </w:rPr>
              <w:t xml:space="preserve"> have hazardous confined spaces?</w:t>
            </w:r>
          </w:p>
          <w:p w14:paraId="3EAD5FE8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C451A3B" w14:textId="77777777" w:rsidR="004E6CD5" w:rsidRDefault="00EC6E9C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If so, is there a written plan for entry?</w:t>
            </w:r>
          </w:p>
          <w:p w14:paraId="220BFFD5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1626346" w14:textId="77777777" w:rsidR="004E6CD5" w:rsidRDefault="00EC6E9C">
            <w:pPr>
              <w:pStyle w:val="TableParagraph"/>
              <w:ind w:right="52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Does it meet the requirements of this section?</w:t>
            </w:r>
          </w:p>
          <w:p w14:paraId="7687468C" w14:textId="77777777" w:rsidR="00D627AD" w:rsidRDefault="00D627AD">
            <w:pPr>
              <w:pStyle w:val="TableParagraph"/>
              <w:ind w:right="522"/>
              <w:rPr>
                <w:color w:val="365F91"/>
                <w:sz w:val="20"/>
              </w:rPr>
            </w:pPr>
          </w:p>
          <w:p w14:paraId="3EAA6C0F" w14:textId="77777777" w:rsidR="00D627AD" w:rsidRDefault="00D627AD" w:rsidP="00E1729A">
            <w:pPr>
              <w:pStyle w:val="TableParagraph"/>
              <w:ind w:right="13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Has the OHC been consulted with the development of a hazardous confined space entry plan?</w:t>
            </w:r>
          </w:p>
          <w:p w14:paraId="2B005763" w14:textId="77777777" w:rsidR="00D627AD" w:rsidRDefault="00D627AD" w:rsidP="00D627AD">
            <w:pPr>
              <w:pStyle w:val="TableParagraph"/>
              <w:ind w:right="522"/>
              <w:rPr>
                <w:color w:val="365F91"/>
                <w:sz w:val="20"/>
              </w:rPr>
            </w:pPr>
          </w:p>
          <w:p w14:paraId="472545EF" w14:textId="77777777" w:rsidR="00D627AD" w:rsidRDefault="00D627AD" w:rsidP="00E1729A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365F91"/>
                <w:sz w:val="20"/>
              </w:rPr>
              <w:t>Are applicable workers trained on the plan?</w:t>
            </w:r>
          </w:p>
        </w:tc>
      </w:tr>
      <w:tr w:rsidR="004E6CD5" w14:paraId="3FE212F0" w14:textId="77777777" w:rsidTr="00223915">
        <w:trPr>
          <w:trHeight w:val="1358"/>
        </w:trPr>
        <w:tc>
          <w:tcPr>
            <w:tcW w:w="912" w:type="dxa"/>
            <w:shd w:val="clear" w:color="auto" w:fill="D2DFED"/>
          </w:tcPr>
          <w:p w14:paraId="10277BBA" w14:textId="77777777" w:rsidR="004E6CD5" w:rsidRDefault="00986A69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18-8</w:t>
            </w:r>
          </w:p>
        </w:tc>
        <w:tc>
          <w:tcPr>
            <w:tcW w:w="2424" w:type="dxa"/>
            <w:shd w:val="clear" w:color="auto" w:fill="D2DFED"/>
          </w:tcPr>
          <w:p w14:paraId="55C24471" w14:textId="77777777" w:rsidR="004E6CD5" w:rsidRDefault="00D627AD">
            <w:pPr>
              <w:pStyle w:val="TableParagraph"/>
              <w:ind w:left="110"/>
              <w:rPr>
                <w:sz w:val="20"/>
              </w:rPr>
            </w:pPr>
            <w:r w:rsidRPr="00D627AD">
              <w:rPr>
                <w:color w:val="365F91"/>
                <w:sz w:val="20"/>
              </w:rPr>
              <w:t>Purging and ventilating of unsafe atmosphere</w:t>
            </w:r>
          </w:p>
        </w:tc>
        <w:tc>
          <w:tcPr>
            <w:tcW w:w="1543" w:type="dxa"/>
            <w:shd w:val="clear" w:color="auto" w:fill="D2DFED"/>
          </w:tcPr>
          <w:p w14:paraId="18C893E5" w14:textId="77777777" w:rsidR="004E6CD5" w:rsidRDefault="00EC6E9C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61DE80CC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(1) In addition to the requirements of section 369, where a concentration of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 xml:space="preserve">a toxic, </w:t>
            </w:r>
            <w:proofErr w:type="gramStart"/>
            <w:r w:rsidRPr="00D627AD">
              <w:rPr>
                <w:color w:val="365F91"/>
                <w:sz w:val="20"/>
              </w:rPr>
              <w:t>flammable</w:t>
            </w:r>
            <w:proofErr w:type="gramEnd"/>
            <w:r w:rsidRPr="00D627AD">
              <w:rPr>
                <w:color w:val="365F91"/>
                <w:sz w:val="20"/>
              </w:rPr>
              <w:t xml:space="preserve"> or explosive substance is present or an oxygen enrichment or</w:t>
            </w:r>
          </w:p>
          <w:p w14:paraId="2FFFEC53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 xml:space="preserve">deficiency exists in a hazardous confined </w:t>
            </w:r>
            <w:proofErr w:type="gramStart"/>
            <w:r w:rsidRPr="00D627AD">
              <w:rPr>
                <w:color w:val="365F91"/>
                <w:sz w:val="20"/>
              </w:rPr>
              <w:t>space,</w:t>
            </w:r>
            <w:proofErr w:type="gramEnd"/>
            <w:r w:rsidRPr="00D627AD">
              <w:rPr>
                <w:color w:val="365F91"/>
                <w:sz w:val="20"/>
              </w:rPr>
              <w:t xml:space="preserve"> an employer shall ensure that the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hazardous confined space is:</w:t>
            </w:r>
          </w:p>
          <w:p w14:paraId="0819FA4E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(a) purged and ventilated before a worker is allowed to enter the space, so that:</w:t>
            </w:r>
          </w:p>
          <w:p w14:paraId="67A4471E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</w:t>
            </w:r>
            <w:proofErr w:type="spellStart"/>
            <w:r w:rsidRPr="00D627AD">
              <w:rPr>
                <w:color w:val="365F91"/>
                <w:sz w:val="20"/>
              </w:rPr>
              <w:t>i</w:t>
            </w:r>
            <w:proofErr w:type="spellEnd"/>
            <w:r w:rsidRPr="00D627AD">
              <w:rPr>
                <w:color w:val="365F91"/>
                <w:sz w:val="20"/>
              </w:rPr>
              <w:t xml:space="preserve">) any hazard associated with a toxic, </w:t>
            </w:r>
            <w:proofErr w:type="gramStart"/>
            <w:r w:rsidRPr="00D627AD">
              <w:rPr>
                <w:color w:val="365F91"/>
                <w:sz w:val="20"/>
              </w:rPr>
              <w:t>flammable</w:t>
            </w:r>
            <w:proofErr w:type="gramEnd"/>
            <w:r w:rsidRPr="00D627AD">
              <w:rPr>
                <w:color w:val="365F91"/>
                <w:sz w:val="20"/>
              </w:rPr>
              <w:t xml:space="preserve"> or explosive substance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is reduced to the extent that is possible or eliminated; and</w:t>
            </w:r>
          </w:p>
          <w:p w14:paraId="2449405D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(ii) an oxygen content of not less than 19.5% and not more than 23% is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ensured; and</w:t>
            </w:r>
          </w:p>
          <w:p w14:paraId="2936E9EE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 xml:space="preserve">(b) continuously </w:t>
            </w:r>
            <w:proofErr w:type="gramStart"/>
            <w:r w:rsidRPr="00D627AD">
              <w:rPr>
                <w:color w:val="365F91"/>
                <w:sz w:val="20"/>
              </w:rPr>
              <w:t>ventilated at all times</w:t>
            </w:r>
            <w:proofErr w:type="gramEnd"/>
            <w:r w:rsidRPr="00D627AD">
              <w:rPr>
                <w:color w:val="365F91"/>
                <w:sz w:val="20"/>
              </w:rPr>
              <w:t xml:space="preserve"> during which the worker occupies the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hazardous confined space, to maintain a safe atmosphere.</w:t>
            </w:r>
          </w:p>
          <w:p w14:paraId="3AB92781" w14:textId="77777777" w:rsid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</w:p>
          <w:p w14:paraId="6C2D43BF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(2) Where ventilation is used to reduce or eliminate a hazard pursuant to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subsection (1), an employer shall ensure that a competent person tests the atmosphere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to determine that the confined space is safe for entry by a worker:</w:t>
            </w:r>
          </w:p>
          <w:p w14:paraId="1F8CE5F5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 xml:space="preserve">(a) before a worker enters the confined </w:t>
            </w:r>
            <w:proofErr w:type="gramStart"/>
            <w:r w:rsidRPr="00D627AD">
              <w:rPr>
                <w:color w:val="365F91"/>
                <w:sz w:val="20"/>
              </w:rPr>
              <w:t>space;</w:t>
            </w:r>
            <w:proofErr w:type="gramEnd"/>
          </w:p>
          <w:p w14:paraId="7B5EAD4F" w14:textId="77777777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(b) where all workers have vacated the confined space, before any worker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 xml:space="preserve">re-enters the confined </w:t>
            </w:r>
            <w:proofErr w:type="gramStart"/>
            <w:r w:rsidRPr="00D627AD">
              <w:rPr>
                <w:color w:val="365F91"/>
                <w:sz w:val="20"/>
              </w:rPr>
              <w:t>space;</w:t>
            </w:r>
            <w:proofErr w:type="gramEnd"/>
          </w:p>
          <w:p w14:paraId="7921E16C" w14:textId="0706D83D" w:rsidR="00D627AD" w:rsidRPr="00D627AD" w:rsidRDefault="00D627AD" w:rsidP="00D627AD">
            <w:pPr>
              <w:pStyle w:val="TableParagraph"/>
              <w:ind w:right="11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(c) on the request of a worker who is required or permitted to enter the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lastRenderedPageBreak/>
              <w:t>confined space; and</w:t>
            </w:r>
          </w:p>
          <w:p w14:paraId="23D1ED56" w14:textId="77777777" w:rsidR="004E6CD5" w:rsidRDefault="00D627AD" w:rsidP="00D627AD">
            <w:pPr>
              <w:pStyle w:val="TableParagraph"/>
              <w:ind w:right="112"/>
              <w:rPr>
                <w:sz w:val="20"/>
              </w:rPr>
            </w:pPr>
            <w:r w:rsidRPr="00D627AD">
              <w:rPr>
                <w:color w:val="365F91"/>
                <w:sz w:val="20"/>
              </w:rPr>
              <w:t>(d) continuously where any condition in the confined space may change and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put the worker’s health or safety at risk.</w:t>
            </w:r>
          </w:p>
        </w:tc>
        <w:tc>
          <w:tcPr>
            <w:tcW w:w="3228" w:type="dxa"/>
            <w:shd w:val="clear" w:color="auto" w:fill="D2DFED"/>
          </w:tcPr>
          <w:p w14:paraId="478AD4E2" w14:textId="77777777" w:rsidR="004E6CD5" w:rsidRDefault="004E6CD5">
            <w:pPr>
              <w:pStyle w:val="TableParagraph"/>
              <w:spacing w:line="240" w:lineRule="atLeast"/>
              <w:ind w:left="104" w:right="30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3415B75F" w14:textId="77777777" w:rsidR="004E6CD5" w:rsidRDefault="00D627AD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Does</w:t>
            </w:r>
            <w:r w:rsidR="00EC6E9C">
              <w:rPr>
                <w:color w:val="365F91"/>
                <w:sz w:val="20"/>
              </w:rPr>
              <w:t xml:space="preserve"> a competent person test the atmosphere in accordance with this section?</w:t>
            </w:r>
          </w:p>
          <w:p w14:paraId="4028861D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DADCEC3" w14:textId="77777777" w:rsidR="004E6CD5" w:rsidRDefault="004E6CD5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4E6CD5" w14:paraId="072BE90B" w14:textId="77777777">
        <w:trPr>
          <w:trHeight w:val="2930"/>
        </w:trPr>
        <w:tc>
          <w:tcPr>
            <w:tcW w:w="912" w:type="dxa"/>
          </w:tcPr>
          <w:p w14:paraId="5EFD6404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18-9</w:t>
            </w:r>
          </w:p>
        </w:tc>
        <w:tc>
          <w:tcPr>
            <w:tcW w:w="2424" w:type="dxa"/>
          </w:tcPr>
          <w:p w14:paraId="39F2DDB2" w14:textId="77777777" w:rsidR="004E6CD5" w:rsidRDefault="00D627AD">
            <w:pPr>
              <w:pStyle w:val="TableParagraph"/>
              <w:ind w:left="110" w:right="122"/>
              <w:rPr>
                <w:sz w:val="20"/>
              </w:rPr>
            </w:pPr>
            <w:r w:rsidRPr="00D627AD">
              <w:rPr>
                <w:color w:val="365F91"/>
                <w:sz w:val="20"/>
              </w:rPr>
              <w:t>Precautions where safe atmosphere not possible</w:t>
            </w:r>
          </w:p>
        </w:tc>
        <w:tc>
          <w:tcPr>
            <w:tcW w:w="1543" w:type="dxa"/>
          </w:tcPr>
          <w:p w14:paraId="352FD340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449064B1" w14:textId="44C071A2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(1) Where a hazardous confined space cannot be purged and ventilated to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provide a safe atmosphere or a safe atmosphere cannot be maintained pursuant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to section 273, an employer shall ensure that no work is carried on in the confined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space except in accordance with the requirements of this section and section 369.</w:t>
            </w:r>
          </w:p>
          <w:p w14:paraId="7273BB41" w14:textId="77777777" w:rsid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</w:p>
          <w:p w14:paraId="5CE3AE76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(2) An employer shall ensure that a competent person continuously monitors the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atmosphere in a hazardous confined space.</w:t>
            </w:r>
          </w:p>
          <w:p w14:paraId="25A8DCD4" w14:textId="77777777" w:rsid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</w:p>
          <w:p w14:paraId="5A2C836F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(3) An employer shall ensure that a worker is provided with and required to use a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respiratory protective device that meets the requirements of Part VII if:</w:t>
            </w:r>
          </w:p>
          <w:p w14:paraId="78BB3208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(a) the airborne concentration for any substance meets or exceeds the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permissible contamination limit mentioned in clause 307(1)(a</w:t>
            </w:r>
            <w:proofErr w:type="gramStart"/>
            <w:r w:rsidRPr="00D627AD">
              <w:rPr>
                <w:color w:val="365F91"/>
                <w:sz w:val="20"/>
              </w:rPr>
              <w:t>);</w:t>
            </w:r>
            <w:proofErr w:type="gramEnd"/>
          </w:p>
          <w:p w14:paraId="407B4EA6" w14:textId="77777777" w:rsidR="00D627AD" w:rsidRP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(b) oxygen deficiency or enrichment is detected; or</w:t>
            </w:r>
          </w:p>
          <w:p w14:paraId="558505F4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(c) the airborne concentration of any other substance may be harmful to the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worker.</w:t>
            </w:r>
          </w:p>
          <w:p w14:paraId="6B423EB3" w14:textId="77777777" w:rsid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</w:p>
          <w:p w14:paraId="676C49CB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(4) An employer shall ensure that a worker in a hazardous confined space is attended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 xml:space="preserve">by and in communication with another </w:t>
            </w:r>
            <w:r w:rsidRPr="00D627AD">
              <w:rPr>
                <w:color w:val="365F91"/>
                <w:sz w:val="20"/>
              </w:rPr>
              <w:lastRenderedPageBreak/>
              <w:t>worker who:</w:t>
            </w:r>
          </w:p>
          <w:p w14:paraId="4057D8D2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(a) has been adequately trained in the rescue procedures mentioned in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clause 272(2)(g</w:t>
            </w:r>
            <w:proofErr w:type="gramStart"/>
            <w:r w:rsidRPr="00D627AD">
              <w:rPr>
                <w:color w:val="365F91"/>
                <w:sz w:val="20"/>
              </w:rPr>
              <w:t>);</w:t>
            </w:r>
            <w:proofErr w:type="gramEnd"/>
          </w:p>
          <w:p w14:paraId="0525D599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(b) is stationed and remains at the entrance to the confined space unless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replaced by another adequately trained worker; and</w:t>
            </w:r>
          </w:p>
          <w:p w14:paraId="177FF1E0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(c) is equipped with a suitable alarm to summon assistance.</w:t>
            </w:r>
          </w:p>
          <w:p w14:paraId="226EE70F" w14:textId="77777777" w:rsid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</w:p>
          <w:p w14:paraId="13A2E545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(5) If entrance to a hazardous confined space is from the top:</w:t>
            </w:r>
          </w:p>
          <w:p w14:paraId="6B425218" w14:textId="77777777" w:rsidR="00D627AD" w:rsidRP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(a) an employer shall ensure that:</w:t>
            </w:r>
          </w:p>
          <w:p w14:paraId="6A544E3D" w14:textId="454FC142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</w:t>
            </w:r>
            <w:proofErr w:type="spellStart"/>
            <w:r w:rsidRPr="00D627AD">
              <w:rPr>
                <w:color w:val="365F91"/>
                <w:sz w:val="20"/>
              </w:rPr>
              <w:t>i</w:t>
            </w:r>
            <w:proofErr w:type="spellEnd"/>
            <w:r w:rsidRPr="00D627AD">
              <w:rPr>
                <w:color w:val="365F91"/>
                <w:sz w:val="20"/>
              </w:rPr>
              <w:t>) a worker uses a full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body harness and, where appropriate, is attached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 xml:space="preserve">to a </w:t>
            </w:r>
            <w:proofErr w:type="gramStart"/>
            <w:r w:rsidRPr="00D627AD">
              <w:rPr>
                <w:color w:val="365F91"/>
                <w:sz w:val="20"/>
              </w:rPr>
              <w:t>lifeline;</w:t>
            </w:r>
            <w:proofErr w:type="gramEnd"/>
          </w:p>
          <w:p w14:paraId="4F9F7C23" w14:textId="1345BD64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(ii) if a lifeline is used, the lifeline is attended by another worker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who is adequately trained in the rescue procedures mentioned in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clause 272(2)(g); and</w:t>
            </w:r>
          </w:p>
          <w:p w14:paraId="346A23BB" w14:textId="77777777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(iii) where reasonably practicable, a mechanical lifting device is available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to assist with a rescue and is located at the entry to the confined space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while a worker is in the confined space; or</w:t>
            </w:r>
          </w:p>
          <w:p w14:paraId="29138992" w14:textId="7970BB5B" w:rsidR="00D627AD" w:rsidRPr="00D627AD" w:rsidRDefault="00D627AD" w:rsidP="00223915">
            <w:pPr>
              <w:pStyle w:val="TableParagraph"/>
              <w:ind w:right="120"/>
              <w:rPr>
                <w:color w:val="365F91"/>
                <w:sz w:val="20"/>
              </w:rPr>
            </w:pPr>
            <w:r w:rsidRPr="00D627AD">
              <w:rPr>
                <w:color w:val="365F91"/>
                <w:sz w:val="20"/>
              </w:rPr>
              <w:t>(b) an employer shall ensure that an alternate method of rescue is developed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and implemented where the use of a full-body harness or lifeline would create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an additional hazard.</w:t>
            </w:r>
          </w:p>
          <w:p w14:paraId="6D917024" w14:textId="77777777" w:rsidR="00D627AD" w:rsidRDefault="00D627AD" w:rsidP="00D627AD">
            <w:pPr>
              <w:pStyle w:val="TableParagraph"/>
              <w:ind w:right="252"/>
              <w:rPr>
                <w:color w:val="365F91"/>
                <w:sz w:val="20"/>
              </w:rPr>
            </w:pPr>
          </w:p>
          <w:p w14:paraId="7F880791" w14:textId="77777777" w:rsidR="004E6CD5" w:rsidRDefault="00D627AD" w:rsidP="00223915">
            <w:pPr>
              <w:pStyle w:val="TableParagraph"/>
              <w:ind w:right="120"/>
              <w:rPr>
                <w:sz w:val="20"/>
              </w:rPr>
            </w:pPr>
            <w:r w:rsidRPr="00D627AD">
              <w:rPr>
                <w:color w:val="365F91"/>
                <w:sz w:val="20"/>
              </w:rPr>
              <w:t xml:space="preserve">(6) If any flammable or explosive dusts, gases, </w:t>
            </w:r>
            <w:proofErr w:type="spellStart"/>
            <w:proofErr w:type="gramStart"/>
            <w:r w:rsidRPr="00D627AD">
              <w:rPr>
                <w:color w:val="365F91"/>
                <w:sz w:val="20"/>
              </w:rPr>
              <w:t>vapours</w:t>
            </w:r>
            <w:proofErr w:type="spellEnd"/>
            <w:proofErr w:type="gramEnd"/>
            <w:r w:rsidRPr="00D627AD">
              <w:rPr>
                <w:color w:val="365F91"/>
                <w:sz w:val="20"/>
              </w:rPr>
              <w:t xml:space="preserve"> or liquids are or may be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present in a hazardous confined space, an employer shall ensure that all sources of</w:t>
            </w:r>
            <w:r>
              <w:rPr>
                <w:color w:val="365F91"/>
                <w:sz w:val="20"/>
              </w:rPr>
              <w:t xml:space="preserve"> </w:t>
            </w:r>
            <w:r w:rsidRPr="00D627AD">
              <w:rPr>
                <w:color w:val="365F91"/>
                <w:sz w:val="20"/>
              </w:rPr>
              <w:t>ignition are eliminated or controlled.</w:t>
            </w:r>
          </w:p>
        </w:tc>
        <w:tc>
          <w:tcPr>
            <w:tcW w:w="3228" w:type="dxa"/>
          </w:tcPr>
          <w:p w14:paraId="334370C6" w14:textId="642DA3F9" w:rsidR="006C652B" w:rsidRPr="006C652B" w:rsidRDefault="006C652B" w:rsidP="00223915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lastRenderedPageBreak/>
              <w:t>Flammable or explosive substance in atmosphere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369(1) Where a flammable or explosive substance is present in the atmosphere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of a worksite at a level that is more than 20% of the lower explosive limit of that</w:t>
            </w:r>
            <w:r w:rsidR="00223915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substance, an employer or contractor shall not require or permit a worker to enter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or work at the worksite.</w:t>
            </w:r>
          </w:p>
          <w:p w14:paraId="3D4A1BD8" w14:textId="77777777" w:rsidR="006C652B" w:rsidRPr="006C652B" w:rsidRDefault="006C652B" w:rsidP="00223915">
            <w:pPr>
              <w:pStyle w:val="TableParagraph"/>
              <w:ind w:left="104" w:right="19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(2) Subsection (1) does not apply to:</w:t>
            </w:r>
          </w:p>
          <w:p w14:paraId="5F1B04FC" w14:textId="77777777" w:rsidR="006C652B" w:rsidRPr="006C652B" w:rsidRDefault="006C652B" w:rsidP="00223915">
            <w:pPr>
              <w:pStyle w:val="TableParagraph"/>
              <w:ind w:left="104" w:right="19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(a) a fire fighter who has been trained pursuant to section 482; or</w:t>
            </w:r>
          </w:p>
          <w:p w14:paraId="2A9B1762" w14:textId="77777777" w:rsidR="006C652B" w:rsidRDefault="006C652B" w:rsidP="00223915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(b) a competent worker who meets the requirements of subsection (3) and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 xml:space="preserve">who is acting in </w:t>
            </w:r>
            <w:proofErr w:type="gramStart"/>
            <w:r w:rsidRPr="006C652B">
              <w:rPr>
                <w:color w:val="365F91"/>
                <w:sz w:val="20"/>
              </w:rPr>
              <w:t>an emergency situation</w:t>
            </w:r>
            <w:proofErr w:type="gramEnd"/>
            <w:r w:rsidRPr="006C652B">
              <w:rPr>
                <w:color w:val="365F91"/>
                <w:sz w:val="20"/>
              </w:rPr>
              <w:t xml:space="preserve"> at the place of employment.</w:t>
            </w:r>
            <w:r>
              <w:rPr>
                <w:color w:val="365F91"/>
                <w:sz w:val="20"/>
              </w:rPr>
              <w:t xml:space="preserve">  </w:t>
            </w:r>
          </w:p>
          <w:p w14:paraId="1ADCCA4B" w14:textId="77777777" w:rsidR="006C652B" w:rsidRDefault="006C652B" w:rsidP="006C652B">
            <w:pPr>
              <w:pStyle w:val="TableParagraph"/>
              <w:ind w:left="104" w:right="348"/>
              <w:rPr>
                <w:color w:val="365F91"/>
                <w:sz w:val="20"/>
              </w:rPr>
            </w:pPr>
          </w:p>
          <w:p w14:paraId="234961DC" w14:textId="77777777" w:rsidR="006C652B" w:rsidRPr="006C652B" w:rsidRDefault="006C652B" w:rsidP="006C652B">
            <w:pPr>
              <w:pStyle w:val="TableParagraph"/>
              <w:ind w:left="104" w:right="34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(3) An employer shall ensure that:</w:t>
            </w:r>
          </w:p>
          <w:p w14:paraId="513BFAC1" w14:textId="77777777" w:rsidR="006C652B" w:rsidRPr="006C652B" w:rsidRDefault="006C652B" w:rsidP="00223915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 xml:space="preserve">(a) the competent worker </w:t>
            </w:r>
            <w:r>
              <w:rPr>
                <w:color w:val="365F91"/>
                <w:sz w:val="20"/>
              </w:rPr>
              <w:t>m</w:t>
            </w:r>
            <w:r w:rsidRPr="006C652B">
              <w:rPr>
                <w:color w:val="365F91"/>
                <w:sz w:val="20"/>
              </w:rPr>
              <w:t>entioned in clause (2)(b) is trained, equipped and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 xml:space="preserve">works according to an approved </w:t>
            </w:r>
            <w:proofErr w:type="gramStart"/>
            <w:r w:rsidRPr="006C652B">
              <w:rPr>
                <w:color w:val="365F91"/>
                <w:sz w:val="20"/>
              </w:rPr>
              <w:t>standard;</w:t>
            </w:r>
            <w:proofErr w:type="gramEnd"/>
          </w:p>
          <w:p w14:paraId="050FA30C" w14:textId="77777777" w:rsidR="006C652B" w:rsidRPr="006C652B" w:rsidRDefault="006C652B" w:rsidP="00223915">
            <w:pPr>
              <w:pStyle w:val="TableParagraph"/>
              <w:ind w:left="104" w:right="108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(b) the training required by clause (a) is provided by a competent person; and</w:t>
            </w:r>
          </w:p>
          <w:p w14:paraId="43EEAA2C" w14:textId="77777777" w:rsidR="004E6CD5" w:rsidRDefault="006C652B" w:rsidP="00223915">
            <w:pPr>
              <w:pStyle w:val="TableParagraph"/>
              <w:ind w:left="104" w:right="108"/>
              <w:rPr>
                <w:sz w:val="20"/>
              </w:rPr>
            </w:pPr>
            <w:r w:rsidRPr="006C652B">
              <w:rPr>
                <w:color w:val="365F91"/>
                <w:sz w:val="20"/>
              </w:rPr>
              <w:t>(c) a written record is kept of all training delivered to a worker pursuant to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clause (a).</w:t>
            </w:r>
          </w:p>
        </w:tc>
        <w:tc>
          <w:tcPr>
            <w:tcW w:w="3895" w:type="dxa"/>
          </w:tcPr>
          <w:p w14:paraId="36033745" w14:textId="77777777" w:rsidR="004E6CD5" w:rsidRDefault="006C652B">
            <w:pPr>
              <w:pStyle w:val="TableParagraph"/>
              <w:ind w:right="137"/>
              <w:rPr>
                <w:sz w:val="20"/>
              </w:rPr>
            </w:pPr>
            <w:r>
              <w:rPr>
                <w:color w:val="365F91"/>
                <w:sz w:val="20"/>
              </w:rPr>
              <w:t>Does your site have</w:t>
            </w:r>
            <w:r w:rsidR="00EC6E9C">
              <w:rPr>
                <w:color w:val="365F91"/>
                <w:sz w:val="20"/>
              </w:rPr>
              <w:t xml:space="preserve"> hazardous confined spaces that cannot be adequately ventilated/purged?</w:t>
            </w:r>
          </w:p>
          <w:p w14:paraId="346C3160" w14:textId="77777777" w:rsidR="004E6CD5" w:rsidRDefault="004E6CD5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35AF0B83" w14:textId="77777777" w:rsidR="004E6CD5" w:rsidRDefault="006C652B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Are workers appropriately trained?</w:t>
            </w:r>
          </w:p>
          <w:p w14:paraId="1759800D" w14:textId="77777777" w:rsidR="004E6CD5" w:rsidRDefault="004E6CD5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5F9235EF" w14:textId="77777777" w:rsidR="004E6CD5" w:rsidRDefault="004E6CD5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</w:tr>
      <w:tr w:rsidR="004E6CD5" w14:paraId="45E3669A" w14:textId="77777777" w:rsidTr="00CE7841">
        <w:trPr>
          <w:trHeight w:val="818"/>
        </w:trPr>
        <w:tc>
          <w:tcPr>
            <w:tcW w:w="912" w:type="dxa"/>
            <w:shd w:val="clear" w:color="auto" w:fill="D2DFED"/>
          </w:tcPr>
          <w:p w14:paraId="3A980EF5" w14:textId="77777777" w:rsidR="004E6CD5" w:rsidRDefault="00986A6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18-10</w:t>
            </w:r>
          </w:p>
        </w:tc>
        <w:tc>
          <w:tcPr>
            <w:tcW w:w="2424" w:type="dxa"/>
            <w:shd w:val="clear" w:color="auto" w:fill="D2DFED"/>
          </w:tcPr>
          <w:p w14:paraId="76829D2D" w14:textId="77777777" w:rsidR="004E6CD5" w:rsidRDefault="006C652B">
            <w:pPr>
              <w:pStyle w:val="TableParagraph"/>
              <w:ind w:left="110" w:right="357"/>
              <w:rPr>
                <w:sz w:val="20"/>
              </w:rPr>
            </w:pPr>
            <w:r w:rsidRPr="006C652B">
              <w:rPr>
                <w:color w:val="365F91"/>
                <w:sz w:val="20"/>
              </w:rPr>
              <w:t>Piping discharging hazardous substances</w:t>
            </w:r>
          </w:p>
        </w:tc>
        <w:tc>
          <w:tcPr>
            <w:tcW w:w="1543" w:type="dxa"/>
            <w:shd w:val="clear" w:color="auto" w:fill="D2DFED"/>
          </w:tcPr>
          <w:p w14:paraId="0BD4AED4" w14:textId="77777777" w:rsidR="004E6CD5" w:rsidRDefault="00EC6E9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7943A8A5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(1) Where a worker may be required or permitted to work in a confined space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into which piping may discharge a hazardous substance, an employer shall ensure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that the piping:</w:t>
            </w:r>
          </w:p>
          <w:p w14:paraId="10595056" w14:textId="7203D781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(a) has a blank installed that is sized for the proper pressure in the piping</w:t>
            </w:r>
            <w:r w:rsidR="00113237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before the piping enters the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 xml:space="preserve">confined </w:t>
            </w:r>
            <w:proofErr w:type="gramStart"/>
            <w:r w:rsidRPr="006C652B">
              <w:rPr>
                <w:color w:val="365F91"/>
                <w:sz w:val="20"/>
              </w:rPr>
              <w:t>space;</w:t>
            </w:r>
            <w:proofErr w:type="gramEnd"/>
          </w:p>
          <w:p w14:paraId="4D6BA43F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(b) is equipped with two blocking valves and a bleed-off valve installed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between the blocking valves located so that any bleed off does not contaminate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 xml:space="preserve">the confined </w:t>
            </w:r>
            <w:proofErr w:type="gramStart"/>
            <w:r w:rsidRPr="006C652B">
              <w:rPr>
                <w:color w:val="365F91"/>
                <w:sz w:val="20"/>
              </w:rPr>
              <w:t>space;</w:t>
            </w:r>
            <w:proofErr w:type="gramEnd"/>
            <w:r w:rsidRPr="006C652B">
              <w:rPr>
                <w:color w:val="365F91"/>
                <w:sz w:val="20"/>
              </w:rPr>
              <w:t xml:space="preserve"> or</w:t>
            </w:r>
          </w:p>
          <w:p w14:paraId="3588D6C9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(c) is equipped with an approved safety device.</w:t>
            </w:r>
          </w:p>
          <w:p w14:paraId="5DA4A4F3" w14:textId="77777777" w:rsid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</w:p>
          <w:p w14:paraId="1058E681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(2) Where piping is equipped with two blocking valves and a bleed-off valve pursuant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to clause (1)(b) or an approved safety device pursuant to clause (1)(c), an employer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shall ensure that:</w:t>
            </w:r>
          </w:p>
          <w:p w14:paraId="3D8FAFBD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(a) the valves in the flow lines are locked out in the “closed” position and the</w:t>
            </w:r>
            <w:r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 xml:space="preserve">bleed-off valve is locked out in the “open” </w:t>
            </w:r>
            <w:proofErr w:type="gramStart"/>
            <w:r w:rsidRPr="006C652B">
              <w:rPr>
                <w:color w:val="365F91"/>
                <w:sz w:val="20"/>
              </w:rPr>
              <w:t>position;</w:t>
            </w:r>
            <w:proofErr w:type="gramEnd"/>
          </w:p>
          <w:p w14:paraId="4C55CD6F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(b) the valves are tagged to indicate that the valves must not be activated</w:t>
            </w:r>
            <w:r w:rsidR="0062354E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until the tags have been removed by a worker designated by the employer for</w:t>
            </w:r>
            <w:r w:rsidR="0062354E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that purpose; and</w:t>
            </w:r>
          </w:p>
          <w:p w14:paraId="12B70B1F" w14:textId="77777777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(c) the worker designated pursuant to clause (b):</w:t>
            </w:r>
          </w:p>
          <w:p w14:paraId="0D683ED1" w14:textId="06A3C87F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</w:t>
            </w:r>
            <w:proofErr w:type="spellStart"/>
            <w:r w:rsidRPr="006C652B">
              <w:rPr>
                <w:color w:val="365F91"/>
                <w:sz w:val="20"/>
              </w:rPr>
              <w:t>i</w:t>
            </w:r>
            <w:proofErr w:type="spellEnd"/>
            <w:r w:rsidRPr="006C652B">
              <w:rPr>
                <w:color w:val="365F91"/>
                <w:sz w:val="20"/>
              </w:rPr>
              <w:t>) monitors the valves to ensure that they are not activated while a</w:t>
            </w:r>
            <w:r w:rsidR="00113237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worker is in the confined space; and</w:t>
            </w:r>
          </w:p>
          <w:p w14:paraId="44ACDB1A" w14:textId="02B64658" w:rsidR="006C652B" w:rsidRPr="006C652B" w:rsidRDefault="006C652B" w:rsidP="006C652B">
            <w:pPr>
              <w:pStyle w:val="TableParagraph"/>
              <w:ind w:right="110"/>
              <w:rPr>
                <w:color w:val="365F91"/>
                <w:sz w:val="20"/>
              </w:rPr>
            </w:pPr>
            <w:r w:rsidRPr="006C652B">
              <w:rPr>
                <w:color w:val="365F91"/>
                <w:sz w:val="20"/>
              </w:rPr>
              <w:t>(ii) records on the tag mentioned in clause (b) the date and time of each</w:t>
            </w:r>
            <w:r w:rsidR="00113237">
              <w:rPr>
                <w:color w:val="365F91"/>
                <w:sz w:val="20"/>
              </w:rPr>
              <w:t xml:space="preserve"> </w:t>
            </w:r>
            <w:r w:rsidRPr="006C652B">
              <w:rPr>
                <w:color w:val="365F91"/>
                <w:sz w:val="20"/>
              </w:rPr>
              <w:t>monitoring and signs the tag each time the worker monitors the valves.</w:t>
            </w:r>
          </w:p>
          <w:p w14:paraId="365E587A" w14:textId="77777777" w:rsidR="004E6CD5" w:rsidRDefault="004E6CD5" w:rsidP="0062354E">
            <w:pPr>
              <w:pStyle w:val="TableParagraph"/>
              <w:tabs>
                <w:tab w:val="left" w:pos="253"/>
              </w:tabs>
              <w:spacing w:before="1"/>
              <w:ind w:right="529"/>
              <w:rPr>
                <w:sz w:val="20"/>
              </w:rPr>
            </w:pPr>
          </w:p>
        </w:tc>
        <w:tc>
          <w:tcPr>
            <w:tcW w:w="3228" w:type="dxa"/>
            <w:shd w:val="clear" w:color="auto" w:fill="D2DFED"/>
          </w:tcPr>
          <w:p w14:paraId="5C75069A" w14:textId="77777777" w:rsidR="004E6CD5" w:rsidRDefault="004E6CD5">
            <w:pPr>
              <w:pStyle w:val="TableParagraph"/>
              <w:spacing w:line="225" w:lineRule="exact"/>
              <w:ind w:left="195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108B2A53" w14:textId="77777777" w:rsidR="004E6CD5" w:rsidRDefault="00EC6E9C">
            <w:pPr>
              <w:pStyle w:val="TableParagraph"/>
              <w:ind w:right="115"/>
              <w:rPr>
                <w:sz w:val="20"/>
              </w:rPr>
            </w:pPr>
            <w:r>
              <w:rPr>
                <w:color w:val="365F91"/>
                <w:sz w:val="20"/>
              </w:rPr>
              <w:t>Do we have appropriate precautions in place in situations where piping may discharge a hazardous substance?</w:t>
            </w:r>
          </w:p>
        </w:tc>
      </w:tr>
    </w:tbl>
    <w:p w14:paraId="3FE4017B" w14:textId="77777777" w:rsidR="004E6CD5" w:rsidRDefault="004E6CD5">
      <w:pPr>
        <w:rPr>
          <w:i/>
          <w:sz w:val="20"/>
        </w:rPr>
      </w:pPr>
    </w:p>
    <w:p w14:paraId="291995DD" w14:textId="77777777" w:rsidR="004E6CD5" w:rsidRDefault="004E6CD5">
      <w:pPr>
        <w:rPr>
          <w:i/>
          <w:sz w:val="20"/>
        </w:rPr>
      </w:pPr>
    </w:p>
    <w:p w14:paraId="55971261" w14:textId="77777777" w:rsidR="004E6CD5" w:rsidRDefault="004E6CD5">
      <w:pPr>
        <w:rPr>
          <w:i/>
          <w:sz w:val="20"/>
        </w:rPr>
      </w:pPr>
    </w:p>
    <w:p w14:paraId="1FA8FDF0" w14:textId="77777777" w:rsidR="004E6CD5" w:rsidRDefault="004E6CD5">
      <w:pPr>
        <w:spacing w:before="2"/>
        <w:rPr>
          <w:i/>
          <w:sz w:val="16"/>
        </w:rPr>
      </w:pPr>
    </w:p>
    <w:p w14:paraId="3122ACD7" w14:textId="77777777" w:rsidR="004E6CD5" w:rsidRDefault="00EC6E9C">
      <w:pPr>
        <w:pStyle w:val="BodyText"/>
        <w:ind w:left="1300"/>
      </w:pPr>
      <w:r>
        <w:rPr>
          <w:color w:val="7E7E7E"/>
        </w:rPr>
        <w:t xml:space="preserve">Definitions – </w:t>
      </w:r>
      <w:proofErr w:type="spellStart"/>
      <w:r>
        <w:rPr>
          <w:color w:val="7E7E7E"/>
        </w:rPr>
        <w:t>kN</w:t>
      </w:r>
      <w:proofErr w:type="spellEnd"/>
      <w:r>
        <w:rPr>
          <w:color w:val="7E7E7E"/>
        </w:rPr>
        <w:t xml:space="preserve"> - Kilonewton</w:t>
      </w:r>
    </w:p>
    <w:p w14:paraId="1A4D86FB" w14:textId="77777777" w:rsidR="004E6CD5" w:rsidRDefault="004E6CD5">
      <w:pPr>
        <w:sectPr w:rsidR="004E6CD5">
          <w:footerReference w:type="default" r:id="rId7"/>
          <w:pgSz w:w="15840" w:h="12240" w:orient="landscape"/>
          <w:pgMar w:top="900" w:right="240" w:bottom="980" w:left="140" w:header="0" w:footer="788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9"/>
        <w:gridCol w:w="1433"/>
        <w:gridCol w:w="956"/>
      </w:tblGrid>
      <w:tr w:rsidR="004E6CD5" w14:paraId="1452EE79" w14:textId="77777777">
        <w:trPr>
          <w:trHeight w:val="691"/>
        </w:trPr>
        <w:tc>
          <w:tcPr>
            <w:tcW w:w="7029" w:type="dxa"/>
            <w:tcBorders>
              <w:bottom w:val="single" w:sz="8" w:space="0" w:color="4F81BC"/>
            </w:tcBorders>
          </w:tcPr>
          <w:p w14:paraId="2B3FFA9D" w14:textId="77777777" w:rsidR="004E6CD5" w:rsidRDefault="00EC6E9C">
            <w:pPr>
              <w:pStyle w:val="TableParagraph"/>
              <w:ind w:left="28"/>
              <w:rPr>
                <w:rFonts w:ascii="Cambria"/>
                <w:sz w:val="52"/>
              </w:rPr>
            </w:pPr>
            <w:r>
              <w:rPr>
                <w:rFonts w:ascii="Cambria"/>
                <w:color w:val="17365D"/>
                <w:sz w:val="52"/>
              </w:rPr>
              <w:lastRenderedPageBreak/>
              <w:t>Shift Work Analysis</w:t>
            </w:r>
          </w:p>
        </w:tc>
        <w:tc>
          <w:tcPr>
            <w:tcW w:w="2389" w:type="dxa"/>
            <w:gridSpan w:val="2"/>
            <w:tcBorders>
              <w:bottom w:val="single" w:sz="8" w:space="0" w:color="4F81BC"/>
            </w:tcBorders>
          </w:tcPr>
          <w:p w14:paraId="507E320D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E6CD5" w14:paraId="4C37E386" w14:textId="77777777">
        <w:trPr>
          <w:trHeight w:val="707"/>
        </w:trPr>
        <w:tc>
          <w:tcPr>
            <w:tcW w:w="7029" w:type="dxa"/>
            <w:tcBorders>
              <w:top w:val="single" w:sz="8" w:space="0" w:color="4F81BC"/>
            </w:tcBorders>
          </w:tcPr>
          <w:p w14:paraId="4C9351F3" w14:textId="77777777" w:rsidR="004E6CD5" w:rsidRDefault="004E6CD5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4ABBC7BF" w14:textId="77777777" w:rsidR="004E6CD5" w:rsidRDefault="00EC6E9C">
            <w:pPr>
              <w:pStyle w:val="TableParagraph"/>
              <w:spacing w:before="1"/>
              <w:ind w:left="28"/>
            </w:pPr>
            <w:r>
              <w:t>Are workers in your workplace required to work shifts?</w:t>
            </w:r>
          </w:p>
        </w:tc>
        <w:tc>
          <w:tcPr>
            <w:tcW w:w="1433" w:type="dxa"/>
            <w:tcBorders>
              <w:top w:val="single" w:sz="8" w:space="0" w:color="4F81BC"/>
            </w:tcBorders>
          </w:tcPr>
          <w:p w14:paraId="20EAB684" w14:textId="77777777" w:rsidR="004E6CD5" w:rsidRDefault="004E6CD5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6768AE68" w14:textId="77777777" w:rsidR="004E6CD5" w:rsidRDefault="00EC6E9C">
            <w:pPr>
              <w:pStyle w:val="TableParagraph"/>
              <w:spacing w:before="1"/>
              <w:ind w:left="0" w:right="204"/>
              <w:jc w:val="right"/>
            </w:pPr>
            <w:r>
              <w:t>Yes</w:t>
            </w:r>
          </w:p>
        </w:tc>
        <w:tc>
          <w:tcPr>
            <w:tcW w:w="956" w:type="dxa"/>
            <w:tcBorders>
              <w:top w:val="single" w:sz="8" w:space="0" w:color="4F81BC"/>
            </w:tcBorders>
          </w:tcPr>
          <w:p w14:paraId="35F7BE6C" w14:textId="77777777" w:rsidR="004E6CD5" w:rsidRDefault="004E6CD5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7C510BA0" w14:textId="77777777" w:rsidR="004E6CD5" w:rsidRDefault="00EC6E9C">
            <w:pPr>
              <w:pStyle w:val="TableParagraph"/>
              <w:spacing w:before="1"/>
              <w:ind w:left="208"/>
            </w:pPr>
            <w:r>
              <w:t>No</w:t>
            </w:r>
          </w:p>
        </w:tc>
      </w:tr>
      <w:tr w:rsidR="004E6CD5" w14:paraId="0B02D7E7" w14:textId="77777777">
        <w:trPr>
          <w:trHeight w:val="507"/>
        </w:trPr>
        <w:tc>
          <w:tcPr>
            <w:tcW w:w="7029" w:type="dxa"/>
          </w:tcPr>
          <w:p w14:paraId="172062D3" w14:textId="23D317C0" w:rsidR="004E6CD5" w:rsidRDefault="00EC6E9C">
            <w:pPr>
              <w:pStyle w:val="TableParagraph"/>
              <w:spacing w:before="100"/>
              <w:ind w:left="28"/>
            </w:pPr>
            <w:r>
              <w:t>If yes</w:t>
            </w:r>
            <w:r w:rsidR="00CE7841">
              <w:t>:</w:t>
            </w:r>
          </w:p>
        </w:tc>
        <w:tc>
          <w:tcPr>
            <w:tcW w:w="1433" w:type="dxa"/>
          </w:tcPr>
          <w:p w14:paraId="507BF5A5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6" w:type="dxa"/>
          </w:tcPr>
          <w:p w14:paraId="3E8B8F3C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E6CD5" w14:paraId="40383B16" w14:textId="77777777">
        <w:trPr>
          <w:trHeight w:val="406"/>
        </w:trPr>
        <w:tc>
          <w:tcPr>
            <w:tcW w:w="7029" w:type="dxa"/>
          </w:tcPr>
          <w:p w14:paraId="07216A00" w14:textId="77777777" w:rsidR="004E6CD5" w:rsidRDefault="00EC6E9C" w:rsidP="0062354E">
            <w:pPr>
              <w:pStyle w:val="TableParagraph"/>
              <w:spacing w:before="99"/>
              <w:ind w:left="748"/>
            </w:pPr>
            <w:r>
              <w:t xml:space="preserve">1. Has </w:t>
            </w:r>
            <w:r w:rsidR="0062354E">
              <w:t>the employer</w:t>
            </w:r>
            <w:r>
              <w:t xml:space="preserve"> assessed the risks to workers from shiftwork?</w:t>
            </w:r>
          </w:p>
        </w:tc>
        <w:tc>
          <w:tcPr>
            <w:tcW w:w="1433" w:type="dxa"/>
          </w:tcPr>
          <w:p w14:paraId="27EC3481" w14:textId="77777777" w:rsidR="004E6CD5" w:rsidRDefault="00EC6E9C">
            <w:pPr>
              <w:pStyle w:val="TableParagraph"/>
              <w:spacing w:before="99"/>
              <w:ind w:left="0" w:right="204"/>
              <w:jc w:val="right"/>
            </w:pPr>
            <w:r>
              <w:t>Yes</w:t>
            </w:r>
          </w:p>
        </w:tc>
        <w:tc>
          <w:tcPr>
            <w:tcW w:w="956" w:type="dxa"/>
          </w:tcPr>
          <w:p w14:paraId="2BA6FCAD" w14:textId="77777777" w:rsidR="004E6CD5" w:rsidRDefault="00EC6E9C">
            <w:pPr>
              <w:pStyle w:val="TableParagraph"/>
              <w:spacing w:before="99"/>
              <w:ind w:left="208"/>
            </w:pPr>
            <w:r>
              <w:t>No</w:t>
            </w:r>
          </w:p>
        </w:tc>
      </w:tr>
      <w:tr w:rsidR="004E6CD5" w14:paraId="3DAB9F27" w14:textId="77777777">
        <w:trPr>
          <w:trHeight w:val="308"/>
        </w:trPr>
        <w:tc>
          <w:tcPr>
            <w:tcW w:w="7029" w:type="dxa"/>
          </w:tcPr>
          <w:p w14:paraId="483F8459" w14:textId="77777777" w:rsidR="004E6CD5" w:rsidRDefault="00EC6E9C">
            <w:pPr>
              <w:pStyle w:val="TableParagraph"/>
              <w:spacing w:line="268" w:lineRule="exact"/>
              <w:ind w:left="748"/>
            </w:pPr>
            <w:r>
              <w:t>2. Was the OHC involved in this assessment?</w:t>
            </w:r>
          </w:p>
        </w:tc>
        <w:tc>
          <w:tcPr>
            <w:tcW w:w="1433" w:type="dxa"/>
          </w:tcPr>
          <w:p w14:paraId="47C51D81" w14:textId="77777777" w:rsidR="004E6CD5" w:rsidRDefault="00EC6E9C">
            <w:pPr>
              <w:pStyle w:val="TableParagraph"/>
              <w:spacing w:line="268" w:lineRule="exact"/>
              <w:ind w:left="0" w:right="204"/>
              <w:jc w:val="right"/>
            </w:pPr>
            <w:r>
              <w:t>Yes</w:t>
            </w:r>
          </w:p>
        </w:tc>
        <w:tc>
          <w:tcPr>
            <w:tcW w:w="956" w:type="dxa"/>
          </w:tcPr>
          <w:p w14:paraId="7009A92A" w14:textId="77777777" w:rsidR="004E6CD5" w:rsidRDefault="00EC6E9C">
            <w:pPr>
              <w:pStyle w:val="TableParagraph"/>
              <w:spacing w:line="268" w:lineRule="exact"/>
              <w:ind w:left="208"/>
            </w:pPr>
            <w:r>
              <w:t>No</w:t>
            </w:r>
          </w:p>
        </w:tc>
      </w:tr>
      <w:tr w:rsidR="004E6CD5" w14:paraId="6C22429C" w14:textId="77777777">
        <w:trPr>
          <w:trHeight w:val="309"/>
        </w:trPr>
        <w:tc>
          <w:tcPr>
            <w:tcW w:w="7029" w:type="dxa"/>
          </w:tcPr>
          <w:p w14:paraId="7C056E69" w14:textId="77777777" w:rsidR="004E6CD5" w:rsidRDefault="00EC6E9C" w:rsidP="0062354E">
            <w:pPr>
              <w:pStyle w:val="TableParagraph"/>
              <w:ind w:left="748"/>
            </w:pPr>
            <w:r>
              <w:t xml:space="preserve">3. Has </w:t>
            </w:r>
            <w:r w:rsidR="0062354E">
              <w:t>the employer</w:t>
            </w:r>
            <w:r>
              <w:t xml:space="preserve"> informed workers of the risks?</w:t>
            </w:r>
          </w:p>
        </w:tc>
        <w:tc>
          <w:tcPr>
            <w:tcW w:w="1433" w:type="dxa"/>
          </w:tcPr>
          <w:p w14:paraId="7769AAC7" w14:textId="77777777" w:rsidR="004E6CD5" w:rsidRDefault="00EC6E9C">
            <w:pPr>
              <w:pStyle w:val="TableParagraph"/>
              <w:ind w:left="0" w:right="204"/>
              <w:jc w:val="right"/>
            </w:pPr>
            <w:r>
              <w:t>Yes</w:t>
            </w:r>
          </w:p>
        </w:tc>
        <w:tc>
          <w:tcPr>
            <w:tcW w:w="956" w:type="dxa"/>
          </w:tcPr>
          <w:p w14:paraId="2BC97F38" w14:textId="77777777" w:rsidR="004E6CD5" w:rsidRDefault="00EC6E9C">
            <w:pPr>
              <w:pStyle w:val="TableParagraph"/>
              <w:ind w:left="208"/>
            </w:pPr>
            <w:r>
              <w:t>No</w:t>
            </w:r>
          </w:p>
        </w:tc>
      </w:tr>
      <w:tr w:rsidR="004E6CD5" w14:paraId="2F18042C" w14:textId="77777777">
        <w:trPr>
          <w:trHeight w:val="265"/>
        </w:trPr>
        <w:tc>
          <w:tcPr>
            <w:tcW w:w="7029" w:type="dxa"/>
          </w:tcPr>
          <w:p w14:paraId="79624E82" w14:textId="77777777" w:rsidR="004E6CD5" w:rsidRDefault="00EC6E9C">
            <w:pPr>
              <w:pStyle w:val="TableParagraph"/>
              <w:spacing w:line="245" w:lineRule="exact"/>
              <w:ind w:left="748"/>
            </w:pPr>
            <w:r>
              <w:t>4. Do workers know how to protect themselves?</w:t>
            </w:r>
          </w:p>
        </w:tc>
        <w:tc>
          <w:tcPr>
            <w:tcW w:w="1433" w:type="dxa"/>
          </w:tcPr>
          <w:p w14:paraId="4B6ACA89" w14:textId="77777777" w:rsidR="004E6CD5" w:rsidRDefault="00EC6E9C">
            <w:pPr>
              <w:pStyle w:val="TableParagraph"/>
              <w:spacing w:line="245" w:lineRule="exact"/>
              <w:ind w:left="0" w:right="204"/>
              <w:jc w:val="right"/>
            </w:pPr>
            <w:r>
              <w:t>Yes</w:t>
            </w:r>
          </w:p>
        </w:tc>
        <w:tc>
          <w:tcPr>
            <w:tcW w:w="956" w:type="dxa"/>
          </w:tcPr>
          <w:p w14:paraId="5AE8C69B" w14:textId="77777777" w:rsidR="004E6CD5" w:rsidRDefault="00EC6E9C">
            <w:pPr>
              <w:pStyle w:val="TableParagraph"/>
              <w:spacing w:line="245" w:lineRule="exact"/>
              <w:ind w:left="208"/>
            </w:pPr>
            <w:r>
              <w:t>No</w:t>
            </w:r>
          </w:p>
        </w:tc>
      </w:tr>
    </w:tbl>
    <w:p w14:paraId="4764D9FC" w14:textId="77777777" w:rsidR="004E6CD5" w:rsidRDefault="004E6CD5">
      <w:pPr>
        <w:spacing w:line="245" w:lineRule="exact"/>
        <w:sectPr w:rsidR="004E6CD5">
          <w:footerReference w:type="default" r:id="rId8"/>
          <w:pgSz w:w="12240" w:h="15840"/>
          <w:pgMar w:top="1440" w:right="1300" w:bottom="1120" w:left="1300" w:header="0" w:footer="935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513"/>
        <w:gridCol w:w="720"/>
        <w:gridCol w:w="956"/>
      </w:tblGrid>
      <w:tr w:rsidR="004E6CD5" w14:paraId="568210AF" w14:textId="77777777">
        <w:trPr>
          <w:trHeight w:val="691"/>
        </w:trPr>
        <w:tc>
          <w:tcPr>
            <w:tcW w:w="7229" w:type="dxa"/>
            <w:tcBorders>
              <w:bottom w:val="single" w:sz="8" w:space="0" w:color="4F81BC"/>
            </w:tcBorders>
          </w:tcPr>
          <w:p w14:paraId="030B75C3" w14:textId="77777777" w:rsidR="004E6CD5" w:rsidRDefault="00EC6E9C">
            <w:pPr>
              <w:pStyle w:val="TableParagraph"/>
              <w:ind w:left="28"/>
              <w:rPr>
                <w:rFonts w:ascii="Cambria"/>
                <w:sz w:val="52"/>
              </w:rPr>
            </w:pPr>
            <w:r>
              <w:rPr>
                <w:rFonts w:ascii="Cambria"/>
                <w:color w:val="17365D"/>
                <w:sz w:val="52"/>
              </w:rPr>
              <w:lastRenderedPageBreak/>
              <w:t>Working Alone Analysis</w:t>
            </w:r>
          </w:p>
        </w:tc>
        <w:tc>
          <w:tcPr>
            <w:tcW w:w="2189" w:type="dxa"/>
            <w:gridSpan w:val="3"/>
            <w:tcBorders>
              <w:bottom w:val="single" w:sz="8" w:space="0" w:color="4F81BC"/>
            </w:tcBorders>
          </w:tcPr>
          <w:p w14:paraId="69B16BD1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E6CD5" w14:paraId="14D08351" w14:textId="77777777">
        <w:trPr>
          <w:trHeight w:val="707"/>
        </w:trPr>
        <w:tc>
          <w:tcPr>
            <w:tcW w:w="7229" w:type="dxa"/>
            <w:tcBorders>
              <w:top w:val="single" w:sz="8" w:space="0" w:color="4F81BC"/>
            </w:tcBorders>
          </w:tcPr>
          <w:p w14:paraId="56C6FFA9" w14:textId="77777777" w:rsidR="004E6CD5" w:rsidRDefault="004E6CD5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2B4ADA6D" w14:textId="77777777" w:rsidR="004E6CD5" w:rsidRDefault="00EC6E9C">
            <w:pPr>
              <w:pStyle w:val="TableParagraph"/>
              <w:spacing w:before="1"/>
              <w:ind w:left="28"/>
            </w:pPr>
            <w:r>
              <w:t>Do you have workers who work alone?</w:t>
            </w:r>
          </w:p>
        </w:tc>
        <w:tc>
          <w:tcPr>
            <w:tcW w:w="513" w:type="dxa"/>
            <w:tcBorders>
              <w:top w:val="single" w:sz="8" w:space="0" w:color="4F81BC"/>
            </w:tcBorders>
          </w:tcPr>
          <w:p w14:paraId="71AA4DE1" w14:textId="77777777" w:rsidR="004E6CD5" w:rsidRDefault="004E6CD5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2D7A991D" w14:textId="77777777" w:rsidR="004E6CD5" w:rsidRDefault="00EC6E9C">
            <w:pPr>
              <w:pStyle w:val="TableParagraph"/>
              <w:spacing w:before="1"/>
              <w:ind w:left="0"/>
            </w:pPr>
            <w:r>
              <w:t>Yes</w:t>
            </w:r>
          </w:p>
        </w:tc>
        <w:tc>
          <w:tcPr>
            <w:tcW w:w="720" w:type="dxa"/>
            <w:tcBorders>
              <w:top w:val="single" w:sz="8" w:space="0" w:color="4F81BC"/>
            </w:tcBorders>
          </w:tcPr>
          <w:p w14:paraId="5350C86C" w14:textId="77777777" w:rsidR="004E6CD5" w:rsidRDefault="004E6CD5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5D25BDBC" w14:textId="77777777" w:rsidR="004E6CD5" w:rsidRDefault="00EC6E9C">
            <w:pPr>
              <w:pStyle w:val="TableParagraph"/>
              <w:spacing w:before="1"/>
              <w:ind w:left="208"/>
            </w:pPr>
            <w:r>
              <w:t>No</w:t>
            </w:r>
          </w:p>
        </w:tc>
        <w:tc>
          <w:tcPr>
            <w:tcW w:w="956" w:type="dxa"/>
            <w:tcBorders>
              <w:top w:val="single" w:sz="8" w:space="0" w:color="4F81BC"/>
            </w:tcBorders>
          </w:tcPr>
          <w:p w14:paraId="0BECC1B9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E6CD5" w14:paraId="4185B8F8" w14:textId="77777777">
        <w:trPr>
          <w:trHeight w:val="507"/>
        </w:trPr>
        <w:tc>
          <w:tcPr>
            <w:tcW w:w="7229" w:type="dxa"/>
          </w:tcPr>
          <w:p w14:paraId="1E4A7B3E" w14:textId="77777777" w:rsidR="004E6CD5" w:rsidRDefault="00EC6E9C" w:rsidP="0062354E">
            <w:pPr>
              <w:pStyle w:val="TableParagraph"/>
              <w:spacing w:before="100"/>
              <w:ind w:left="28"/>
            </w:pPr>
            <w:r>
              <w:t xml:space="preserve">If yes, has </w:t>
            </w:r>
            <w:r w:rsidR="0062354E">
              <w:t>the employer</w:t>
            </w:r>
          </w:p>
        </w:tc>
        <w:tc>
          <w:tcPr>
            <w:tcW w:w="513" w:type="dxa"/>
          </w:tcPr>
          <w:p w14:paraId="2A66B192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0B702C9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6" w:type="dxa"/>
          </w:tcPr>
          <w:p w14:paraId="47F29D34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E6CD5" w14:paraId="34E4775D" w14:textId="77777777">
        <w:trPr>
          <w:trHeight w:val="1292"/>
        </w:trPr>
        <w:tc>
          <w:tcPr>
            <w:tcW w:w="7229" w:type="dxa"/>
          </w:tcPr>
          <w:p w14:paraId="4215DD35" w14:textId="77777777" w:rsidR="004E6CD5" w:rsidRDefault="00EC6E9C">
            <w:pPr>
              <w:pStyle w:val="TableParagraph"/>
              <w:numPr>
                <w:ilvl w:val="0"/>
                <w:numId w:val="2"/>
              </w:numPr>
              <w:tabs>
                <w:tab w:val="left" w:pos="1109"/>
              </w:tabs>
              <w:spacing w:before="99"/>
            </w:pPr>
            <w:r>
              <w:t>Identified the risks from the</w:t>
            </w:r>
            <w:r>
              <w:rPr>
                <w:spacing w:val="-4"/>
              </w:rPr>
              <w:t xml:space="preserve"> </w:t>
            </w:r>
            <w:r>
              <w:t>conditions/circumstances?</w:t>
            </w:r>
          </w:p>
          <w:p w14:paraId="5BD40F4C" w14:textId="77777777" w:rsidR="004E6CD5" w:rsidRDefault="00EC6E9C">
            <w:pPr>
              <w:pStyle w:val="TableParagraph"/>
              <w:numPr>
                <w:ilvl w:val="0"/>
                <w:numId w:val="2"/>
              </w:numPr>
              <w:tabs>
                <w:tab w:val="left" w:pos="1109"/>
              </w:tabs>
              <w:spacing w:before="38"/>
            </w:pPr>
            <w:r>
              <w:t>Involved the OHC in identifying these</w:t>
            </w:r>
            <w:r>
              <w:rPr>
                <w:spacing w:val="-4"/>
              </w:rPr>
              <w:t xml:space="preserve"> </w:t>
            </w:r>
            <w:r>
              <w:t>risks?</w:t>
            </w:r>
          </w:p>
          <w:p w14:paraId="715BB6AA" w14:textId="77777777" w:rsidR="004E6CD5" w:rsidRDefault="00EC6E9C">
            <w:pPr>
              <w:pStyle w:val="TableParagraph"/>
              <w:numPr>
                <w:ilvl w:val="0"/>
                <w:numId w:val="2"/>
              </w:numPr>
              <w:tabs>
                <w:tab w:val="left" w:pos="1109"/>
              </w:tabs>
              <w:spacing w:before="41"/>
            </w:pPr>
            <w:r>
              <w:t>Taken all reasonably practicable steps to eliminate/reduce the</w:t>
            </w:r>
            <w:r>
              <w:rPr>
                <w:spacing w:val="-16"/>
              </w:rPr>
              <w:t xml:space="preserve"> </w:t>
            </w:r>
            <w:r>
              <w:t>risks?</w:t>
            </w:r>
          </w:p>
          <w:p w14:paraId="667B92B7" w14:textId="77777777" w:rsidR="004E6CD5" w:rsidRDefault="00EC6E9C">
            <w:pPr>
              <w:pStyle w:val="TableParagraph"/>
              <w:numPr>
                <w:ilvl w:val="0"/>
                <w:numId w:val="2"/>
              </w:numPr>
              <w:tabs>
                <w:tab w:val="left" w:pos="1109"/>
              </w:tabs>
              <w:spacing w:before="44" w:line="245" w:lineRule="exact"/>
            </w:pPr>
            <w:r>
              <w:t>Implemented an effective communication</w:t>
            </w:r>
            <w:r>
              <w:rPr>
                <w:spacing w:val="-5"/>
              </w:rPr>
              <w:t xml:space="preserve"> </w:t>
            </w:r>
            <w:r>
              <w:t>system?</w:t>
            </w:r>
          </w:p>
        </w:tc>
        <w:tc>
          <w:tcPr>
            <w:tcW w:w="513" w:type="dxa"/>
          </w:tcPr>
          <w:p w14:paraId="2DB8532B" w14:textId="77777777" w:rsidR="004E6CD5" w:rsidRDefault="004E6C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35B668D" w14:textId="77777777" w:rsidR="004E6CD5" w:rsidRDefault="00EC6E9C">
            <w:pPr>
              <w:pStyle w:val="TableParagraph"/>
              <w:spacing w:before="99" w:line="276" w:lineRule="auto"/>
              <w:ind w:left="208" w:right="204"/>
              <w:jc w:val="both"/>
            </w:pPr>
            <w:proofErr w:type="gramStart"/>
            <w:r>
              <w:t>Yes</w:t>
            </w:r>
            <w:proofErr w:type="gramEnd"/>
            <w:r>
              <w:t xml:space="preserve"> </w:t>
            </w: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Yes</w:t>
            </w:r>
            <w:proofErr w:type="spellEnd"/>
          </w:p>
          <w:p w14:paraId="3479DF1A" w14:textId="77777777" w:rsidR="004E6CD5" w:rsidRDefault="00EC6E9C">
            <w:pPr>
              <w:pStyle w:val="TableParagraph"/>
              <w:spacing w:before="2" w:line="245" w:lineRule="exact"/>
              <w:ind w:left="208"/>
              <w:jc w:val="both"/>
            </w:pPr>
            <w:r>
              <w:t>Yes</w:t>
            </w:r>
          </w:p>
        </w:tc>
        <w:tc>
          <w:tcPr>
            <w:tcW w:w="956" w:type="dxa"/>
          </w:tcPr>
          <w:p w14:paraId="4270C4E8" w14:textId="77777777" w:rsidR="004E6CD5" w:rsidRDefault="00EC6E9C">
            <w:pPr>
              <w:pStyle w:val="TableParagraph"/>
              <w:spacing w:before="99" w:line="276" w:lineRule="auto"/>
              <w:ind w:left="208" w:right="488"/>
              <w:jc w:val="both"/>
            </w:pPr>
            <w:r>
              <w:t>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</w:p>
          <w:p w14:paraId="7B3ED7A9" w14:textId="77777777" w:rsidR="004E6CD5" w:rsidRDefault="00EC6E9C">
            <w:pPr>
              <w:pStyle w:val="TableParagraph"/>
              <w:spacing w:before="2" w:line="245" w:lineRule="exact"/>
              <w:ind w:left="208"/>
              <w:jc w:val="both"/>
            </w:pPr>
            <w:r>
              <w:t>No</w:t>
            </w:r>
          </w:p>
        </w:tc>
      </w:tr>
    </w:tbl>
    <w:p w14:paraId="3BC40620" w14:textId="77777777" w:rsidR="00986A69" w:rsidRDefault="00986A69">
      <w:pPr>
        <w:spacing w:line="245" w:lineRule="exact"/>
        <w:jc w:val="both"/>
      </w:pPr>
    </w:p>
    <w:p w14:paraId="6A2BBD35" w14:textId="77777777" w:rsidR="00986A69" w:rsidRPr="00986A69" w:rsidRDefault="00986A69" w:rsidP="00986A69"/>
    <w:p w14:paraId="2B069450" w14:textId="77777777" w:rsidR="00986A69" w:rsidRPr="00986A69" w:rsidRDefault="00986A69" w:rsidP="00986A69"/>
    <w:p w14:paraId="367496C8" w14:textId="77777777" w:rsidR="00986A69" w:rsidRPr="00986A69" w:rsidRDefault="00986A69" w:rsidP="00986A69"/>
    <w:p w14:paraId="31C948B4" w14:textId="77777777" w:rsidR="00986A69" w:rsidRDefault="00986A69" w:rsidP="00986A69"/>
    <w:p w14:paraId="11F6F743" w14:textId="77777777" w:rsidR="00986A69" w:rsidRDefault="00986A69" w:rsidP="00986A69">
      <w:pPr>
        <w:tabs>
          <w:tab w:val="left" w:pos="2153"/>
        </w:tabs>
      </w:pPr>
      <w:r>
        <w:tab/>
      </w:r>
    </w:p>
    <w:p w14:paraId="4A787EF6" w14:textId="77777777" w:rsidR="00986A69" w:rsidRDefault="00986A69" w:rsidP="00986A69">
      <w:pPr>
        <w:tabs>
          <w:tab w:val="left" w:pos="2153"/>
        </w:tabs>
      </w:pPr>
      <w:r>
        <w:tab/>
      </w:r>
    </w:p>
    <w:p w14:paraId="0BAB70FF" w14:textId="77777777" w:rsidR="00986A69" w:rsidRPr="00986A69" w:rsidRDefault="00986A69" w:rsidP="00986A69"/>
    <w:p w14:paraId="4B1AA101" w14:textId="77777777" w:rsidR="00986A69" w:rsidRPr="00986A69" w:rsidRDefault="00986A69" w:rsidP="00986A69"/>
    <w:p w14:paraId="579F904F" w14:textId="77777777" w:rsidR="00986A69" w:rsidRPr="00986A69" w:rsidRDefault="00986A69" w:rsidP="00986A69"/>
    <w:p w14:paraId="1F700496" w14:textId="77777777" w:rsidR="00986A69" w:rsidRDefault="00986A69" w:rsidP="00986A69"/>
    <w:p w14:paraId="276CB8D3" w14:textId="77777777" w:rsidR="00986A69" w:rsidRDefault="00986A69" w:rsidP="00986A69">
      <w:pPr>
        <w:ind w:firstLine="720"/>
      </w:pPr>
    </w:p>
    <w:p w14:paraId="10FB3153" w14:textId="77777777" w:rsidR="00986A69" w:rsidRDefault="00986A69" w:rsidP="00986A69">
      <w:pPr>
        <w:tabs>
          <w:tab w:val="left" w:pos="690"/>
        </w:tabs>
      </w:pPr>
      <w:r>
        <w:tab/>
      </w:r>
    </w:p>
    <w:p w14:paraId="0F9FF940" w14:textId="77777777" w:rsidR="00986A69" w:rsidRPr="00986A69" w:rsidRDefault="00986A69" w:rsidP="00986A69"/>
    <w:p w14:paraId="0729B34B" w14:textId="77777777" w:rsidR="00986A69" w:rsidRPr="00986A69" w:rsidRDefault="00986A69" w:rsidP="00986A69"/>
    <w:p w14:paraId="65CFE9B5" w14:textId="77777777" w:rsidR="00986A69" w:rsidRPr="00986A69" w:rsidRDefault="00986A69" w:rsidP="00986A69"/>
    <w:p w14:paraId="7445BE0F" w14:textId="77777777" w:rsidR="00986A69" w:rsidRPr="00986A69" w:rsidRDefault="00986A69" w:rsidP="00986A69"/>
    <w:p w14:paraId="32994893" w14:textId="77777777" w:rsidR="00986A69" w:rsidRDefault="00986A69" w:rsidP="00986A69"/>
    <w:p w14:paraId="3D820472" w14:textId="77777777" w:rsidR="00986A69" w:rsidRDefault="00986A69" w:rsidP="00986A69">
      <w:pPr>
        <w:ind w:firstLine="720"/>
      </w:pPr>
    </w:p>
    <w:p w14:paraId="3FF16979" w14:textId="77777777" w:rsidR="004E6CD5" w:rsidRPr="00986A69" w:rsidRDefault="00986A69" w:rsidP="00986A69">
      <w:pPr>
        <w:tabs>
          <w:tab w:val="left" w:pos="795"/>
        </w:tabs>
        <w:sectPr w:rsidR="004E6CD5" w:rsidRPr="00986A69">
          <w:footerReference w:type="default" r:id="rId9"/>
          <w:pgSz w:w="12240" w:h="15840"/>
          <w:pgMar w:top="1440" w:right="1300" w:bottom="1200" w:left="1300" w:header="0" w:footer="1015" w:gutter="0"/>
          <w:cols w:space="720"/>
        </w:sectPr>
      </w:pPr>
      <w:r>
        <w:tab/>
      </w:r>
    </w:p>
    <w:p w14:paraId="2B681B8D" w14:textId="6CD08530" w:rsidR="004E6CD5" w:rsidRDefault="00EC6E9C">
      <w:pPr>
        <w:spacing w:before="77"/>
        <w:ind w:left="140"/>
        <w:rPr>
          <w:rFonts w:ascii="Cambria"/>
          <w:sz w:val="44"/>
        </w:rPr>
      </w:pPr>
      <w:r>
        <w:rPr>
          <w:rFonts w:ascii="Cambria"/>
          <w:color w:val="17365D"/>
          <w:sz w:val="44"/>
        </w:rPr>
        <w:lastRenderedPageBreak/>
        <w:t>Policy Review</w:t>
      </w:r>
    </w:p>
    <w:p w14:paraId="53F5CCD5" w14:textId="77777777" w:rsidR="004E6CD5" w:rsidRDefault="00986A69">
      <w:pPr>
        <w:spacing w:before="4"/>
        <w:ind w:left="140"/>
        <w:rPr>
          <w:rFonts w:ascii="Cambria"/>
          <w:sz w:val="36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C996E71" wp14:editId="652EA736">
                <wp:simplePos x="0" y="0"/>
                <wp:positionH relativeFrom="page">
                  <wp:posOffset>896620</wp:posOffset>
                </wp:positionH>
                <wp:positionV relativeFrom="paragraph">
                  <wp:posOffset>326390</wp:posOffset>
                </wp:positionV>
                <wp:extent cx="5981065" cy="0"/>
                <wp:effectExtent l="10795" t="13970" r="8890" b="14605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44982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5.7pt" to="541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MJ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EC6E9C">
        <w:rPr>
          <w:rFonts w:ascii="Cambria"/>
          <w:color w:val="17365D"/>
          <w:spacing w:val="2"/>
          <w:sz w:val="36"/>
        </w:rPr>
        <w:t xml:space="preserve">Safety </w:t>
      </w:r>
      <w:r w:rsidR="00EC6E9C">
        <w:rPr>
          <w:rFonts w:ascii="Cambria"/>
          <w:color w:val="17365D"/>
          <w:sz w:val="36"/>
        </w:rPr>
        <w:t xml:space="preserve">Program </w:t>
      </w:r>
      <w:r w:rsidR="00EC6E9C">
        <w:rPr>
          <w:rFonts w:ascii="Cambria"/>
          <w:color w:val="17365D"/>
          <w:spacing w:val="3"/>
          <w:sz w:val="36"/>
        </w:rPr>
        <w:t>Policies 1.5; 1.6; 1.13; 1.16;</w:t>
      </w:r>
      <w:r w:rsidR="00EC6E9C">
        <w:rPr>
          <w:rFonts w:ascii="Cambria"/>
          <w:color w:val="17365D"/>
          <w:spacing w:val="61"/>
          <w:sz w:val="36"/>
        </w:rPr>
        <w:t xml:space="preserve"> </w:t>
      </w:r>
      <w:r w:rsidR="00EC6E9C">
        <w:rPr>
          <w:rFonts w:ascii="Cambria"/>
          <w:color w:val="17365D"/>
          <w:spacing w:val="3"/>
          <w:sz w:val="36"/>
        </w:rPr>
        <w:t>3.20</w:t>
      </w:r>
    </w:p>
    <w:p w14:paraId="17BFF4B4" w14:textId="77777777" w:rsidR="004E6CD5" w:rsidRDefault="004E6CD5">
      <w:pPr>
        <w:pStyle w:val="BodyText"/>
        <w:rPr>
          <w:rFonts w:ascii="Cambria"/>
          <w:i w:val="0"/>
          <w:sz w:val="20"/>
        </w:rPr>
      </w:pPr>
    </w:p>
    <w:p w14:paraId="3A1B5164" w14:textId="77777777" w:rsidR="004E6CD5" w:rsidRDefault="004E6CD5">
      <w:pPr>
        <w:pStyle w:val="BodyText"/>
        <w:rPr>
          <w:rFonts w:ascii="Cambria"/>
          <w:i w:val="0"/>
          <w:sz w:val="20"/>
        </w:rPr>
      </w:pPr>
    </w:p>
    <w:p w14:paraId="450E456A" w14:textId="77777777" w:rsidR="004E6CD5" w:rsidRDefault="004E6CD5">
      <w:pPr>
        <w:pStyle w:val="BodyText"/>
        <w:rPr>
          <w:rFonts w:ascii="Cambria"/>
          <w:i w:val="0"/>
          <w:sz w:val="20"/>
        </w:rPr>
      </w:pPr>
    </w:p>
    <w:p w14:paraId="6F25E711" w14:textId="77777777" w:rsidR="004E6CD5" w:rsidRDefault="00EC6E9C">
      <w:pPr>
        <w:pStyle w:val="Heading2"/>
        <w:spacing w:before="56"/>
        <w:ind w:left="140" w:firstLine="0"/>
      </w:pPr>
      <w:r>
        <w:t>What should these policies address?</w:t>
      </w:r>
    </w:p>
    <w:p w14:paraId="1C1E71FC" w14:textId="77777777" w:rsidR="004E6CD5" w:rsidRDefault="004E6CD5">
      <w:pPr>
        <w:spacing w:before="6"/>
        <w:rPr>
          <w:sz w:val="19"/>
        </w:rPr>
      </w:pPr>
    </w:p>
    <w:p w14:paraId="57079F4C" w14:textId="73CB6AAB" w:rsidR="004E6CD5" w:rsidRDefault="00EC6E9C">
      <w:pPr>
        <w:spacing w:line="276" w:lineRule="auto"/>
        <w:ind w:left="140" w:right="379"/>
      </w:pPr>
      <w:r>
        <w:t>These policies should demonstrate our plan for worker participation in occupational health and safety activities, including</w:t>
      </w:r>
      <w:r w:rsidR="00CE7841">
        <w:t>:</w:t>
      </w:r>
    </w:p>
    <w:p w14:paraId="5A76FCC7" w14:textId="77777777" w:rsidR="004E6CD5" w:rsidRDefault="004E6CD5">
      <w:pPr>
        <w:spacing w:before="3"/>
        <w:rPr>
          <w:sz w:val="16"/>
        </w:rPr>
      </w:pPr>
    </w:p>
    <w:p w14:paraId="21CC33CA" w14:textId="77777777" w:rsidR="004E6CD5" w:rsidRDefault="00EC6E9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Inspections</w:t>
      </w:r>
    </w:p>
    <w:p w14:paraId="31EB8987" w14:textId="77777777" w:rsidR="004E6CD5" w:rsidRDefault="00EC6E9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</w:pPr>
      <w:r>
        <w:t xml:space="preserve">Investigations of injuries, dangerous </w:t>
      </w:r>
      <w:proofErr w:type="gramStart"/>
      <w:r>
        <w:t>occurrences</w:t>
      </w:r>
      <w:proofErr w:type="gramEnd"/>
      <w:r>
        <w:t xml:space="preserve"> and work</w:t>
      </w:r>
      <w:r>
        <w:rPr>
          <w:spacing w:val="-11"/>
        </w:rPr>
        <w:t xml:space="preserve"> </w:t>
      </w:r>
      <w:r>
        <w:t>refusals.</w:t>
      </w:r>
    </w:p>
    <w:p w14:paraId="3407BBE9" w14:textId="77777777" w:rsidR="004E6CD5" w:rsidRDefault="004E6CD5">
      <w:pPr>
        <w:rPr>
          <w:sz w:val="24"/>
        </w:rPr>
      </w:pPr>
    </w:p>
    <w:p w14:paraId="27C0B881" w14:textId="77777777" w:rsidR="004E6CD5" w:rsidRDefault="004E6CD5">
      <w:pPr>
        <w:spacing w:before="8"/>
        <w:rPr>
          <w:sz w:val="20"/>
        </w:rPr>
      </w:pPr>
    </w:p>
    <w:p w14:paraId="2773050E" w14:textId="77777777" w:rsidR="004E6CD5" w:rsidRDefault="00EC6E9C">
      <w:pPr>
        <w:ind w:left="140"/>
      </w:pPr>
      <w:r>
        <w:t>Do these five policies demonstrate our plan for worker participation in occupational health and safety?</w:t>
      </w:r>
    </w:p>
    <w:p w14:paraId="0295BBE9" w14:textId="77777777" w:rsidR="004E6CD5" w:rsidRDefault="004E6CD5">
      <w:pPr>
        <w:rPr>
          <w:sz w:val="20"/>
        </w:rPr>
      </w:pPr>
    </w:p>
    <w:p w14:paraId="45569A9B" w14:textId="77777777" w:rsidR="004E6CD5" w:rsidRDefault="004E6CD5">
      <w:pPr>
        <w:rPr>
          <w:sz w:val="20"/>
        </w:rPr>
      </w:pPr>
    </w:p>
    <w:p w14:paraId="267618A9" w14:textId="77777777" w:rsidR="004E6CD5" w:rsidRDefault="004E6CD5">
      <w:pPr>
        <w:rPr>
          <w:sz w:val="20"/>
        </w:rPr>
      </w:pPr>
    </w:p>
    <w:p w14:paraId="1B9CC88A" w14:textId="77777777" w:rsidR="004E6CD5" w:rsidRDefault="004E6CD5">
      <w:pPr>
        <w:rPr>
          <w:sz w:val="20"/>
        </w:rPr>
      </w:pPr>
    </w:p>
    <w:p w14:paraId="68C61200" w14:textId="77777777" w:rsidR="004E6CD5" w:rsidRDefault="004E6CD5">
      <w:pPr>
        <w:rPr>
          <w:sz w:val="20"/>
        </w:rPr>
      </w:pPr>
    </w:p>
    <w:p w14:paraId="11AD68DD" w14:textId="77777777" w:rsidR="004E6CD5" w:rsidRDefault="004E6CD5">
      <w:pPr>
        <w:rPr>
          <w:sz w:val="20"/>
        </w:rPr>
      </w:pPr>
    </w:p>
    <w:p w14:paraId="449C981D" w14:textId="77777777" w:rsidR="004E6CD5" w:rsidRDefault="004E6CD5">
      <w:pPr>
        <w:rPr>
          <w:sz w:val="20"/>
        </w:rPr>
      </w:pPr>
    </w:p>
    <w:p w14:paraId="4684625B" w14:textId="77777777" w:rsidR="004E6CD5" w:rsidRDefault="004E6CD5">
      <w:pPr>
        <w:rPr>
          <w:sz w:val="20"/>
        </w:rPr>
      </w:pPr>
    </w:p>
    <w:p w14:paraId="5FBE2462" w14:textId="77777777" w:rsidR="004E6CD5" w:rsidRDefault="004E6CD5">
      <w:pPr>
        <w:rPr>
          <w:sz w:val="20"/>
        </w:rPr>
      </w:pPr>
    </w:p>
    <w:p w14:paraId="1C86AFF3" w14:textId="77777777" w:rsidR="004E6CD5" w:rsidRDefault="004E6CD5">
      <w:pPr>
        <w:rPr>
          <w:sz w:val="20"/>
        </w:rPr>
      </w:pPr>
    </w:p>
    <w:p w14:paraId="7618C9C7" w14:textId="77777777" w:rsidR="004E6CD5" w:rsidRDefault="004E6CD5">
      <w:pPr>
        <w:rPr>
          <w:sz w:val="20"/>
        </w:rPr>
      </w:pPr>
    </w:p>
    <w:p w14:paraId="3001C297" w14:textId="77777777" w:rsidR="004E6CD5" w:rsidRDefault="004E6CD5">
      <w:pPr>
        <w:rPr>
          <w:sz w:val="20"/>
        </w:rPr>
      </w:pPr>
    </w:p>
    <w:p w14:paraId="4E92F8E4" w14:textId="77777777" w:rsidR="004E6CD5" w:rsidRDefault="004E6CD5">
      <w:pPr>
        <w:rPr>
          <w:sz w:val="20"/>
        </w:rPr>
      </w:pPr>
    </w:p>
    <w:p w14:paraId="77631B17" w14:textId="77777777" w:rsidR="004E6CD5" w:rsidRDefault="004E6CD5">
      <w:pPr>
        <w:rPr>
          <w:sz w:val="20"/>
        </w:rPr>
      </w:pPr>
    </w:p>
    <w:p w14:paraId="30134083" w14:textId="77777777" w:rsidR="004E6CD5" w:rsidRDefault="004E6CD5">
      <w:pPr>
        <w:rPr>
          <w:sz w:val="20"/>
        </w:rPr>
      </w:pPr>
    </w:p>
    <w:p w14:paraId="6D9E9E81" w14:textId="77777777" w:rsidR="004E6CD5" w:rsidRDefault="004E6CD5">
      <w:pPr>
        <w:rPr>
          <w:sz w:val="20"/>
        </w:rPr>
      </w:pPr>
    </w:p>
    <w:p w14:paraId="7933AE8D" w14:textId="77777777" w:rsidR="004E6CD5" w:rsidRDefault="004E6CD5">
      <w:pPr>
        <w:rPr>
          <w:sz w:val="20"/>
        </w:rPr>
      </w:pPr>
    </w:p>
    <w:p w14:paraId="4EBC4272" w14:textId="77777777" w:rsidR="004E6CD5" w:rsidRDefault="004E6CD5">
      <w:pPr>
        <w:rPr>
          <w:sz w:val="20"/>
        </w:rPr>
      </w:pPr>
    </w:p>
    <w:p w14:paraId="274DE68F" w14:textId="77777777" w:rsidR="004E6CD5" w:rsidRDefault="004E6CD5">
      <w:pPr>
        <w:rPr>
          <w:sz w:val="20"/>
        </w:rPr>
      </w:pPr>
    </w:p>
    <w:p w14:paraId="7292B8F0" w14:textId="77777777" w:rsidR="004E6CD5" w:rsidRDefault="004E6CD5">
      <w:pPr>
        <w:rPr>
          <w:sz w:val="20"/>
        </w:rPr>
      </w:pPr>
    </w:p>
    <w:p w14:paraId="01CDC9D9" w14:textId="77777777" w:rsidR="004E6CD5" w:rsidRDefault="004E6CD5">
      <w:pPr>
        <w:rPr>
          <w:sz w:val="20"/>
        </w:rPr>
      </w:pPr>
    </w:p>
    <w:p w14:paraId="4EC54AA5" w14:textId="169274EE" w:rsidR="004E6CD5" w:rsidRDefault="004E6CD5">
      <w:pPr>
        <w:rPr>
          <w:sz w:val="20"/>
        </w:rPr>
      </w:pPr>
    </w:p>
    <w:p w14:paraId="0B9C96EC" w14:textId="4A06FE10" w:rsidR="00CE7841" w:rsidRDefault="00CE7841">
      <w:pPr>
        <w:rPr>
          <w:sz w:val="20"/>
        </w:rPr>
      </w:pPr>
    </w:p>
    <w:p w14:paraId="094D82F5" w14:textId="7DA5ADFE" w:rsidR="00CE7841" w:rsidRDefault="00CE7841">
      <w:pPr>
        <w:rPr>
          <w:sz w:val="20"/>
        </w:rPr>
      </w:pPr>
    </w:p>
    <w:p w14:paraId="5810E3EE" w14:textId="1B0508A4" w:rsidR="00CE7841" w:rsidRDefault="00CE7841">
      <w:pPr>
        <w:rPr>
          <w:sz w:val="20"/>
        </w:rPr>
      </w:pPr>
    </w:p>
    <w:p w14:paraId="2B2933A0" w14:textId="66AE55DE" w:rsidR="00CE7841" w:rsidRDefault="00CE7841">
      <w:pPr>
        <w:rPr>
          <w:sz w:val="20"/>
        </w:rPr>
      </w:pPr>
    </w:p>
    <w:p w14:paraId="49211032" w14:textId="1477333F" w:rsidR="00CE7841" w:rsidRDefault="00CE7841">
      <w:pPr>
        <w:rPr>
          <w:sz w:val="20"/>
        </w:rPr>
      </w:pPr>
    </w:p>
    <w:p w14:paraId="3BF5ACA3" w14:textId="77777777" w:rsidR="00CE7841" w:rsidRDefault="00CE7841">
      <w:pPr>
        <w:rPr>
          <w:sz w:val="20"/>
        </w:rPr>
      </w:pPr>
    </w:p>
    <w:p w14:paraId="01CD7A5C" w14:textId="77777777" w:rsidR="004E6CD5" w:rsidRDefault="004E6CD5">
      <w:pPr>
        <w:rPr>
          <w:sz w:val="20"/>
        </w:rPr>
      </w:pPr>
    </w:p>
    <w:p w14:paraId="42DBBA71" w14:textId="77777777" w:rsidR="004E6CD5" w:rsidRDefault="004E6CD5">
      <w:pPr>
        <w:spacing w:before="5"/>
        <w:rPr>
          <w:sz w:val="23"/>
        </w:rPr>
      </w:pPr>
    </w:p>
    <w:p w14:paraId="028C628A" w14:textId="2FBC6379" w:rsidR="004E6CD5" w:rsidRPr="00CE7841" w:rsidRDefault="00EC6E9C">
      <w:pPr>
        <w:pStyle w:val="BodyText"/>
        <w:tabs>
          <w:tab w:val="left" w:pos="8061"/>
        </w:tabs>
        <w:spacing w:before="101"/>
        <w:ind w:left="140"/>
        <w:rPr>
          <w:i w:val="0"/>
          <w:iCs/>
        </w:rPr>
      </w:pPr>
      <w:r w:rsidRPr="00CE7841">
        <w:rPr>
          <w:rFonts w:ascii="Cambria" w:hAnsi="Cambria"/>
          <w:i w:val="0"/>
          <w:iCs/>
          <w:color w:val="8B8B8B"/>
        </w:rPr>
        <w:t>Policy Review – Year</w:t>
      </w:r>
      <w:r w:rsidRPr="00CE7841">
        <w:rPr>
          <w:rFonts w:ascii="Cambria" w:hAnsi="Cambria"/>
          <w:i w:val="0"/>
          <w:iCs/>
          <w:color w:val="8B8B8B"/>
          <w:spacing w:val="-7"/>
        </w:rPr>
        <w:t xml:space="preserve"> </w:t>
      </w:r>
      <w:r w:rsidRPr="00CE7841">
        <w:rPr>
          <w:rFonts w:ascii="Cambria" w:hAnsi="Cambria"/>
          <w:i w:val="0"/>
          <w:iCs/>
          <w:color w:val="8B8B8B"/>
        </w:rPr>
        <w:t>Two</w:t>
      </w:r>
      <w:r w:rsidR="00CE7841" w:rsidRPr="00CE7841">
        <w:rPr>
          <w:rFonts w:ascii="Cambria" w:hAnsi="Cambria"/>
          <w:i w:val="0"/>
          <w:iCs/>
          <w:color w:val="8B8B8B"/>
        </w:rPr>
        <w:t>:</w:t>
      </w:r>
      <w:r w:rsidRPr="00CE7841">
        <w:rPr>
          <w:rFonts w:ascii="Cambria" w:hAnsi="Cambria"/>
          <w:i w:val="0"/>
          <w:iCs/>
          <w:color w:val="8B8B8B"/>
          <w:spacing w:val="-4"/>
        </w:rPr>
        <w:t xml:space="preserve"> </w:t>
      </w:r>
      <w:r w:rsidRPr="00CE7841">
        <w:rPr>
          <w:rFonts w:ascii="Cambria" w:hAnsi="Cambria"/>
          <w:i w:val="0"/>
          <w:iCs/>
          <w:color w:val="8B8B8B"/>
        </w:rPr>
        <w:t>April</w:t>
      </w:r>
      <w:r w:rsidR="00CE7841" w:rsidRPr="00CE7841">
        <w:rPr>
          <w:rFonts w:ascii="Cambria" w:hAnsi="Cambria"/>
          <w:i w:val="0"/>
          <w:iCs/>
          <w:color w:val="8B8B8B"/>
        </w:rPr>
        <w:t xml:space="preserve"> </w:t>
      </w:r>
      <w:r w:rsidRPr="00CE7841">
        <w:rPr>
          <w:rFonts w:ascii="Cambria" w:hAnsi="Cambria"/>
          <w:i w:val="0"/>
          <w:iCs/>
          <w:color w:val="8B8B8B"/>
        </w:rPr>
        <w:t>-</w:t>
      </w:r>
      <w:r w:rsidR="00CE7841" w:rsidRPr="00CE7841">
        <w:rPr>
          <w:rFonts w:ascii="Cambria" w:hAnsi="Cambria"/>
          <w:i w:val="0"/>
          <w:iCs/>
          <w:color w:val="8B8B8B"/>
        </w:rPr>
        <w:t xml:space="preserve"> </w:t>
      </w:r>
      <w:r w:rsidRPr="00CE7841">
        <w:rPr>
          <w:rFonts w:ascii="Cambria" w:hAnsi="Cambria"/>
          <w:i w:val="0"/>
          <w:iCs/>
          <w:color w:val="8B8B8B"/>
        </w:rPr>
        <w:t>June</w:t>
      </w:r>
      <w:r w:rsidRPr="00CE7841">
        <w:rPr>
          <w:rFonts w:ascii="Cambria" w:hAnsi="Cambria"/>
          <w:i w:val="0"/>
          <w:iCs/>
          <w:color w:val="8B8B8B"/>
        </w:rPr>
        <w:tab/>
      </w:r>
    </w:p>
    <w:sectPr w:rsidR="004E6CD5" w:rsidRPr="00CE7841">
      <w:footerReference w:type="default" r:id="rId10"/>
      <w:pgSz w:w="12240" w:h="15840"/>
      <w:pgMar w:top="136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87A6" w14:textId="77777777" w:rsidR="00A14C51" w:rsidRDefault="00A14C51">
      <w:r>
        <w:separator/>
      </w:r>
    </w:p>
  </w:endnote>
  <w:endnote w:type="continuationSeparator" w:id="0">
    <w:p w14:paraId="6254BE68" w14:textId="77777777" w:rsidR="00A14C51" w:rsidRDefault="00A1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247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8DBD1F" w14:textId="163FFAC8" w:rsidR="000210B5" w:rsidRDefault="000210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1B60D" w14:textId="2BBBB7FA" w:rsidR="00A14C51" w:rsidRDefault="00A14C51">
    <w:pPr>
      <w:pStyle w:val="BodyText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A822" w14:textId="77777777" w:rsidR="00A14C51" w:rsidRDefault="00986A69">
    <w:pPr>
      <w:pStyle w:val="BodyText"/>
      <w:spacing w:line="14" w:lineRule="auto"/>
      <w:rPr>
        <w:i w:val="0"/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80320" behindDoc="1" locked="0" layoutInCell="1" allowOverlap="1" wp14:anchorId="05734377" wp14:editId="29FBD0F9">
              <wp:simplePos x="0" y="0"/>
              <wp:positionH relativeFrom="page">
                <wp:posOffset>899160</wp:posOffset>
              </wp:positionH>
              <wp:positionV relativeFrom="page">
                <wp:posOffset>9273540</wp:posOffset>
              </wp:positionV>
              <wp:extent cx="2468880" cy="336550"/>
              <wp:effectExtent l="0" t="0" r="762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145FE" w14:textId="77777777" w:rsidR="00A14C51" w:rsidRPr="00AA497D" w:rsidRDefault="00A14C51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i w:val="0"/>
                              <w:iCs/>
                            </w:rPr>
                          </w:pPr>
                          <w:r w:rsidRPr="00AA497D">
                            <w:rPr>
                              <w:i w:val="0"/>
                              <w:iCs/>
                            </w:rPr>
                            <w:t>Reference –OH&amp;S Regulation section 82</w:t>
                          </w:r>
                        </w:p>
                        <w:p w14:paraId="38172B11" w14:textId="149002E3" w:rsidR="00A14C51" w:rsidRPr="00AA497D" w:rsidRDefault="00A14C51">
                          <w:pPr>
                            <w:pStyle w:val="BodyText"/>
                            <w:ind w:left="20"/>
                            <w:rPr>
                              <w:i w:val="0"/>
                              <w:iCs/>
                            </w:rPr>
                          </w:pPr>
                          <w:r w:rsidRPr="00AA497D">
                            <w:rPr>
                              <w:i w:val="0"/>
                              <w:iCs/>
                            </w:rPr>
                            <w:t>Year Two</w:t>
                          </w:r>
                          <w:r w:rsidR="00CE7841" w:rsidRPr="00AA497D">
                            <w:rPr>
                              <w:i w:val="0"/>
                              <w:iCs/>
                            </w:rPr>
                            <w:t>:</w:t>
                          </w:r>
                          <w:r w:rsidRPr="00AA497D">
                            <w:rPr>
                              <w:i w:val="0"/>
                              <w:iCs/>
                            </w:rPr>
                            <w:t xml:space="preserve"> April</w:t>
                          </w:r>
                          <w:r w:rsidR="00CE7841" w:rsidRPr="00AA497D">
                            <w:rPr>
                              <w:i w:val="0"/>
                              <w:iCs/>
                            </w:rPr>
                            <w:t xml:space="preserve"> </w:t>
                          </w:r>
                          <w:r w:rsidRPr="00AA497D">
                            <w:rPr>
                              <w:i w:val="0"/>
                              <w:iCs/>
                            </w:rPr>
                            <w:t>-</w:t>
                          </w:r>
                          <w:r w:rsidR="00CE7841" w:rsidRPr="00AA497D">
                            <w:rPr>
                              <w:i w:val="0"/>
                              <w:iCs/>
                            </w:rPr>
                            <w:t xml:space="preserve"> </w:t>
                          </w:r>
                          <w:r w:rsidRPr="00AA497D">
                            <w:rPr>
                              <w:i w:val="0"/>
                              <w:iCs/>
                            </w:rPr>
                            <w:t>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343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pt;margin-top:730.2pt;width:194.4pt;height:26.5pt;z-index:-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" filled="f" stroked="f">
              <v:textbox inset="0,0,0,0">
                <w:txbxContent>
                  <w:p w14:paraId="79F145FE" w14:textId="77777777" w:rsidR="00A14C51" w:rsidRPr="00AA497D" w:rsidRDefault="00A14C51">
                    <w:pPr>
                      <w:pStyle w:val="BodyText"/>
                      <w:spacing w:line="245" w:lineRule="exact"/>
                      <w:ind w:left="20"/>
                      <w:rPr>
                        <w:i w:val="0"/>
                        <w:iCs/>
                      </w:rPr>
                    </w:pPr>
                    <w:r w:rsidRPr="00AA497D">
                      <w:rPr>
                        <w:i w:val="0"/>
                        <w:iCs/>
                      </w:rPr>
                      <w:t>Reference –OH&amp;S Regulation section 82</w:t>
                    </w:r>
                  </w:p>
                  <w:p w14:paraId="38172B11" w14:textId="149002E3" w:rsidR="00A14C51" w:rsidRPr="00AA497D" w:rsidRDefault="00A14C51">
                    <w:pPr>
                      <w:pStyle w:val="BodyText"/>
                      <w:ind w:left="20"/>
                      <w:rPr>
                        <w:i w:val="0"/>
                        <w:iCs/>
                      </w:rPr>
                    </w:pPr>
                    <w:r w:rsidRPr="00AA497D">
                      <w:rPr>
                        <w:i w:val="0"/>
                        <w:iCs/>
                      </w:rPr>
                      <w:t>Year Two</w:t>
                    </w:r>
                    <w:r w:rsidR="00CE7841" w:rsidRPr="00AA497D">
                      <w:rPr>
                        <w:i w:val="0"/>
                        <w:iCs/>
                      </w:rPr>
                      <w:t>:</w:t>
                    </w:r>
                    <w:r w:rsidRPr="00AA497D">
                      <w:rPr>
                        <w:i w:val="0"/>
                        <w:iCs/>
                      </w:rPr>
                      <w:t xml:space="preserve"> April</w:t>
                    </w:r>
                    <w:r w:rsidR="00CE7841" w:rsidRPr="00AA497D">
                      <w:rPr>
                        <w:i w:val="0"/>
                        <w:iCs/>
                      </w:rPr>
                      <w:t xml:space="preserve"> </w:t>
                    </w:r>
                    <w:r w:rsidRPr="00AA497D">
                      <w:rPr>
                        <w:i w:val="0"/>
                        <w:iCs/>
                      </w:rPr>
                      <w:t>-</w:t>
                    </w:r>
                    <w:r w:rsidR="00CE7841" w:rsidRPr="00AA497D">
                      <w:rPr>
                        <w:i w:val="0"/>
                        <w:iCs/>
                      </w:rPr>
                      <w:t xml:space="preserve"> </w:t>
                    </w:r>
                    <w:r w:rsidRPr="00AA497D">
                      <w:rPr>
                        <w:i w:val="0"/>
                        <w:iCs/>
                      </w:rPr>
                      <w:t>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BD8" w14:textId="77777777" w:rsidR="00A14C51" w:rsidRDefault="00986A69">
    <w:pPr>
      <w:pStyle w:val="BodyText"/>
      <w:spacing w:line="14" w:lineRule="auto"/>
      <w:rPr>
        <w:i w:val="0"/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80344" behindDoc="1" locked="0" layoutInCell="1" allowOverlap="1" wp14:anchorId="5CD5B85C" wp14:editId="0E0E9544">
              <wp:simplePos x="0" y="0"/>
              <wp:positionH relativeFrom="page">
                <wp:posOffset>901700</wp:posOffset>
              </wp:positionH>
              <wp:positionV relativeFrom="page">
                <wp:posOffset>9274175</wp:posOffset>
              </wp:positionV>
              <wp:extent cx="2333625" cy="3365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2B989" w14:textId="77777777" w:rsidR="00A14C51" w:rsidRDefault="00A14C51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  <w:p w14:paraId="64C4B6FA" w14:textId="6286A1B5" w:rsidR="00A14C51" w:rsidRDefault="00A14C51">
                          <w:pPr>
                            <w:pStyle w:val="BodyText"/>
                            <w:ind w:left="20"/>
                          </w:pPr>
                          <w:r>
                            <w:t>Year Two</w:t>
                          </w:r>
                          <w:r w:rsidR="00AA497D">
                            <w:t xml:space="preserve">: </w:t>
                          </w:r>
                          <w:r>
                            <w:t xml:space="preserve"> April</w:t>
                          </w:r>
                          <w:r w:rsidR="00AA497D">
                            <w:t xml:space="preserve"> </w:t>
                          </w:r>
                          <w:r>
                            <w:t>-</w:t>
                          </w:r>
                          <w:r w:rsidR="00AA497D">
                            <w:t xml:space="preserve"> </w:t>
                          </w:r>
                          <w:r>
                            <w:t>June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5B8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30.25pt;width:183.75pt;height:26.5pt;z-index:-3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" filled="f" stroked="f">
              <v:textbox inset="0,0,0,0">
                <w:txbxContent>
                  <w:p w14:paraId="72F2B989" w14:textId="77777777" w:rsidR="00A14C51" w:rsidRDefault="00A14C51">
                    <w:pPr>
                      <w:pStyle w:val="BodyText"/>
                      <w:spacing w:line="245" w:lineRule="exact"/>
                      <w:ind w:left="20"/>
                    </w:pPr>
                  </w:p>
                  <w:p w14:paraId="64C4B6FA" w14:textId="6286A1B5" w:rsidR="00A14C51" w:rsidRDefault="00A14C51">
                    <w:pPr>
                      <w:pStyle w:val="BodyText"/>
                      <w:ind w:left="20"/>
                    </w:pPr>
                    <w:r>
                      <w:t>Year Two</w:t>
                    </w:r>
                    <w:r w:rsidR="00AA497D">
                      <w:t xml:space="preserve">: </w:t>
                    </w:r>
                    <w:r>
                      <w:t xml:space="preserve"> April</w:t>
                    </w:r>
                    <w:r w:rsidR="00AA497D">
                      <w:t xml:space="preserve"> </w:t>
                    </w:r>
                    <w:r>
                      <w:t>-</w:t>
                    </w:r>
                    <w:r w:rsidR="00AA497D">
                      <w:t xml:space="preserve"> </w:t>
                    </w:r>
                    <w:r>
                      <w:t>June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3AB9" w14:textId="77777777" w:rsidR="00A14C51" w:rsidRDefault="00A14C51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AB5E" w14:textId="77777777" w:rsidR="00A14C51" w:rsidRDefault="00A14C51">
      <w:r>
        <w:separator/>
      </w:r>
    </w:p>
  </w:footnote>
  <w:footnote w:type="continuationSeparator" w:id="0">
    <w:p w14:paraId="48F215FB" w14:textId="77777777" w:rsidR="00A14C51" w:rsidRDefault="00A1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EC3"/>
    <w:multiLevelType w:val="hybridMultilevel"/>
    <w:tmpl w:val="7C569144"/>
    <w:lvl w:ilvl="0" w:tplc="8690C5A8">
      <w:numFmt w:val="bullet"/>
      <w:lvlText w:val="-"/>
      <w:lvlJc w:val="left"/>
      <w:pPr>
        <w:ind w:left="25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78D8931C">
      <w:numFmt w:val="bullet"/>
      <w:lvlText w:val="•"/>
      <w:lvlJc w:val="left"/>
      <w:pPr>
        <w:ind w:left="553" w:hanging="180"/>
      </w:pPr>
      <w:rPr>
        <w:rFonts w:hint="default"/>
        <w:lang w:val="en-US" w:eastAsia="en-US" w:bidi="en-US"/>
      </w:rPr>
    </w:lvl>
    <w:lvl w:ilvl="2" w:tplc="48008ADC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en-US"/>
      </w:rPr>
    </w:lvl>
    <w:lvl w:ilvl="3" w:tplc="B3C64A34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en-US"/>
      </w:rPr>
    </w:lvl>
    <w:lvl w:ilvl="4" w:tplc="3CA60BEE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5" w:tplc="EB908D5A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en-US"/>
      </w:rPr>
    </w:lvl>
    <w:lvl w:ilvl="6" w:tplc="376EC83E">
      <w:numFmt w:val="bullet"/>
      <w:lvlText w:val="•"/>
      <w:lvlJc w:val="left"/>
      <w:pPr>
        <w:ind w:left="2023" w:hanging="180"/>
      </w:pPr>
      <w:rPr>
        <w:rFonts w:hint="default"/>
        <w:lang w:val="en-US" w:eastAsia="en-US" w:bidi="en-US"/>
      </w:rPr>
    </w:lvl>
    <w:lvl w:ilvl="7" w:tplc="80221D98"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en-US"/>
      </w:rPr>
    </w:lvl>
    <w:lvl w:ilvl="8" w:tplc="965A6DC2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03EF1390"/>
    <w:multiLevelType w:val="hybridMultilevel"/>
    <w:tmpl w:val="53C63B78"/>
    <w:lvl w:ilvl="0" w:tplc="C37E362A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338F08A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7F5E97C2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66F08CBE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E156454C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C8224C0C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DED2A3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EB420BC2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74E4DDAE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04A557B2"/>
    <w:multiLevelType w:val="hybridMultilevel"/>
    <w:tmpl w:val="2B5CABD4"/>
    <w:lvl w:ilvl="0" w:tplc="83CCB4C8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E154D7C2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BB6C9FA8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78C8217E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46266C84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A3AA569A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D26AB18A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67EA1DAC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9EAA660A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3" w15:restartNumberingAfterBreak="0">
    <w:nsid w:val="057214FE"/>
    <w:multiLevelType w:val="hybridMultilevel"/>
    <w:tmpl w:val="34424F80"/>
    <w:lvl w:ilvl="0" w:tplc="6A08292C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EBAE2C42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52446E18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1E482306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031ED536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2C3EC6B2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513AB8C6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14D8F96C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294C93E6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05A418A4"/>
    <w:multiLevelType w:val="hybridMultilevel"/>
    <w:tmpl w:val="F1143FB8"/>
    <w:lvl w:ilvl="0" w:tplc="DA50B996">
      <w:start w:val="1"/>
      <w:numFmt w:val="decimal"/>
      <w:lvlText w:val="%1."/>
      <w:lvlJc w:val="left"/>
      <w:pPr>
        <w:ind w:left="110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D0ED07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2" w:tplc="1D048DB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en-US"/>
      </w:rPr>
    </w:lvl>
    <w:lvl w:ilvl="3" w:tplc="BC5E1734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en-US"/>
      </w:rPr>
    </w:lvl>
    <w:lvl w:ilvl="4" w:tplc="802467F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en-US"/>
      </w:rPr>
    </w:lvl>
    <w:lvl w:ilvl="5" w:tplc="54AE0E3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en-US"/>
      </w:rPr>
    </w:lvl>
    <w:lvl w:ilvl="6" w:tplc="63DC696A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7" w:tplc="9DFE98C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8" w:tplc="E8BC26B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6F63D57"/>
    <w:multiLevelType w:val="hybridMultilevel"/>
    <w:tmpl w:val="D3146026"/>
    <w:lvl w:ilvl="0" w:tplc="F75E8A22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C6868B6E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7AF453E6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269ED0C2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4B18570A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A34E71FE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ACD625E4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E7C653AE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A614F668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6" w15:restartNumberingAfterBreak="0">
    <w:nsid w:val="0D1353AB"/>
    <w:multiLevelType w:val="hybridMultilevel"/>
    <w:tmpl w:val="03481F80"/>
    <w:lvl w:ilvl="0" w:tplc="DC1494FE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64383554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4CB0611A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AC76D088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95C88CAC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17649FCE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0B9478BE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83DCF1E0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9E9AF3A4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7" w15:restartNumberingAfterBreak="0">
    <w:nsid w:val="0ED93AA5"/>
    <w:multiLevelType w:val="hybridMultilevel"/>
    <w:tmpl w:val="F140C078"/>
    <w:lvl w:ilvl="0" w:tplc="554005B8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9CF27B86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65B8E3DE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784A0E8C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8EEC85D0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DB005026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4828864E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CE16A36C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ECCAB49C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0FDE6F74"/>
    <w:multiLevelType w:val="hybridMultilevel"/>
    <w:tmpl w:val="F4EE170A"/>
    <w:lvl w:ilvl="0" w:tplc="34E6E710">
      <w:numFmt w:val="bullet"/>
      <w:lvlText w:val="-"/>
      <w:lvlJc w:val="left"/>
      <w:pPr>
        <w:ind w:left="195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FE860146">
      <w:numFmt w:val="bullet"/>
      <w:lvlText w:val="•"/>
      <w:lvlJc w:val="left"/>
      <w:pPr>
        <w:ind w:left="501" w:hanging="92"/>
      </w:pPr>
      <w:rPr>
        <w:rFonts w:hint="default"/>
        <w:lang w:val="en-US" w:eastAsia="en-US" w:bidi="en-US"/>
      </w:rPr>
    </w:lvl>
    <w:lvl w:ilvl="2" w:tplc="2AF0C878">
      <w:numFmt w:val="bullet"/>
      <w:lvlText w:val="•"/>
      <w:lvlJc w:val="left"/>
      <w:pPr>
        <w:ind w:left="803" w:hanging="92"/>
      </w:pPr>
      <w:rPr>
        <w:rFonts w:hint="default"/>
        <w:lang w:val="en-US" w:eastAsia="en-US" w:bidi="en-US"/>
      </w:rPr>
    </w:lvl>
    <w:lvl w:ilvl="3" w:tplc="25D6E598">
      <w:numFmt w:val="bullet"/>
      <w:lvlText w:val="•"/>
      <w:lvlJc w:val="left"/>
      <w:pPr>
        <w:ind w:left="1105" w:hanging="92"/>
      </w:pPr>
      <w:rPr>
        <w:rFonts w:hint="default"/>
        <w:lang w:val="en-US" w:eastAsia="en-US" w:bidi="en-US"/>
      </w:rPr>
    </w:lvl>
    <w:lvl w:ilvl="4" w:tplc="974CB7D8">
      <w:numFmt w:val="bullet"/>
      <w:lvlText w:val="•"/>
      <w:lvlJc w:val="left"/>
      <w:pPr>
        <w:ind w:left="1407" w:hanging="92"/>
      </w:pPr>
      <w:rPr>
        <w:rFonts w:hint="default"/>
        <w:lang w:val="en-US" w:eastAsia="en-US" w:bidi="en-US"/>
      </w:rPr>
    </w:lvl>
    <w:lvl w:ilvl="5" w:tplc="68168EAA">
      <w:numFmt w:val="bullet"/>
      <w:lvlText w:val="•"/>
      <w:lvlJc w:val="left"/>
      <w:pPr>
        <w:ind w:left="1709" w:hanging="92"/>
      </w:pPr>
      <w:rPr>
        <w:rFonts w:hint="default"/>
        <w:lang w:val="en-US" w:eastAsia="en-US" w:bidi="en-US"/>
      </w:rPr>
    </w:lvl>
    <w:lvl w:ilvl="6" w:tplc="8C4E32FE">
      <w:numFmt w:val="bullet"/>
      <w:lvlText w:val="•"/>
      <w:lvlJc w:val="left"/>
      <w:pPr>
        <w:ind w:left="2010" w:hanging="92"/>
      </w:pPr>
      <w:rPr>
        <w:rFonts w:hint="default"/>
        <w:lang w:val="en-US" w:eastAsia="en-US" w:bidi="en-US"/>
      </w:rPr>
    </w:lvl>
    <w:lvl w:ilvl="7" w:tplc="B5E21912">
      <w:numFmt w:val="bullet"/>
      <w:lvlText w:val="•"/>
      <w:lvlJc w:val="left"/>
      <w:pPr>
        <w:ind w:left="2312" w:hanging="92"/>
      </w:pPr>
      <w:rPr>
        <w:rFonts w:hint="default"/>
        <w:lang w:val="en-US" w:eastAsia="en-US" w:bidi="en-US"/>
      </w:rPr>
    </w:lvl>
    <w:lvl w:ilvl="8" w:tplc="398AC2F8">
      <w:numFmt w:val="bullet"/>
      <w:lvlText w:val="•"/>
      <w:lvlJc w:val="left"/>
      <w:pPr>
        <w:ind w:left="2614" w:hanging="92"/>
      </w:pPr>
      <w:rPr>
        <w:rFonts w:hint="default"/>
        <w:lang w:val="en-US" w:eastAsia="en-US" w:bidi="en-US"/>
      </w:rPr>
    </w:lvl>
  </w:abstractNum>
  <w:abstractNum w:abstractNumId="9" w15:restartNumberingAfterBreak="0">
    <w:nsid w:val="10FD6BFA"/>
    <w:multiLevelType w:val="hybridMultilevel"/>
    <w:tmpl w:val="3AD093DC"/>
    <w:lvl w:ilvl="0" w:tplc="F9FE2F94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8DC7348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0E08C04E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0E2E803A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BA5E47A6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10CCACD6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37C83D1A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63C8703A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F006D67E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11C14D3A"/>
    <w:multiLevelType w:val="hybridMultilevel"/>
    <w:tmpl w:val="C8587602"/>
    <w:lvl w:ilvl="0" w:tplc="8DEE595A">
      <w:numFmt w:val="bullet"/>
      <w:lvlText w:val="-"/>
      <w:lvlJc w:val="left"/>
      <w:pPr>
        <w:ind w:left="25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50AD026">
      <w:numFmt w:val="bullet"/>
      <w:lvlText w:val="•"/>
      <w:lvlJc w:val="left"/>
      <w:pPr>
        <w:ind w:left="553" w:hanging="180"/>
      </w:pPr>
      <w:rPr>
        <w:rFonts w:hint="default"/>
        <w:lang w:val="en-US" w:eastAsia="en-US" w:bidi="en-US"/>
      </w:rPr>
    </w:lvl>
    <w:lvl w:ilvl="2" w:tplc="D08C3FDC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en-US"/>
      </w:rPr>
    </w:lvl>
    <w:lvl w:ilvl="3" w:tplc="6696E2BC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en-US"/>
      </w:rPr>
    </w:lvl>
    <w:lvl w:ilvl="4" w:tplc="C534FD0E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5" w:tplc="B718A744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en-US"/>
      </w:rPr>
    </w:lvl>
    <w:lvl w:ilvl="6" w:tplc="8A1E38EA">
      <w:numFmt w:val="bullet"/>
      <w:lvlText w:val="•"/>
      <w:lvlJc w:val="left"/>
      <w:pPr>
        <w:ind w:left="2023" w:hanging="180"/>
      </w:pPr>
      <w:rPr>
        <w:rFonts w:hint="default"/>
        <w:lang w:val="en-US" w:eastAsia="en-US" w:bidi="en-US"/>
      </w:rPr>
    </w:lvl>
    <w:lvl w:ilvl="7" w:tplc="D55E0C9A"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en-US"/>
      </w:rPr>
    </w:lvl>
    <w:lvl w:ilvl="8" w:tplc="E3D4BB02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en-US"/>
      </w:rPr>
    </w:lvl>
  </w:abstractNum>
  <w:abstractNum w:abstractNumId="11" w15:restartNumberingAfterBreak="0">
    <w:nsid w:val="15EA765F"/>
    <w:multiLevelType w:val="hybridMultilevel"/>
    <w:tmpl w:val="E92CF1BA"/>
    <w:lvl w:ilvl="0" w:tplc="FD461E40">
      <w:numFmt w:val="bullet"/>
      <w:lvlText w:val="-"/>
      <w:lvlJc w:val="left"/>
      <w:pPr>
        <w:ind w:left="161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CC76570A">
      <w:numFmt w:val="bullet"/>
      <w:lvlText w:val="•"/>
      <w:lvlJc w:val="left"/>
      <w:pPr>
        <w:ind w:left="463" w:hanging="145"/>
      </w:pPr>
      <w:rPr>
        <w:rFonts w:hint="default"/>
        <w:lang w:val="en-US" w:eastAsia="en-US" w:bidi="en-US"/>
      </w:rPr>
    </w:lvl>
    <w:lvl w:ilvl="2" w:tplc="B69400F0">
      <w:numFmt w:val="bullet"/>
      <w:lvlText w:val="•"/>
      <w:lvlJc w:val="left"/>
      <w:pPr>
        <w:ind w:left="767" w:hanging="145"/>
      </w:pPr>
      <w:rPr>
        <w:rFonts w:hint="default"/>
        <w:lang w:val="en-US" w:eastAsia="en-US" w:bidi="en-US"/>
      </w:rPr>
    </w:lvl>
    <w:lvl w:ilvl="3" w:tplc="4E3A84C0">
      <w:numFmt w:val="bullet"/>
      <w:lvlText w:val="•"/>
      <w:lvlJc w:val="left"/>
      <w:pPr>
        <w:ind w:left="1071" w:hanging="145"/>
      </w:pPr>
      <w:rPr>
        <w:rFonts w:hint="default"/>
        <w:lang w:val="en-US" w:eastAsia="en-US" w:bidi="en-US"/>
      </w:rPr>
    </w:lvl>
    <w:lvl w:ilvl="4" w:tplc="260AD00A">
      <w:numFmt w:val="bullet"/>
      <w:lvlText w:val="•"/>
      <w:lvlJc w:val="left"/>
      <w:pPr>
        <w:ind w:left="1375" w:hanging="145"/>
      </w:pPr>
      <w:rPr>
        <w:rFonts w:hint="default"/>
        <w:lang w:val="en-US" w:eastAsia="en-US" w:bidi="en-US"/>
      </w:rPr>
    </w:lvl>
    <w:lvl w:ilvl="5" w:tplc="8F0685A4">
      <w:numFmt w:val="bullet"/>
      <w:lvlText w:val="•"/>
      <w:lvlJc w:val="left"/>
      <w:pPr>
        <w:ind w:left="1679" w:hanging="145"/>
      </w:pPr>
      <w:rPr>
        <w:rFonts w:hint="default"/>
        <w:lang w:val="en-US" w:eastAsia="en-US" w:bidi="en-US"/>
      </w:rPr>
    </w:lvl>
    <w:lvl w:ilvl="6" w:tplc="5ED2F13A">
      <w:numFmt w:val="bullet"/>
      <w:lvlText w:val="•"/>
      <w:lvlJc w:val="left"/>
      <w:pPr>
        <w:ind w:left="1983" w:hanging="145"/>
      </w:pPr>
      <w:rPr>
        <w:rFonts w:hint="default"/>
        <w:lang w:val="en-US" w:eastAsia="en-US" w:bidi="en-US"/>
      </w:rPr>
    </w:lvl>
    <w:lvl w:ilvl="7" w:tplc="C74062C8">
      <w:numFmt w:val="bullet"/>
      <w:lvlText w:val="•"/>
      <w:lvlJc w:val="left"/>
      <w:pPr>
        <w:ind w:left="2287" w:hanging="145"/>
      </w:pPr>
      <w:rPr>
        <w:rFonts w:hint="default"/>
        <w:lang w:val="en-US" w:eastAsia="en-US" w:bidi="en-US"/>
      </w:rPr>
    </w:lvl>
    <w:lvl w:ilvl="8" w:tplc="FECEC1B4">
      <w:numFmt w:val="bullet"/>
      <w:lvlText w:val="•"/>
      <w:lvlJc w:val="left"/>
      <w:pPr>
        <w:ind w:left="2591" w:hanging="145"/>
      </w:pPr>
      <w:rPr>
        <w:rFonts w:hint="default"/>
        <w:lang w:val="en-US" w:eastAsia="en-US" w:bidi="en-US"/>
      </w:rPr>
    </w:lvl>
  </w:abstractNum>
  <w:abstractNum w:abstractNumId="12" w15:restartNumberingAfterBreak="0">
    <w:nsid w:val="16764FE0"/>
    <w:multiLevelType w:val="hybridMultilevel"/>
    <w:tmpl w:val="F1A272E6"/>
    <w:lvl w:ilvl="0" w:tplc="4A18E53E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1DA0D65A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E7986930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E13C5D74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B9E4E5A8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DD0A8A02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041861A0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B0F645CC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F29E2134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13" w15:restartNumberingAfterBreak="0">
    <w:nsid w:val="17053DE9"/>
    <w:multiLevelType w:val="hybridMultilevel"/>
    <w:tmpl w:val="BCD6EB66"/>
    <w:lvl w:ilvl="0" w:tplc="409E4398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4A030FA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32D47300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26E80002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B76A0DD6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05BE9BBE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614645FE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77E039A2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4D4E16B8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14" w15:restartNumberingAfterBreak="0">
    <w:nsid w:val="1B3A40D0"/>
    <w:multiLevelType w:val="hybridMultilevel"/>
    <w:tmpl w:val="66763DE4"/>
    <w:lvl w:ilvl="0" w:tplc="C23AC4FE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FE5240D2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45A8B664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9D7E9AB2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06FC5A86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24B6AF86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1EBA0C10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0E8C8770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52F8733E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15" w15:restartNumberingAfterBreak="0">
    <w:nsid w:val="1E1B18EE"/>
    <w:multiLevelType w:val="hybridMultilevel"/>
    <w:tmpl w:val="330A6EC4"/>
    <w:lvl w:ilvl="0" w:tplc="CC94DF68">
      <w:numFmt w:val="bullet"/>
      <w:lvlText w:val="-"/>
      <w:lvlJc w:val="left"/>
      <w:pPr>
        <w:ind w:left="195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086D536">
      <w:numFmt w:val="bullet"/>
      <w:lvlText w:val="•"/>
      <w:lvlJc w:val="left"/>
      <w:pPr>
        <w:ind w:left="501" w:hanging="92"/>
      </w:pPr>
      <w:rPr>
        <w:rFonts w:hint="default"/>
        <w:lang w:val="en-US" w:eastAsia="en-US" w:bidi="en-US"/>
      </w:rPr>
    </w:lvl>
    <w:lvl w:ilvl="2" w:tplc="37340F34">
      <w:numFmt w:val="bullet"/>
      <w:lvlText w:val="•"/>
      <w:lvlJc w:val="left"/>
      <w:pPr>
        <w:ind w:left="803" w:hanging="92"/>
      </w:pPr>
      <w:rPr>
        <w:rFonts w:hint="default"/>
        <w:lang w:val="en-US" w:eastAsia="en-US" w:bidi="en-US"/>
      </w:rPr>
    </w:lvl>
    <w:lvl w:ilvl="3" w:tplc="9404ED4C">
      <w:numFmt w:val="bullet"/>
      <w:lvlText w:val="•"/>
      <w:lvlJc w:val="left"/>
      <w:pPr>
        <w:ind w:left="1105" w:hanging="92"/>
      </w:pPr>
      <w:rPr>
        <w:rFonts w:hint="default"/>
        <w:lang w:val="en-US" w:eastAsia="en-US" w:bidi="en-US"/>
      </w:rPr>
    </w:lvl>
    <w:lvl w:ilvl="4" w:tplc="41B8BD36">
      <w:numFmt w:val="bullet"/>
      <w:lvlText w:val="•"/>
      <w:lvlJc w:val="left"/>
      <w:pPr>
        <w:ind w:left="1407" w:hanging="92"/>
      </w:pPr>
      <w:rPr>
        <w:rFonts w:hint="default"/>
        <w:lang w:val="en-US" w:eastAsia="en-US" w:bidi="en-US"/>
      </w:rPr>
    </w:lvl>
    <w:lvl w:ilvl="5" w:tplc="51467D34">
      <w:numFmt w:val="bullet"/>
      <w:lvlText w:val="•"/>
      <w:lvlJc w:val="left"/>
      <w:pPr>
        <w:ind w:left="1709" w:hanging="92"/>
      </w:pPr>
      <w:rPr>
        <w:rFonts w:hint="default"/>
        <w:lang w:val="en-US" w:eastAsia="en-US" w:bidi="en-US"/>
      </w:rPr>
    </w:lvl>
    <w:lvl w:ilvl="6" w:tplc="C18CCB86">
      <w:numFmt w:val="bullet"/>
      <w:lvlText w:val="•"/>
      <w:lvlJc w:val="left"/>
      <w:pPr>
        <w:ind w:left="2010" w:hanging="92"/>
      </w:pPr>
      <w:rPr>
        <w:rFonts w:hint="default"/>
        <w:lang w:val="en-US" w:eastAsia="en-US" w:bidi="en-US"/>
      </w:rPr>
    </w:lvl>
    <w:lvl w:ilvl="7" w:tplc="51689CFA">
      <w:numFmt w:val="bullet"/>
      <w:lvlText w:val="•"/>
      <w:lvlJc w:val="left"/>
      <w:pPr>
        <w:ind w:left="2312" w:hanging="92"/>
      </w:pPr>
      <w:rPr>
        <w:rFonts w:hint="default"/>
        <w:lang w:val="en-US" w:eastAsia="en-US" w:bidi="en-US"/>
      </w:rPr>
    </w:lvl>
    <w:lvl w:ilvl="8" w:tplc="D0AC104E">
      <w:numFmt w:val="bullet"/>
      <w:lvlText w:val="•"/>
      <w:lvlJc w:val="left"/>
      <w:pPr>
        <w:ind w:left="2614" w:hanging="92"/>
      </w:pPr>
      <w:rPr>
        <w:rFonts w:hint="default"/>
        <w:lang w:val="en-US" w:eastAsia="en-US" w:bidi="en-US"/>
      </w:rPr>
    </w:lvl>
  </w:abstractNum>
  <w:abstractNum w:abstractNumId="16" w15:restartNumberingAfterBreak="0">
    <w:nsid w:val="2F127D1A"/>
    <w:multiLevelType w:val="hybridMultilevel"/>
    <w:tmpl w:val="297CE9DC"/>
    <w:lvl w:ilvl="0" w:tplc="252A1F70">
      <w:numFmt w:val="bullet"/>
      <w:lvlText w:val="-"/>
      <w:lvlJc w:val="left"/>
      <w:pPr>
        <w:ind w:left="195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83B05DF0">
      <w:numFmt w:val="bullet"/>
      <w:lvlText w:val="•"/>
      <w:lvlJc w:val="left"/>
      <w:pPr>
        <w:ind w:left="501" w:hanging="92"/>
      </w:pPr>
      <w:rPr>
        <w:rFonts w:hint="default"/>
        <w:lang w:val="en-US" w:eastAsia="en-US" w:bidi="en-US"/>
      </w:rPr>
    </w:lvl>
    <w:lvl w:ilvl="2" w:tplc="38D46ED6">
      <w:numFmt w:val="bullet"/>
      <w:lvlText w:val="•"/>
      <w:lvlJc w:val="left"/>
      <w:pPr>
        <w:ind w:left="803" w:hanging="92"/>
      </w:pPr>
      <w:rPr>
        <w:rFonts w:hint="default"/>
        <w:lang w:val="en-US" w:eastAsia="en-US" w:bidi="en-US"/>
      </w:rPr>
    </w:lvl>
    <w:lvl w:ilvl="3" w:tplc="68F8666E">
      <w:numFmt w:val="bullet"/>
      <w:lvlText w:val="•"/>
      <w:lvlJc w:val="left"/>
      <w:pPr>
        <w:ind w:left="1105" w:hanging="92"/>
      </w:pPr>
      <w:rPr>
        <w:rFonts w:hint="default"/>
        <w:lang w:val="en-US" w:eastAsia="en-US" w:bidi="en-US"/>
      </w:rPr>
    </w:lvl>
    <w:lvl w:ilvl="4" w:tplc="272400E4">
      <w:numFmt w:val="bullet"/>
      <w:lvlText w:val="•"/>
      <w:lvlJc w:val="left"/>
      <w:pPr>
        <w:ind w:left="1407" w:hanging="92"/>
      </w:pPr>
      <w:rPr>
        <w:rFonts w:hint="default"/>
        <w:lang w:val="en-US" w:eastAsia="en-US" w:bidi="en-US"/>
      </w:rPr>
    </w:lvl>
    <w:lvl w:ilvl="5" w:tplc="A4D02DBE">
      <w:numFmt w:val="bullet"/>
      <w:lvlText w:val="•"/>
      <w:lvlJc w:val="left"/>
      <w:pPr>
        <w:ind w:left="1709" w:hanging="92"/>
      </w:pPr>
      <w:rPr>
        <w:rFonts w:hint="default"/>
        <w:lang w:val="en-US" w:eastAsia="en-US" w:bidi="en-US"/>
      </w:rPr>
    </w:lvl>
    <w:lvl w:ilvl="6" w:tplc="1F60EA90">
      <w:numFmt w:val="bullet"/>
      <w:lvlText w:val="•"/>
      <w:lvlJc w:val="left"/>
      <w:pPr>
        <w:ind w:left="2010" w:hanging="92"/>
      </w:pPr>
      <w:rPr>
        <w:rFonts w:hint="default"/>
        <w:lang w:val="en-US" w:eastAsia="en-US" w:bidi="en-US"/>
      </w:rPr>
    </w:lvl>
    <w:lvl w:ilvl="7" w:tplc="3D625C70">
      <w:numFmt w:val="bullet"/>
      <w:lvlText w:val="•"/>
      <w:lvlJc w:val="left"/>
      <w:pPr>
        <w:ind w:left="2312" w:hanging="92"/>
      </w:pPr>
      <w:rPr>
        <w:rFonts w:hint="default"/>
        <w:lang w:val="en-US" w:eastAsia="en-US" w:bidi="en-US"/>
      </w:rPr>
    </w:lvl>
    <w:lvl w:ilvl="8" w:tplc="8F02CDA2">
      <w:numFmt w:val="bullet"/>
      <w:lvlText w:val="•"/>
      <w:lvlJc w:val="left"/>
      <w:pPr>
        <w:ind w:left="2614" w:hanging="92"/>
      </w:pPr>
      <w:rPr>
        <w:rFonts w:hint="default"/>
        <w:lang w:val="en-US" w:eastAsia="en-US" w:bidi="en-US"/>
      </w:rPr>
    </w:lvl>
  </w:abstractNum>
  <w:abstractNum w:abstractNumId="17" w15:restartNumberingAfterBreak="0">
    <w:nsid w:val="31454E8E"/>
    <w:multiLevelType w:val="hybridMultilevel"/>
    <w:tmpl w:val="BA3AE96A"/>
    <w:lvl w:ilvl="0" w:tplc="303026FC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0B0E70B8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A4EEE5A4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4E547CBE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2C98445E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5BD2DB74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6DDABEE8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7EE812E8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C8724B36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18" w15:restartNumberingAfterBreak="0">
    <w:nsid w:val="32FB0DEC"/>
    <w:multiLevelType w:val="hybridMultilevel"/>
    <w:tmpl w:val="86782FF2"/>
    <w:lvl w:ilvl="0" w:tplc="E61C7784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658ACC9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67C0D6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53F0A58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8714850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CE22AC5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26A010C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71E84D1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BC48CD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65D57FF"/>
    <w:multiLevelType w:val="hybridMultilevel"/>
    <w:tmpl w:val="50FE7B3C"/>
    <w:lvl w:ilvl="0" w:tplc="3E86FB6A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989884B0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C64CF0DE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32903A46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22A456F0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9EE2C2D8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52202E96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A6741A86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0B7E3BD0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20" w15:restartNumberingAfterBreak="0">
    <w:nsid w:val="36DB3541"/>
    <w:multiLevelType w:val="hybridMultilevel"/>
    <w:tmpl w:val="9AFAD5CC"/>
    <w:lvl w:ilvl="0" w:tplc="6A4E98F2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274E4C76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D0EECA46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5B2AB246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DE4ED308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9B8CC380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8F4E2FC4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FD380FCA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F71EF758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21" w15:restartNumberingAfterBreak="0">
    <w:nsid w:val="374468D9"/>
    <w:multiLevelType w:val="hybridMultilevel"/>
    <w:tmpl w:val="2416A7A6"/>
    <w:lvl w:ilvl="0" w:tplc="1B948156">
      <w:numFmt w:val="bullet"/>
      <w:lvlText w:val="-"/>
      <w:lvlJc w:val="left"/>
      <w:pPr>
        <w:ind w:left="25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28A5058">
      <w:numFmt w:val="bullet"/>
      <w:lvlText w:val="•"/>
      <w:lvlJc w:val="left"/>
      <w:pPr>
        <w:ind w:left="553" w:hanging="180"/>
      </w:pPr>
      <w:rPr>
        <w:rFonts w:hint="default"/>
        <w:lang w:val="en-US" w:eastAsia="en-US" w:bidi="en-US"/>
      </w:rPr>
    </w:lvl>
    <w:lvl w:ilvl="2" w:tplc="991C3324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en-US"/>
      </w:rPr>
    </w:lvl>
    <w:lvl w:ilvl="3" w:tplc="7D3E290A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en-US"/>
      </w:rPr>
    </w:lvl>
    <w:lvl w:ilvl="4" w:tplc="C9846EF2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5" w:tplc="D3CEFEE2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en-US"/>
      </w:rPr>
    </w:lvl>
    <w:lvl w:ilvl="6" w:tplc="AE1A983E">
      <w:numFmt w:val="bullet"/>
      <w:lvlText w:val="•"/>
      <w:lvlJc w:val="left"/>
      <w:pPr>
        <w:ind w:left="2023" w:hanging="180"/>
      </w:pPr>
      <w:rPr>
        <w:rFonts w:hint="default"/>
        <w:lang w:val="en-US" w:eastAsia="en-US" w:bidi="en-US"/>
      </w:rPr>
    </w:lvl>
    <w:lvl w:ilvl="7" w:tplc="269EE00E"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en-US"/>
      </w:rPr>
    </w:lvl>
    <w:lvl w:ilvl="8" w:tplc="F46A374E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en-US"/>
      </w:rPr>
    </w:lvl>
  </w:abstractNum>
  <w:abstractNum w:abstractNumId="22" w15:restartNumberingAfterBreak="0">
    <w:nsid w:val="3B3C1DE5"/>
    <w:multiLevelType w:val="hybridMultilevel"/>
    <w:tmpl w:val="38C653AA"/>
    <w:lvl w:ilvl="0" w:tplc="FA4E3140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B486886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51466816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71BA58C4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D402EED4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D236D93A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2CEA97F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A1141786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D952A2D6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23" w15:restartNumberingAfterBreak="0">
    <w:nsid w:val="3E5A4711"/>
    <w:multiLevelType w:val="hybridMultilevel"/>
    <w:tmpl w:val="5090F572"/>
    <w:lvl w:ilvl="0" w:tplc="9D903AA8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D48F308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FD9A831A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E0AE3380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121AEFBC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BACCDB80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6D2A712E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51D2760E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7B8C26E2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24" w15:restartNumberingAfterBreak="0">
    <w:nsid w:val="3F207D00"/>
    <w:multiLevelType w:val="hybridMultilevel"/>
    <w:tmpl w:val="71A8C744"/>
    <w:lvl w:ilvl="0" w:tplc="06949FAE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E526046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B5EE0ED2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DF0EB940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4CF24E08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E9261EEC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CB1A3ED4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D1F2B714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F67E086C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25" w15:restartNumberingAfterBreak="0">
    <w:nsid w:val="43AC5399"/>
    <w:multiLevelType w:val="hybridMultilevel"/>
    <w:tmpl w:val="B198A5A0"/>
    <w:lvl w:ilvl="0" w:tplc="82AC63BA">
      <w:numFmt w:val="bullet"/>
      <w:lvlText w:val="-"/>
      <w:lvlJc w:val="left"/>
      <w:pPr>
        <w:ind w:left="253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6D282EC8">
      <w:numFmt w:val="bullet"/>
      <w:lvlText w:val="•"/>
      <w:lvlJc w:val="left"/>
      <w:pPr>
        <w:ind w:left="553" w:hanging="92"/>
      </w:pPr>
      <w:rPr>
        <w:rFonts w:hint="default"/>
        <w:lang w:val="en-US" w:eastAsia="en-US" w:bidi="en-US"/>
      </w:rPr>
    </w:lvl>
    <w:lvl w:ilvl="2" w:tplc="3BDA6588">
      <w:numFmt w:val="bullet"/>
      <w:lvlText w:val="•"/>
      <w:lvlJc w:val="left"/>
      <w:pPr>
        <w:ind w:left="847" w:hanging="92"/>
      </w:pPr>
      <w:rPr>
        <w:rFonts w:hint="default"/>
        <w:lang w:val="en-US" w:eastAsia="en-US" w:bidi="en-US"/>
      </w:rPr>
    </w:lvl>
    <w:lvl w:ilvl="3" w:tplc="A79475F6">
      <w:numFmt w:val="bullet"/>
      <w:lvlText w:val="•"/>
      <w:lvlJc w:val="left"/>
      <w:pPr>
        <w:ind w:left="1141" w:hanging="92"/>
      </w:pPr>
      <w:rPr>
        <w:rFonts w:hint="default"/>
        <w:lang w:val="en-US" w:eastAsia="en-US" w:bidi="en-US"/>
      </w:rPr>
    </w:lvl>
    <w:lvl w:ilvl="4" w:tplc="DA048322">
      <w:numFmt w:val="bullet"/>
      <w:lvlText w:val="•"/>
      <w:lvlJc w:val="left"/>
      <w:pPr>
        <w:ind w:left="1435" w:hanging="92"/>
      </w:pPr>
      <w:rPr>
        <w:rFonts w:hint="default"/>
        <w:lang w:val="en-US" w:eastAsia="en-US" w:bidi="en-US"/>
      </w:rPr>
    </w:lvl>
    <w:lvl w:ilvl="5" w:tplc="298C30AE">
      <w:numFmt w:val="bullet"/>
      <w:lvlText w:val="•"/>
      <w:lvlJc w:val="left"/>
      <w:pPr>
        <w:ind w:left="1729" w:hanging="92"/>
      </w:pPr>
      <w:rPr>
        <w:rFonts w:hint="default"/>
        <w:lang w:val="en-US" w:eastAsia="en-US" w:bidi="en-US"/>
      </w:rPr>
    </w:lvl>
    <w:lvl w:ilvl="6" w:tplc="F1D0668E">
      <w:numFmt w:val="bullet"/>
      <w:lvlText w:val="•"/>
      <w:lvlJc w:val="left"/>
      <w:pPr>
        <w:ind w:left="2023" w:hanging="92"/>
      </w:pPr>
      <w:rPr>
        <w:rFonts w:hint="default"/>
        <w:lang w:val="en-US" w:eastAsia="en-US" w:bidi="en-US"/>
      </w:rPr>
    </w:lvl>
    <w:lvl w:ilvl="7" w:tplc="C694A190">
      <w:numFmt w:val="bullet"/>
      <w:lvlText w:val="•"/>
      <w:lvlJc w:val="left"/>
      <w:pPr>
        <w:ind w:left="2317" w:hanging="92"/>
      </w:pPr>
      <w:rPr>
        <w:rFonts w:hint="default"/>
        <w:lang w:val="en-US" w:eastAsia="en-US" w:bidi="en-US"/>
      </w:rPr>
    </w:lvl>
    <w:lvl w:ilvl="8" w:tplc="A8A2DEE8">
      <w:numFmt w:val="bullet"/>
      <w:lvlText w:val="•"/>
      <w:lvlJc w:val="left"/>
      <w:pPr>
        <w:ind w:left="2611" w:hanging="92"/>
      </w:pPr>
      <w:rPr>
        <w:rFonts w:hint="default"/>
        <w:lang w:val="en-US" w:eastAsia="en-US" w:bidi="en-US"/>
      </w:rPr>
    </w:lvl>
  </w:abstractNum>
  <w:abstractNum w:abstractNumId="26" w15:restartNumberingAfterBreak="0">
    <w:nsid w:val="43EF765E"/>
    <w:multiLevelType w:val="hybridMultilevel"/>
    <w:tmpl w:val="AA3A012C"/>
    <w:lvl w:ilvl="0" w:tplc="36244C94">
      <w:numFmt w:val="bullet"/>
      <w:lvlText w:val="-"/>
      <w:lvlJc w:val="left"/>
      <w:pPr>
        <w:ind w:left="25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DF87FE4">
      <w:numFmt w:val="bullet"/>
      <w:lvlText w:val="•"/>
      <w:lvlJc w:val="left"/>
      <w:pPr>
        <w:ind w:left="553" w:hanging="180"/>
      </w:pPr>
      <w:rPr>
        <w:rFonts w:hint="default"/>
        <w:lang w:val="en-US" w:eastAsia="en-US" w:bidi="en-US"/>
      </w:rPr>
    </w:lvl>
    <w:lvl w:ilvl="2" w:tplc="DC80DCD6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en-US"/>
      </w:rPr>
    </w:lvl>
    <w:lvl w:ilvl="3" w:tplc="968CE0F0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en-US"/>
      </w:rPr>
    </w:lvl>
    <w:lvl w:ilvl="4" w:tplc="EE40C8CC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5" w:tplc="DC44C286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en-US"/>
      </w:rPr>
    </w:lvl>
    <w:lvl w:ilvl="6" w:tplc="2CFE7516">
      <w:numFmt w:val="bullet"/>
      <w:lvlText w:val="•"/>
      <w:lvlJc w:val="left"/>
      <w:pPr>
        <w:ind w:left="2023" w:hanging="180"/>
      </w:pPr>
      <w:rPr>
        <w:rFonts w:hint="default"/>
        <w:lang w:val="en-US" w:eastAsia="en-US" w:bidi="en-US"/>
      </w:rPr>
    </w:lvl>
    <w:lvl w:ilvl="7" w:tplc="7010B38C"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en-US"/>
      </w:rPr>
    </w:lvl>
    <w:lvl w:ilvl="8" w:tplc="7914860C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en-US"/>
      </w:rPr>
    </w:lvl>
  </w:abstractNum>
  <w:abstractNum w:abstractNumId="27" w15:restartNumberingAfterBreak="0">
    <w:nsid w:val="441052AD"/>
    <w:multiLevelType w:val="hybridMultilevel"/>
    <w:tmpl w:val="FD5C72BE"/>
    <w:lvl w:ilvl="0" w:tplc="7E40CF1E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6BE42E6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D70EB5B0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A7A61A12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718C832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1A463F64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41ACF57E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645A3B0A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78E69182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28" w15:restartNumberingAfterBreak="0">
    <w:nsid w:val="44AC2F2C"/>
    <w:multiLevelType w:val="hybridMultilevel"/>
    <w:tmpl w:val="B9488302"/>
    <w:lvl w:ilvl="0" w:tplc="55949484">
      <w:numFmt w:val="bullet"/>
      <w:lvlText w:val="-"/>
      <w:lvlJc w:val="left"/>
      <w:pPr>
        <w:ind w:left="252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2E2466FA">
      <w:numFmt w:val="bullet"/>
      <w:lvlText w:val="•"/>
      <w:lvlJc w:val="left"/>
      <w:pPr>
        <w:ind w:left="555" w:hanging="144"/>
      </w:pPr>
      <w:rPr>
        <w:rFonts w:hint="default"/>
        <w:lang w:val="en-US" w:eastAsia="en-US" w:bidi="en-US"/>
      </w:rPr>
    </w:lvl>
    <w:lvl w:ilvl="2" w:tplc="F2B6C2B8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C5501282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en-US"/>
      </w:rPr>
    </w:lvl>
    <w:lvl w:ilvl="4" w:tplc="481CC39C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en-US"/>
      </w:rPr>
    </w:lvl>
    <w:lvl w:ilvl="5" w:tplc="DF4849C6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en-US"/>
      </w:rPr>
    </w:lvl>
    <w:lvl w:ilvl="6" w:tplc="9080FF26">
      <w:numFmt w:val="bullet"/>
      <w:lvlText w:val="•"/>
      <w:lvlJc w:val="left"/>
      <w:pPr>
        <w:ind w:left="2034" w:hanging="144"/>
      </w:pPr>
      <w:rPr>
        <w:rFonts w:hint="default"/>
        <w:lang w:val="en-US" w:eastAsia="en-US" w:bidi="en-US"/>
      </w:rPr>
    </w:lvl>
    <w:lvl w:ilvl="7" w:tplc="F2AC564C">
      <w:numFmt w:val="bullet"/>
      <w:lvlText w:val="•"/>
      <w:lvlJc w:val="left"/>
      <w:pPr>
        <w:ind w:left="2330" w:hanging="144"/>
      </w:pPr>
      <w:rPr>
        <w:rFonts w:hint="default"/>
        <w:lang w:val="en-US" w:eastAsia="en-US" w:bidi="en-US"/>
      </w:rPr>
    </w:lvl>
    <w:lvl w:ilvl="8" w:tplc="324282EC">
      <w:numFmt w:val="bullet"/>
      <w:lvlText w:val="•"/>
      <w:lvlJc w:val="left"/>
      <w:pPr>
        <w:ind w:left="2626" w:hanging="144"/>
      </w:pPr>
      <w:rPr>
        <w:rFonts w:hint="default"/>
        <w:lang w:val="en-US" w:eastAsia="en-US" w:bidi="en-US"/>
      </w:rPr>
    </w:lvl>
  </w:abstractNum>
  <w:abstractNum w:abstractNumId="29" w15:restartNumberingAfterBreak="0">
    <w:nsid w:val="457E3FDD"/>
    <w:multiLevelType w:val="hybridMultilevel"/>
    <w:tmpl w:val="87C8A99E"/>
    <w:lvl w:ilvl="0" w:tplc="B546AD4C">
      <w:numFmt w:val="bullet"/>
      <w:lvlText w:val="-"/>
      <w:lvlJc w:val="left"/>
      <w:pPr>
        <w:ind w:left="195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0508498">
      <w:numFmt w:val="bullet"/>
      <w:lvlText w:val="•"/>
      <w:lvlJc w:val="left"/>
      <w:pPr>
        <w:ind w:left="501" w:hanging="180"/>
      </w:pPr>
      <w:rPr>
        <w:rFonts w:hint="default"/>
        <w:lang w:val="en-US" w:eastAsia="en-US" w:bidi="en-US"/>
      </w:rPr>
    </w:lvl>
    <w:lvl w:ilvl="2" w:tplc="4D3A090C">
      <w:numFmt w:val="bullet"/>
      <w:lvlText w:val="•"/>
      <w:lvlJc w:val="left"/>
      <w:pPr>
        <w:ind w:left="803" w:hanging="180"/>
      </w:pPr>
      <w:rPr>
        <w:rFonts w:hint="default"/>
        <w:lang w:val="en-US" w:eastAsia="en-US" w:bidi="en-US"/>
      </w:rPr>
    </w:lvl>
    <w:lvl w:ilvl="3" w:tplc="4DF05ACE">
      <w:numFmt w:val="bullet"/>
      <w:lvlText w:val="•"/>
      <w:lvlJc w:val="left"/>
      <w:pPr>
        <w:ind w:left="1105" w:hanging="180"/>
      </w:pPr>
      <w:rPr>
        <w:rFonts w:hint="default"/>
        <w:lang w:val="en-US" w:eastAsia="en-US" w:bidi="en-US"/>
      </w:rPr>
    </w:lvl>
    <w:lvl w:ilvl="4" w:tplc="2D126BD0">
      <w:numFmt w:val="bullet"/>
      <w:lvlText w:val="•"/>
      <w:lvlJc w:val="left"/>
      <w:pPr>
        <w:ind w:left="1407" w:hanging="180"/>
      </w:pPr>
      <w:rPr>
        <w:rFonts w:hint="default"/>
        <w:lang w:val="en-US" w:eastAsia="en-US" w:bidi="en-US"/>
      </w:rPr>
    </w:lvl>
    <w:lvl w:ilvl="5" w:tplc="9ED249DC">
      <w:numFmt w:val="bullet"/>
      <w:lvlText w:val="•"/>
      <w:lvlJc w:val="left"/>
      <w:pPr>
        <w:ind w:left="1709" w:hanging="180"/>
      </w:pPr>
      <w:rPr>
        <w:rFonts w:hint="default"/>
        <w:lang w:val="en-US" w:eastAsia="en-US" w:bidi="en-US"/>
      </w:rPr>
    </w:lvl>
    <w:lvl w:ilvl="6" w:tplc="FD02C118">
      <w:numFmt w:val="bullet"/>
      <w:lvlText w:val="•"/>
      <w:lvlJc w:val="left"/>
      <w:pPr>
        <w:ind w:left="2010" w:hanging="180"/>
      </w:pPr>
      <w:rPr>
        <w:rFonts w:hint="default"/>
        <w:lang w:val="en-US" w:eastAsia="en-US" w:bidi="en-US"/>
      </w:rPr>
    </w:lvl>
    <w:lvl w:ilvl="7" w:tplc="605AE77E">
      <w:numFmt w:val="bullet"/>
      <w:lvlText w:val="•"/>
      <w:lvlJc w:val="left"/>
      <w:pPr>
        <w:ind w:left="2312" w:hanging="180"/>
      </w:pPr>
      <w:rPr>
        <w:rFonts w:hint="default"/>
        <w:lang w:val="en-US" w:eastAsia="en-US" w:bidi="en-US"/>
      </w:rPr>
    </w:lvl>
    <w:lvl w:ilvl="8" w:tplc="63A410E8">
      <w:numFmt w:val="bullet"/>
      <w:lvlText w:val="•"/>
      <w:lvlJc w:val="left"/>
      <w:pPr>
        <w:ind w:left="2614" w:hanging="18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C6AFD"/>
    <w:multiLevelType w:val="hybridMultilevel"/>
    <w:tmpl w:val="8A6498EA"/>
    <w:lvl w:ilvl="0" w:tplc="CCFA51F2">
      <w:numFmt w:val="bullet"/>
      <w:lvlText w:val="-"/>
      <w:lvlJc w:val="left"/>
      <w:pPr>
        <w:ind w:left="161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40021972">
      <w:numFmt w:val="bullet"/>
      <w:lvlText w:val="•"/>
      <w:lvlJc w:val="left"/>
      <w:pPr>
        <w:ind w:left="463" w:hanging="89"/>
      </w:pPr>
      <w:rPr>
        <w:rFonts w:hint="default"/>
        <w:lang w:val="en-US" w:eastAsia="en-US" w:bidi="en-US"/>
      </w:rPr>
    </w:lvl>
    <w:lvl w:ilvl="2" w:tplc="71E8364C">
      <w:numFmt w:val="bullet"/>
      <w:lvlText w:val="•"/>
      <w:lvlJc w:val="left"/>
      <w:pPr>
        <w:ind w:left="767" w:hanging="89"/>
      </w:pPr>
      <w:rPr>
        <w:rFonts w:hint="default"/>
        <w:lang w:val="en-US" w:eastAsia="en-US" w:bidi="en-US"/>
      </w:rPr>
    </w:lvl>
    <w:lvl w:ilvl="3" w:tplc="67082FCA">
      <w:numFmt w:val="bullet"/>
      <w:lvlText w:val="•"/>
      <w:lvlJc w:val="left"/>
      <w:pPr>
        <w:ind w:left="1071" w:hanging="89"/>
      </w:pPr>
      <w:rPr>
        <w:rFonts w:hint="default"/>
        <w:lang w:val="en-US" w:eastAsia="en-US" w:bidi="en-US"/>
      </w:rPr>
    </w:lvl>
    <w:lvl w:ilvl="4" w:tplc="E08632E6">
      <w:numFmt w:val="bullet"/>
      <w:lvlText w:val="•"/>
      <w:lvlJc w:val="left"/>
      <w:pPr>
        <w:ind w:left="1375" w:hanging="89"/>
      </w:pPr>
      <w:rPr>
        <w:rFonts w:hint="default"/>
        <w:lang w:val="en-US" w:eastAsia="en-US" w:bidi="en-US"/>
      </w:rPr>
    </w:lvl>
    <w:lvl w:ilvl="5" w:tplc="FDEE3B8A">
      <w:numFmt w:val="bullet"/>
      <w:lvlText w:val="•"/>
      <w:lvlJc w:val="left"/>
      <w:pPr>
        <w:ind w:left="1679" w:hanging="89"/>
      </w:pPr>
      <w:rPr>
        <w:rFonts w:hint="default"/>
        <w:lang w:val="en-US" w:eastAsia="en-US" w:bidi="en-US"/>
      </w:rPr>
    </w:lvl>
    <w:lvl w:ilvl="6" w:tplc="84EE13CC">
      <w:numFmt w:val="bullet"/>
      <w:lvlText w:val="•"/>
      <w:lvlJc w:val="left"/>
      <w:pPr>
        <w:ind w:left="1983" w:hanging="89"/>
      </w:pPr>
      <w:rPr>
        <w:rFonts w:hint="default"/>
        <w:lang w:val="en-US" w:eastAsia="en-US" w:bidi="en-US"/>
      </w:rPr>
    </w:lvl>
    <w:lvl w:ilvl="7" w:tplc="B980D6FE">
      <w:numFmt w:val="bullet"/>
      <w:lvlText w:val="•"/>
      <w:lvlJc w:val="left"/>
      <w:pPr>
        <w:ind w:left="2287" w:hanging="89"/>
      </w:pPr>
      <w:rPr>
        <w:rFonts w:hint="default"/>
        <w:lang w:val="en-US" w:eastAsia="en-US" w:bidi="en-US"/>
      </w:rPr>
    </w:lvl>
    <w:lvl w:ilvl="8" w:tplc="4546F6E8">
      <w:numFmt w:val="bullet"/>
      <w:lvlText w:val="•"/>
      <w:lvlJc w:val="left"/>
      <w:pPr>
        <w:ind w:left="2591" w:hanging="89"/>
      </w:pPr>
      <w:rPr>
        <w:rFonts w:hint="default"/>
        <w:lang w:val="en-US" w:eastAsia="en-US" w:bidi="en-US"/>
      </w:rPr>
    </w:lvl>
  </w:abstractNum>
  <w:abstractNum w:abstractNumId="31" w15:restartNumberingAfterBreak="0">
    <w:nsid w:val="4F426FCE"/>
    <w:multiLevelType w:val="hybridMultilevel"/>
    <w:tmpl w:val="0DEC6A4C"/>
    <w:lvl w:ilvl="0" w:tplc="7804CBE6">
      <w:numFmt w:val="bullet"/>
      <w:lvlText w:val="-"/>
      <w:lvlJc w:val="left"/>
      <w:pPr>
        <w:ind w:left="829" w:hanging="36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D8C4122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421C96C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3" w:tplc="11C2A974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en-US"/>
      </w:rPr>
    </w:lvl>
    <w:lvl w:ilvl="4" w:tplc="55BA1E10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en-US"/>
      </w:rPr>
    </w:lvl>
    <w:lvl w:ilvl="5" w:tplc="937698A8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en-US"/>
      </w:rPr>
    </w:lvl>
    <w:lvl w:ilvl="6" w:tplc="F5705CB8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en-US"/>
      </w:rPr>
    </w:lvl>
    <w:lvl w:ilvl="7" w:tplc="5122094C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en-US"/>
      </w:rPr>
    </w:lvl>
    <w:lvl w:ilvl="8" w:tplc="15FE0820">
      <w:numFmt w:val="bullet"/>
      <w:lvlText w:val="•"/>
      <w:lvlJc w:val="left"/>
      <w:pPr>
        <w:ind w:left="3272" w:hanging="361"/>
      </w:pPr>
      <w:rPr>
        <w:rFonts w:hint="default"/>
        <w:lang w:val="en-US" w:eastAsia="en-US" w:bidi="en-US"/>
      </w:rPr>
    </w:lvl>
  </w:abstractNum>
  <w:abstractNum w:abstractNumId="32" w15:restartNumberingAfterBreak="0">
    <w:nsid w:val="50DE0F85"/>
    <w:multiLevelType w:val="hybridMultilevel"/>
    <w:tmpl w:val="28468538"/>
    <w:lvl w:ilvl="0" w:tplc="26CCD4B8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1F0C8E84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05F28F90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1E2861E0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32822634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07B065F4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A8CE56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E76842F0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3C2CE4E6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33" w15:restartNumberingAfterBreak="0">
    <w:nsid w:val="567F2087"/>
    <w:multiLevelType w:val="hybridMultilevel"/>
    <w:tmpl w:val="108AF9BC"/>
    <w:lvl w:ilvl="0" w:tplc="36C47770">
      <w:numFmt w:val="bullet"/>
      <w:lvlText w:val="-"/>
      <w:lvlJc w:val="left"/>
      <w:pPr>
        <w:ind w:left="161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7B6C72CA">
      <w:numFmt w:val="bullet"/>
      <w:lvlText w:val="•"/>
      <w:lvlJc w:val="left"/>
      <w:pPr>
        <w:ind w:left="463" w:hanging="89"/>
      </w:pPr>
      <w:rPr>
        <w:rFonts w:hint="default"/>
        <w:lang w:val="en-US" w:eastAsia="en-US" w:bidi="en-US"/>
      </w:rPr>
    </w:lvl>
    <w:lvl w:ilvl="2" w:tplc="0DDE673A">
      <w:numFmt w:val="bullet"/>
      <w:lvlText w:val="•"/>
      <w:lvlJc w:val="left"/>
      <w:pPr>
        <w:ind w:left="767" w:hanging="89"/>
      </w:pPr>
      <w:rPr>
        <w:rFonts w:hint="default"/>
        <w:lang w:val="en-US" w:eastAsia="en-US" w:bidi="en-US"/>
      </w:rPr>
    </w:lvl>
    <w:lvl w:ilvl="3" w:tplc="84CE4D44">
      <w:numFmt w:val="bullet"/>
      <w:lvlText w:val="•"/>
      <w:lvlJc w:val="left"/>
      <w:pPr>
        <w:ind w:left="1071" w:hanging="89"/>
      </w:pPr>
      <w:rPr>
        <w:rFonts w:hint="default"/>
        <w:lang w:val="en-US" w:eastAsia="en-US" w:bidi="en-US"/>
      </w:rPr>
    </w:lvl>
    <w:lvl w:ilvl="4" w:tplc="88162F44">
      <w:numFmt w:val="bullet"/>
      <w:lvlText w:val="•"/>
      <w:lvlJc w:val="left"/>
      <w:pPr>
        <w:ind w:left="1375" w:hanging="89"/>
      </w:pPr>
      <w:rPr>
        <w:rFonts w:hint="default"/>
        <w:lang w:val="en-US" w:eastAsia="en-US" w:bidi="en-US"/>
      </w:rPr>
    </w:lvl>
    <w:lvl w:ilvl="5" w:tplc="89249DF4">
      <w:numFmt w:val="bullet"/>
      <w:lvlText w:val="•"/>
      <w:lvlJc w:val="left"/>
      <w:pPr>
        <w:ind w:left="1679" w:hanging="89"/>
      </w:pPr>
      <w:rPr>
        <w:rFonts w:hint="default"/>
        <w:lang w:val="en-US" w:eastAsia="en-US" w:bidi="en-US"/>
      </w:rPr>
    </w:lvl>
    <w:lvl w:ilvl="6" w:tplc="2D4ABE08">
      <w:numFmt w:val="bullet"/>
      <w:lvlText w:val="•"/>
      <w:lvlJc w:val="left"/>
      <w:pPr>
        <w:ind w:left="1983" w:hanging="89"/>
      </w:pPr>
      <w:rPr>
        <w:rFonts w:hint="default"/>
        <w:lang w:val="en-US" w:eastAsia="en-US" w:bidi="en-US"/>
      </w:rPr>
    </w:lvl>
    <w:lvl w:ilvl="7" w:tplc="B26ECDCA">
      <w:numFmt w:val="bullet"/>
      <w:lvlText w:val="•"/>
      <w:lvlJc w:val="left"/>
      <w:pPr>
        <w:ind w:left="2287" w:hanging="89"/>
      </w:pPr>
      <w:rPr>
        <w:rFonts w:hint="default"/>
        <w:lang w:val="en-US" w:eastAsia="en-US" w:bidi="en-US"/>
      </w:rPr>
    </w:lvl>
    <w:lvl w:ilvl="8" w:tplc="5B46FB0A">
      <w:numFmt w:val="bullet"/>
      <w:lvlText w:val="•"/>
      <w:lvlJc w:val="left"/>
      <w:pPr>
        <w:ind w:left="2591" w:hanging="89"/>
      </w:pPr>
      <w:rPr>
        <w:rFonts w:hint="default"/>
        <w:lang w:val="en-US" w:eastAsia="en-US" w:bidi="en-US"/>
      </w:rPr>
    </w:lvl>
  </w:abstractNum>
  <w:abstractNum w:abstractNumId="34" w15:restartNumberingAfterBreak="0">
    <w:nsid w:val="57CB58C6"/>
    <w:multiLevelType w:val="hybridMultilevel"/>
    <w:tmpl w:val="DA6AB416"/>
    <w:lvl w:ilvl="0" w:tplc="2DF0B31A">
      <w:numFmt w:val="bullet"/>
      <w:lvlText w:val="-"/>
      <w:lvlJc w:val="left"/>
      <w:pPr>
        <w:ind w:left="109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77125F44">
      <w:numFmt w:val="bullet"/>
      <w:lvlText w:val="•"/>
      <w:lvlJc w:val="left"/>
      <w:pPr>
        <w:ind w:left="409" w:hanging="92"/>
      </w:pPr>
      <w:rPr>
        <w:rFonts w:hint="default"/>
        <w:lang w:val="en-US" w:eastAsia="en-US" w:bidi="en-US"/>
      </w:rPr>
    </w:lvl>
    <w:lvl w:ilvl="2" w:tplc="48068358">
      <w:numFmt w:val="bullet"/>
      <w:lvlText w:val="•"/>
      <w:lvlJc w:val="left"/>
      <w:pPr>
        <w:ind w:left="719" w:hanging="92"/>
      </w:pPr>
      <w:rPr>
        <w:rFonts w:hint="default"/>
        <w:lang w:val="en-US" w:eastAsia="en-US" w:bidi="en-US"/>
      </w:rPr>
    </w:lvl>
    <w:lvl w:ilvl="3" w:tplc="453C7540">
      <w:numFmt w:val="bullet"/>
      <w:lvlText w:val="•"/>
      <w:lvlJc w:val="left"/>
      <w:pPr>
        <w:ind w:left="1029" w:hanging="92"/>
      </w:pPr>
      <w:rPr>
        <w:rFonts w:hint="default"/>
        <w:lang w:val="en-US" w:eastAsia="en-US" w:bidi="en-US"/>
      </w:rPr>
    </w:lvl>
    <w:lvl w:ilvl="4" w:tplc="75328FB6">
      <w:numFmt w:val="bullet"/>
      <w:lvlText w:val="•"/>
      <w:lvlJc w:val="left"/>
      <w:pPr>
        <w:ind w:left="1339" w:hanging="92"/>
      </w:pPr>
      <w:rPr>
        <w:rFonts w:hint="default"/>
        <w:lang w:val="en-US" w:eastAsia="en-US" w:bidi="en-US"/>
      </w:rPr>
    </w:lvl>
    <w:lvl w:ilvl="5" w:tplc="A358E748">
      <w:numFmt w:val="bullet"/>
      <w:lvlText w:val="•"/>
      <w:lvlJc w:val="left"/>
      <w:pPr>
        <w:ind w:left="1649" w:hanging="92"/>
      </w:pPr>
      <w:rPr>
        <w:rFonts w:hint="default"/>
        <w:lang w:val="en-US" w:eastAsia="en-US" w:bidi="en-US"/>
      </w:rPr>
    </w:lvl>
    <w:lvl w:ilvl="6" w:tplc="663447F6">
      <w:numFmt w:val="bullet"/>
      <w:lvlText w:val="•"/>
      <w:lvlJc w:val="left"/>
      <w:pPr>
        <w:ind w:left="1959" w:hanging="92"/>
      </w:pPr>
      <w:rPr>
        <w:rFonts w:hint="default"/>
        <w:lang w:val="en-US" w:eastAsia="en-US" w:bidi="en-US"/>
      </w:rPr>
    </w:lvl>
    <w:lvl w:ilvl="7" w:tplc="0BFC15E2">
      <w:numFmt w:val="bullet"/>
      <w:lvlText w:val="•"/>
      <w:lvlJc w:val="left"/>
      <w:pPr>
        <w:ind w:left="2269" w:hanging="92"/>
      </w:pPr>
      <w:rPr>
        <w:rFonts w:hint="default"/>
        <w:lang w:val="en-US" w:eastAsia="en-US" w:bidi="en-US"/>
      </w:rPr>
    </w:lvl>
    <w:lvl w:ilvl="8" w:tplc="E97A8444">
      <w:numFmt w:val="bullet"/>
      <w:lvlText w:val="•"/>
      <w:lvlJc w:val="left"/>
      <w:pPr>
        <w:ind w:left="2579" w:hanging="92"/>
      </w:pPr>
      <w:rPr>
        <w:rFonts w:hint="default"/>
        <w:lang w:val="en-US" w:eastAsia="en-US" w:bidi="en-US"/>
      </w:rPr>
    </w:lvl>
  </w:abstractNum>
  <w:abstractNum w:abstractNumId="35" w15:restartNumberingAfterBreak="0">
    <w:nsid w:val="5C7A6B3F"/>
    <w:multiLevelType w:val="hybridMultilevel"/>
    <w:tmpl w:val="5440734A"/>
    <w:lvl w:ilvl="0" w:tplc="45CE60E2">
      <w:start w:val="1"/>
      <w:numFmt w:val="decimal"/>
      <w:lvlText w:val="%1."/>
      <w:lvlJc w:val="left"/>
      <w:pPr>
        <w:ind w:left="19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34E3A9C">
      <w:start w:val="1"/>
      <w:numFmt w:val="lowerLetter"/>
      <w:lvlText w:val="%2."/>
      <w:lvlJc w:val="left"/>
      <w:pPr>
        <w:ind w:left="2690" w:hanging="411"/>
        <w:jc w:val="left"/>
      </w:pPr>
      <w:rPr>
        <w:rFonts w:hint="default"/>
        <w:spacing w:val="-1"/>
        <w:w w:val="100"/>
        <w:lang w:val="en-US" w:eastAsia="en-US" w:bidi="en-US"/>
      </w:rPr>
    </w:lvl>
    <w:lvl w:ilvl="2" w:tplc="C9CE99A6">
      <w:numFmt w:val="bullet"/>
      <w:lvlText w:val="•"/>
      <w:lvlJc w:val="left"/>
      <w:pPr>
        <w:ind w:left="2700" w:hanging="411"/>
      </w:pPr>
      <w:rPr>
        <w:rFonts w:hint="default"/>
        <w:lang w:val="en-US" w:eastAsia="en-US" w:bidi="en-US"/>
      </w:rPr>
    </w:lvl>
    <w:lvl w:ilvl="3" w:tplc="137CE602">
      <w:numFmt w:val="bullet"/>
      <w:lvlText w:val="•"/>
      <w:lvlJc w:val="left"/>
      <w:pPr>
        <w:ind w:left="3700" w:hanging="411"/>
      </w:pPr>
      <w:rPr>
        <w:rFonts w:hint="default"/>
        <w:lang w:val="en-US" w:eastAsia="en-US" w:bidi="en-US"/>
      </w:rPr>
    </w:lvl>
    <w:lvl w:ilvl="4" w:tplc="8C76F4BA">
      <w:numFmt w:val="bullet"/>
      <w:lvlText w:val="•"/>
      <w:lvlJc w:val="left"/>
      <w:pPr>
        <w:ind w:left="4700" w:hanging="411"/>
      </w:pPr>
      <w:rPr>
        <w:rFonts w:hint="default"/>
        <w:lang w:val="en-US" w:eastAsia="en-US" w:bidi="en-US"/>
      </w:rPr>
    </w:lvl>
    <w:lvl w:ilvl="5" w:tplc="1598B754">
      <w:numFmt w:val="bullet"/>
      <w:lvlText w:val="•"/>
      <w:lvlJc w:val="left"/>
      <w:pPr>
        <w:ind w:left="5700" w:hanging="411"/>
      </w:pPr>
      <w:rPr>
        <w:rFonts w:hint="default"/>
        <w:lang w:val="en-US" w:eastAsia="en-US" w:bidi="en-US"/>
      </w:rPr>
    </w:lvl>
    <w:lvl w:ilvl="6" w:tplc="9D262C92">
      <w:numFmt w:val="bullet"/>
      <w:lvlText w:val="•"/>
      <w:lvlJc w:val="left"/>
      <w:pPr>
        <w:ind w:left="6700" w:hanging="411"/>
      </w:pPr>
      <w:rPr>
        <w:rFonts w:hint="default"/>
        <w:lang w:val="en-US" w:eastAsia="en-US" w:bidi="en-US"/>
      </w:rPr>
    </w:lvl>
    <w:lvl w:ilvl="7" w:tplc="48C2A89C">
      <w:numFmt w:val="bullet"/>
      <w:lvlText w:val="•"/>
      <w:lvlJc w:val="left"/>
      <w:pPr>
        <w:ind w:left="7700" w:hanging="411"/>
      </w:pPr>
      <w:rPr>
        <w:rFonts w:hint="default"/>
        <w:lang w:val="en-US" w:eastAsia="en-US" w:bidi="en-US"/>
      </w:rPr>
    </w:lvl>
    <w:lvl w:ilvl="8" w:tplc="FC7A63E8">
      <w:numFmt w:val="bullet"/>
      <w:lvlText w:val="•"/>
      <w:lvlJc w:val="left"/>
      <w:pPr>
        <w:ind w:left="8700" w:hanging="411"/>
      </w:pPr>
      <w:rPr>
        <w:rFonts w:hint="default"/>
        <w:lang w:val="en-US" w:eastAsia="en-US" w:bidi="en-US"/>
      </w:rPr>
    </w:lvl>
  </w:abstractNum>
  <w:abstractNum w:abstractNumId="36" w15:restartNumberingAfterBreak="0">
    <w:nsid w:val="643F1145"/>
    <w:multiLevelType w:val="hybridMultilevel"/>
    <w:tmpl w:val="4EF47456"/>
    <w:lvl w:ilvl="0" w:tplc="94981126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07645BE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190061F6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7ABAACB4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0D6672E6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63D69652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517C5F7C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97424810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11288FE2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37" w15:restartNumberingAfterBreak="0">
    <w:nsid w:val="6A115225"/>
    <w:multiLevelType w:val="hybridMultilevel"/>
    <w:tmpl w:val="30DCCF1E"/>
    <w:lvl w:ilvl="0" w:tplc="690EBB8A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0FEC489C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001A5DCC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F8BE37C8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75DA9604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8778A3F4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3642F090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6CE03A78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6F5200F4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38" w15:restartNumberingAfterBreak="0">
    <w:nsid w:val="6D301FEB"/>
    <w:multiLevelType w:val="hybridMultilevel"/>
    <w:tmpl w:val="79E6FAA0"/>
    <w:lvl w:ilvl="0" w:tplc="78282324">
      <w:numFmt w:val="bullet"/>
      <w:lvlText w:val="-"/>
      <w:lvlJc w:val="left"/>
      <w:pPr>
        <w:ind w:left="253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8D14AEF0">
      <w:numFmt w:val="bullet"/>
      <w:lvlText w:val="•"/>
      <w:lvlJc w:val="left"/>
      <w:pPr>
        <w:ind w:left="553" w:hanging="92"/>
      </w:pPr>
      <w:rPr>
        <w:rFonts w:hint="default"/>
        <w:lang w:val="en-US" w:eastAsia="en-US" w:bidi="en-US"/>
      </w:rPr>
    </w:lvl>
    <w:lvl w:ilvl="2" w:tplc="B082DCBC">
      <w:numFmt w:val="bullet"/>
      <w:lvlText w:val="•"/>
      <w:lvlJc w:val="left"/>
      <w:pPr>
        <w:ind w:left="847" w:hanging="92"/>
      </w:pPr>
      <w:rPr>
        <w:rFonts w:hint="default"/>
        <w:lang w:val="en-US" w:eastAsia="en-US" w:bidi="en-US"/>
      </w:rPr>
    </w:lvl>
    <w:lvl w:ilvl="3" w:tplc="BAD8A95C">
      <w:numFmt w:val="bullet"/>
      <w:lvlText w:val="•"/>
      <w:lvlJc w:val="left"/>
      <w:pPr>
        <w:ind w:left="1141" w:hanging="92"/>
      </w:pPr>
      <w:rPr>
        <w:rFonts w:hint="default"/>
        <w:lang w:val="en-US" w:eastAsia="en-US" w:bidi="en-US"/>
      </w:rPr>
    </w:lvl>
    <w:lvl w:ilvl="4" w:tplc="9E7691B0">
      <w:numFmt w:val="bullet"/>
      <w:lvlText w:val="•"/>
      <w:lvlJc w:val="left"/>
      <w:pPr>
        <w:ind w:left="1435" w:hanging="92"/>
      </w:pPr>
      <w:rPr>
        <w:rFonts w:hint="default"/>
        <w:lang w:val="en-US" w:eastAsia="en-US" w:bidi="en-US"/>
      </w:rPr>
    </w:lvl>
    <w:lvl w:ilvl="5" w:tplc="9C76E88A">
      <w:numFmt w:val="bullet"/>
      <w:lvlText w:val="•"/>
      <w:lvlJc w:val="left"/>
      <w:pPr>
        <w:ind w:left="1729" w:hanging="92"/>
      </w:pPr>
      <w:rPr>
        <w:rFonts w:hint="default"/>
        <w:lang w:val="en-US" w:eastAsia="en-US" w:bidi="en-US"/>
      </w:rPr>
    </w:lvl>
    <w:lvl w:ilvl="6" w:tplc="B470A554">
      <w:numFmt w:val="bullet"/>
      <w:lvlText w:val="•"/>
      <w:lvlJc w:val="left"/>
      <w:pPr>
        <w:ind w:left="2023" w:hanging="92"/>
      </w:pPr>
      <w:rPr>
        <w:rFonts w:hint="default"/>
        <w:lang w:val="en-US" w:eastAsia="en-US" w:bidi="en-US"/>
      </w:rPr>
    </w:lvl>
    <w:lvl w:ilvl="7" w:tplc="F65253A8">
      <w:numFmt w:val="bullet"/>
      <w:lvlText w:val="•"/>
      <w:lvlJc w:val="left"/>
      <w:pPr>
        <w:ind w:left="2317" w:hanging="92"/>
      </w:pPr>
      <w:rPr>
        <w:rFonts w:hint="default"/>
        <w:lang w:val="en-US" w:eastAsia="en-US" w:bidi="en-US"/>
      </w:rPr>
    </w:lvl>
    <w:lvl w:ilvl="8" w:tplc="C8A015E6">
      <w:numFmt w:val="bullet"/>
      <w:lvlText w:val="•"/>
      <w:lvlJc w:val="left"/>
      <w:pPr>
        <w:ind w:left="2611" w:hanging="92"/>
      </w:pPr>
      <w:rPr>
        <w:rFonts w:hint="default"/>
        <w:lang w:val="en-US" w:eastAsia="en-US" w:bidi="en-US"/>
      </w:rPr>
    </w:lvl>
  </w:abstractNum>
  <w:abstractNum w:abstractNumId="39" w15:restartNumberingAfterBreak="0">
    <w:nsid w:val="707D355A"/>
    <w:multiLevelType w:val="hybridMultilevel"/>
    <w:tmpl w:val="E716EE5A"/>
    <w:lvl w:ilvl="0" w:tplc="9272B6E2">
      <w:numFmt w:val="bullet"/>
      <w:lvlText w:val="-"/>
      <w:lvlJc w:val="left"/>
      <w:pPr>
        <w:ind w:left="161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95045514">
      <w:numFmt w:val="bullet"/>
      <w:lvlText w:val="•"/>
      <w:lvlJc w:val="left"/>
      <w:pPr>
        <w:ind w:left="463" w:hanging="89"/>
      </w:pPr>
      <w:rPr>
        <w:rFonts w:hint="default"/>
        <w:lang w:val="en-US" w:eastAsia="en-US" w:bidi="en-US"/>
      </w:rPr>
    </w:lvl>
    <w:lvl w:ilvl="2" w:tplc="4374396A">
      <w:numFmt w:val="bullet"/>
      <w:lvlText w:val="•"/>
      <w:lvlJc w:val="left"/>
      <w:pPr>
        <w:ind w:left="767" w:hanging="89"/>
      </w:pPr>
      <w:rPr>
        <w:rFonts w:hint="default"/>
        <w:lang w:val="en-US" w:eastAsia="en-US" w:bidi="en-US"/>
      </w:rPr>
    </w:lvl>
    <w:lvl w:ilvl="3" w:tplc="FBA8037A">
      <w:numFmt w:val="bullet"/>
      <w:lvlText w:val="•"/>
      <w:lvlJc w:val="left"/>
      <w:pPr>
        <w:ind w:left="1071" w:hanging="89"/>
      </w:pPr>
      <w:rPr>
        <w:rFonts w:hint="default"/>
        <w:lang w:val="en-US" w:eastAsia="en-US" w:bidi="en-US"/>
      </w:rPr>
    </w:lvl>
    <w:lvl w:ilvl="4" w:tplc="A29816BE">
      <w:numFmt w:val="bullet"/>
      <w:lvlText w:val="•"/>
      <w:lvlJc w:val="left"/>
      <w:pPr>
        <w:ind w:left="1375" w:hanging="89"/>
      </w:pPr>
      <w:rPr>
        <w:rFonts w:hint="default"/>
        <w:lang w:val="en-US" w:eastAsia="en-US" w:bidi="en-US"/>
      </w:rPr>
    </w:lvl>
    <w:lvl w:ilvl="5" w:tplc="F2C65C52">
      <w:numFmt w:val="bullet"/>
      <w:lvlText w:val="•"/>
      <w:lvlJc w:val="left"/>
      <w:pPr>
        <w:ind w:left="1679" w:hanging="89"/>
      </w:pPr>
      <w:rPr>
        <w:rFonts w:hint="default"/>
        <w:lang w:val="en-US" w:eastAsia="en-US" w:bidi="en-US"/>
      </w:rPr>
    </w:lvl>
    <w:lvl w:ilvl="6" w:tplc="4B4E3D2A">
      <w:numFmt w:val="bullet"/>
      <w:lvlText w:val="•"/>
      <w:lvlJc w:val="left"/>
      <w:pPr>
        <w:ind w:left="1983" w:hanging="89"/>
      </w:pPr>
      <w:rPr>
        <w:rFonts w:hint="default"/>
        <w:lang w:val="en-US" w:eastAsia="en-US" w:bidi="en-US"/>
      </w:rPr>
    </w:lvl>
    <w:lvl w:ilvl="7" w:tplc="BD66AB78">
      <w:numFmt w:val="bullet"/>
      <w:lvlText w:val="•"/>
      <w:lvlJc w:val="left"/>
      <w:pPr>
        <w:ind w:left="2287" w:hanging="89"/>
      </w:pPr>
      <w:rPr>
        <w:rFonts w:hint="default"/>
        <w:lang w:val="en-US" w:eastAsia="en-US" w:bidi="en-US"/>
      </w:rPr>
    </w:lvl>
    <w:lvl w:ilvl="8" w:tplc="96604828">
      <w:numFmt w:val="bullet"/>
      <w:lvlText w:val="•"/>
      <w:lvlJc w:val="left"/>
      <w:pPr>
        <w:ind w:left="2591" w:hanging="89"/>
      </w:pPr>
      <w:rPr>
        <w:rFonts w:hint="default"/>
        <w:lang w:val="en-US" w:eastAsia="en-US" w:bidi="en-US"/>
      </w:rPr>
    </w:lvl>
  </w:abstractNum>
  <w:abstractNum w:abstractNumId="40" w15:restartNumberingAfterBreak="0">
    <w:nsid w:val="723B231F"/>
    <w:multiLevelType w:val="hybridMultilevel"/>
    <w:tmpl w:val="34286EFC"/>
    <w:lvl w:ilvl="0" w:tplc="411E89EA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66507B7A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8A2E68B4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3B3CF526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54DAC78E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0804D206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EA8E0344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8D3EE406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441409AA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41" w15:restartNumberingAfterBreak="0">
    <w:nsid w:val="74A10AD6"/>
    <w:multiLevelType w:val="hybridMultilevel"/>
    <w:tmpl w:val="CA68AE34"/>
    <w:lvl w:ilvl="0" w:tplc="925C664C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086C5660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3BBC1DB4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DDACAD8C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44747A7E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BA12F0E4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F9523FA4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E1029530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F9C25472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42" w15:restartNumberingAfterBreak="0">
    <w:nsid w:val="764F0153"/>
    <w:multiLevelType w:val="hybridMultilevel"/>
    <w:tmpl w:val="EDB83992"/>
    <w:lvl w:ilvl="0" w:tplc="02665016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D04C36C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B77C84CE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52E6D4FC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41FA8A08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C3D2D742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91C4816E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BDDAD866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437C3E94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43" w15:restartNumberingAfterBreak="0">
    <w:nsid w:val="773630E3"/>
    <w:multiLevelType w:val="hybridMultilevel"/>
    <w:tmpl w:val="59187A78"/>
    <w:lvl w:ilvl="0" w:tplc="E8AEED86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C94607BE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812AB672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A56A7666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C3868772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8ED63B58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099046A6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D3A060D6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8B8C0B22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44" w15:restartNumberingAfterBreak="0">
    <w:nsid w:val="77FA083A"/>
    <w:multiLevelType w:val="hybridMultilevel"/>
    <w:tmpl w:val="A6FCB71A"/>
    <w:lvl w:ilvl="0" w:tplc="DA9C0E66">
      <w:numFmt w:val="bullet"/>
      <w:lvlText w:val="-"/>
      <w:lvlJc w:val="left"/>
      <w:pPr>
        <w:ind w:left="195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29CB32A">
      <w:numFmt w:val="bullet"/>
      <w:lvlText w:val="•"/>
      <w:lvlJc w:val="left"/>
      <w:pPr>
        <w:ind w:left="501" w:hanging="92"/>
      </w:pPr>
      <w:rPr>
        <w:rFonts w:hint="default"/>
        <w:lang w:val="en-US" w:eastAsia="en-US" w:bidi="en-US"/>
      </w:rPr>
    </w:lvl>
    <w:lvl w:ilvl="2" w:tplc="F800D1E8">
      <w:numFmt w:val="bullet"/>
      <w:lvlText w:val="•"/>
      <w:lvlJc w:val="left"/>
      <w:pPr>
        <w:ind w:left="803" w:hanging="92"/>
      </w:pPr>
      <w:rPr>
        <w:rFonts w:hint="default"/>
        <w:lang w:val="en-US" w:eastAsia="en-US" w:bidi="en-US"/>
      </w:rPr>
    </w:lvl>
    <w:lvl w:ilvl="3" w:tplc="54AE07C8">
      <w:numFmt w:val="bullet"/>
      <w:lvlText w:val="•"/>
      <w:lvlJc w:val="left"/>
      <w:pPr>
        <w:ind w:left="1105" w:hanging="92"/>
      </w:pPr>
      <w:rPr>
        <w:rFonts w:hint="default"/>
        <w:lang w:val="en-US" w:eastAsia="en-US" w:bidi="en-US"/>
      </w:rPr>
    </w:lvl>
    <w:lvl w:ilvl="4" w:tplc="E98C611A">
      <w:numFmt w:val="bullet"/>
      <w:lvlText w:val="•"/>
      <w:lvlJc w:val="left"/>
      <w:pPr>
        <w:ind w:left="1407" w:hanging="92"/>
      </w:pPr>
      <w:rPr>
        <w:rFonts w:hint="default"/>
        <w:lang w:val="en-US" w:eastAsia="en-US" w:bidi="en-US"/>
      </w:rPr>
    </w:lvl>
    <w:lvl w:ilvl="5" w:tplc="BDC276A2">
      <w:numFmt w:val="bullet"/>
      <w:lvlText w:val="•"/>
      <w:lvlJc w:val="left"/>
      <w:pPr>
        <w:ind w:left="1709" w:hanging="92"/>
      </w:pPr>
      <w:rPr>
        <w:rFonts w:hint="default"/>
        <w:lang w:val="en-US" w:eastAsia="en-US" w:bidi="en-US"/>
      </w:rPr>
    </w:lvl>
    <w:lvl w:ilvl="6" w:tplc="9C30544C">
      <w:numFmt w:val="bullet"/>
      <w:lvlText w:val="•"/>
      <w:lvlJc w:val="left"/>
      <w:pPr>
        <w:ind w:left="2010" w:hanging="92"/>
      </w:pPr>
      <w:rPr>
        <w:rFonts w:hint="default"/>
        <w:lang w:val="en-US" w:eastAsia="en-US" w:bidi="en-US"/>
      </w:rPr>
    </w:lvl>
    <w:lvl w:ilvl="7" w:tplc="3830153C">
      <w:numFmt w:val="bullet"/>
      <w:lvlText w:val="•"/>
      <w:lvlJc w:val="left"/>
      <w:pPr>
        <w:ind w:left="2312" w:hanging="92"/>
      </w:pPr>
      <w:rPr>
        <w:rFonts w:hint="default"/>
        <w:lang w:val="en-US" w:eastAsia="en-US" w:bidi="en-US"/>
      </w:rPr>
    </w:lvl>
    <w:lvl w:ilvl="8" w:tplc="EAE8601E">
      <w:numFmt w:val="bullet"/>
      <w:lvlText w:val="•"/>
      <w:lvlJc w:val="left"/>
      <w:pPr>
        <w:ind w:left="2614" w:hanging="92"/>
      </w:pPr>
      <w:rPr>
        <w:rFonts w:hint="default"/>
        <w:lang w:val="en-US" w:eastAsia="en-US" w:bidi="en-US"/>
      </w:rPr>
    </w:lvl>
  </w:abstractNum>
  <w:abstractNum w:abstractNumId="45" w15:restartNumberingAfterBreak="0">
    <w:nsid w:val="789A6FA3"/>
    <w:multiLevelType w:val="hybridMultilevel"/>
    <w:tmpl w:val="457400E8"/>
    <w:lvl w:ilvl="0" w:tplc="366E92B2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25721256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B854013A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7E2CF2CA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E75EC4D4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99167662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15B2A4A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74E25CD6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06E60FA0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46" w15:restartNumberingAfterBreak="0">
    <w:nsid w:val="79F62D4A"/>
    <w:multiLevelType w:val="hybridMultilevel"/>
    <w:tmpl w:val="64162130"/>
    <w:lvl w:ilvl="0" w:tplc="785E0C82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0ECC38C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5B6CC486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DEBED88C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09509524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F68E5520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2564EF8C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6282972A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A24E2462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47" w15:restartNumberingAfterBreak="0">
    <w:nsid w:val="7DFB5ECF"/>
    <w:multiLevelType w:val="hybridMultilevel"/>
    <w:tmpl w:val="F6D4E792"/>
    <w:lvl w:ilvl="0" w:tplc="7DCEB068">
      <w:numFmt w:val="bullet"/>
      <w:lvlText w:val="-"/>
      <w:lvlJc w:val="left"/>
      <w:pPr>
        <w:ind w:left="109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17C8B8FE">
      <w:numFmt w:val="bullet"/>
      <w:lvlText w:val="•"/>
      <w:lvlJc w:val="left"/>
      <w:pPr>
        <w:ind w:left="409" w:hanging="92"/>
      </w:pPr>
      <w:rPr>
        <w:rFonts w:hint="default"/>
        <w:lang w:val="en-US" w:eastAsia="en-US" w:bidi="en-US"/>
      </w:rPr>
    </w:lvl>
    <w:lvl w:ilvl="2" w:tplc="818415BC">
      <w:numFmt w:val="bullet"/>
      <w:lvlText w:val="•"/>
      <w:lvlJc w:val="left"/>
      <w:pPr>
        <w:ind w:left="719" w:hanging="92"/>
      </w:pPr>
      <w:rPr>
        <w:rFonts w:hint="default"/>
        <w:lang w:val="en-US" w:eastAsia="en-US" w:bidi="en-US"/>
      </w:rPr>
    </w:lvl>
    <w:lvl w:ilvl="3" w:tplc="3FCA9C1E">
      <w:numFmt w:val="bullet"/>
      <w:lvlText w:val="•"/>
      <w:lvlJc w:val="left"/>
      <w:pPr>
        <w:ind w:left="1029" w:hanging="92"/>
      </w:pPr>
      <w:rPr>
        <w:rFonts w:hint="default"/>
        <w:lang w:val="en-US" w:eastAsia="en-US" w:bidi="en-US"/>
      </w:rPr>
    </w:lvl>
    <w:lvl w:ilvl="4" w:tplc="CCFA19FE">
      <w:numFmt w:val="bullet"/>
      <w:lvlText w:val="•"/>
      <w:lvlJc w:val="left"/>
      <w:pPr>
        <w:ind w:left="1339" w:hanging="92"/>
      </w:pPr>
      <w:rPr>
        <w:rFonts w:hint="default"/>
        <w:lang w:val="en-US" w:eastAsia="en-US" w:bidi="en-US"/>
      </w:rPr>
    </w:lvl>
    <w:lvl w:ilvl="5" w:tplc="8FC2777E">
      <w:numFmt w:val="bullet"/>
      <w:lvlText w:val="•"/>
      <w:lvlJc w:val="left"/>
      <w:pPr>
        <w:ind w:left="1649" w:hanging="92"/>
      </w:pPr>
      <w:rPr>
        <w:rFonts w:hint="default"/>
        <w:lang w:val="en-US" w:eastAsia="en-US" w:bidi="en-US"/>
      </w:rPr>
    </w:lvl>
    <w:lvl w:ilvl="6" w:tplc="A69AD70C">
      <w:numFmt w:val="bullet"/>
      <w:lvlText w:val="•"/>
      <w:lvlJc w:val="left"/>
      <w:pPr>
        <w:ind w:left="1959" w:hanging="92"/>
      </w:pPr>
      <w:rPr>
        <w:rFonts w:hint="default"/>
        <w:lang w:val="en-US" w:eastAsia="en-US" w:bidi="en-US"/>
      </w:rPr>
    </w:lvl>
    <w:lvl w:ilvl="7" w:tplc="703889BA">
      <w:numFmt w:val="bullet"/>
      <w:lvlText w:val="•"/>
      <w:lvlJc w:val="left"/>
      <w:pPr>
        <w:ind w:left="2269" w:hanging="92"/>
      </w:pPr>
      <w:rPr>
        <w:rFonts w:hint="default"/>
        <w:lang w:val="en-US" w:eastAsia="en-US" w:bidi="en-US"/>
      </w:rPr>
    </w:lvl>
    <w:lvl w:ilvl="8" w:tplc="1B9C9308">
      <w:numFmt w:val="bullet"/>
      <w:lvlText w:val="•"/>
      <w:lvlJc w:val="left"/>
      <w:pPr>
        <w:ind w:left="2579" w:hanging="92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9"/>
  </w:num>
  <w:num w:numId="5">
    <w:abstractNumId w:val="7"/>
  </w:num>
  <w:num w:numId="6">
    <w:abstractNumId w:val="20"/>
  </w:num>
  <w:num w:numId="7">
    <w:abstractNumId w:val="27"/>
  </w:num>
  <w:num w:numId="8">
    <w:abstractNumId w:val="36"/>
  </w:num>
  <w:num w:numId="9">
    <w:abstractNumId w:val="23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31"/>
  </w:num>
  <w:num w:numId="16">
    <w:abstractNumId w:val="9"/>
  </w:num>
  <w:num w:numId="17">
    <w:abstractNumId w:val="14"/>
  </w:num>
  <w:num w:numId="18">
    <w:abstractNumId w:val="33"/>
  </w:num>
  <w:num w:numId="19">
    <w:abstractNumId w:val="21"/>
  </w:num>
  <w:num w:numId="20">
    <w:abstractNumId w:val="15"/>
  </w:num>
  <w:num w:numId="21">
    <w:abstractNumId w:val="38"/>
  </w:num>
  <w:num w:numId="22">
    <w:abstractNumId w:val="25"/>
  </w:num>
  <w:num w:numId="23">
    <w:abstractNumId w:val="45"/>
  </w:num>
  <w:num w:numId="24">
    <w:abstractNumId w:val="37"/>
  </w:num>
  <w:num w:numId="25">
    <w:abstractNumId w:val="42"/>
  </w:num>
  <w:num w:numId="26">
    <w:abstractNumId w:val="12"/>
  </w:num>
  <w:num w:numId="27">
    <w:abstractNumId w:val="3"/>
  </w:num>
  <w:num w:numId="28">
    <w:abstractNumId w:val="24"/>
  </w:num>
  <w:num w:numId="29">
    <w:abstractNumId w:val="28"/>
  </w:num>
  <w:num w:numId="30">
    <w:abstractNumId w:val="0"/>
  </w:num>
  <w:num w:numId="31">
    <w:abstractNumId w:val="1"/>
  </w:num>
  <w:num w:numId="32">
    <w:abstractNumId w:val="8"/>
  </w:num>
  <w:num w:numId="33">
    <w:abstractNumId w:val="13"/>
  </w:num>
  <w:num w:numId="34">
    <w:abstractNumId w:val="44"/>
  </w:num>
  <w:num w:numId="35">
    <w:abstractNumId w:val="39"/>
  </w:num>
  <w:num w:numId="36">
    <w:abstractNumId w:val="29"/>
  </w:num>
  <w:num w:numId="37">
    <w:abstractNumId w:val="5"/>
  </w:num>
  <w:num w:numId="38">
    <w:abstractNumId w:val="26"/>
  </w:num>
  <w:num w:numId="39">
    <w:abstractNumId w:val="46"/>
  </w:num>
  <w:num w:numId="40">
    <w:abstractNumId w:val="11"/>
  </w:num>
  <w:num w:numId="41">
    <w:abstractNumId w:val="30"/>
  </w:num>
  <w:num w:numId="42">
    <w:abstractNumId w:val="34"/>
  </w:num>
  <w:num w:numId="43">
    <w:abstractNumId w:val="32"/>
  </w:num>
  <w:num w:numId="44">
    <w:abstractNumId w:val="47"/>
  </w:num>
  <w:num w:numId="45">
    <w:abstractNumId w:val="2"/>
  </w:num>
  <w:num w:numId="46">
    <w:abstractNumId w:val="41"/>
  </w:num>
  <w:num w:numId="47">
    <w:abstractNumId w:val="1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D5"/>
    <w:rsid w:val="000013B6"/>
    <w:rsid w:val="000210B5"/>
    <w:rsid w:val="00087975"/>
    <w:rsid w:val="000A29C4"/>
    <w:rsid w:val="000C18FA"/>
    <w:rsid w:val="00113237"/>
    <w:rsid w:val="00115335"/>
    <w:rsid w:val="001D74E8"/>
    <w:rsid w:val="00223915"/>
    <w:rsid w:val="0025639F"/>
    <w:rsid w:val="00262804"/>
    <w:rsid w:val="002A416C"/>
    <w:rsid w:val="002F3176"/>
    <w:rsid w:val="003054FB"/>
    <w:rsid w:val="003718E7"/>
    <w:rsid w:val="00420069"/>
    <w:rsid w:val="004C04BE"/>
    <w:rsid w:val="004E6CD5"/>
    <w:rsid w:val="005663B8"/>
    <w:rsid w:val="00582C65"/>
    <w:rsid w:val="0062354E"/>
    <w:rsid w:val="006C652B"/>
    <w:rsid w:val="00734B22"/>
    <w:rsid w:val="007F7C4F"/>
    <w:rsid w:val="0082435D"/>
    <w:rsid w:val="00986A69"/>
    <w:rsid w:val="00A14C51"/>
    <w:rsid w:val="00A37024"/>
    <w:rsid w:val="00AA21C0"/>
    <w:rsid w:val="00AA497D"/>
    <w:rsid w:val="00B1465F"/>
    <w:rsid w:val="00B525A8"/>
    <w:rsid w:val="00B656A9"/>
    <w:rsid w:val="00B75BBE"/>
    <w:rsid w:val="00B93B43"/>
    <w:rsid w:val="00BE3FA6"/>
    <w:rsid w:val="00C0267E"/>
    <w:rsid w:val="00C236DC"/>
    <w:rsid w:val="00CE7841"/>
    <w:rsid w:val="00D56FB1"/>
    <w:rsid w:val="00D627AD"/>
    <w:rsid w:val="00DA6342"/>
    <w:rsid w:val="00DD4CFC"/>
    <w:rsid w:val="00DE2AAB"/>
    <w:rsid w:val="00E1729A"/>
    <w:rsid w:val="00E64583"/>
    <w:rsid w:val="00EC6E9C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3C7AA"/>
  <w15:docId w15:val="{3D39A3C3-A335-48E3-A87D-6292C013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0"/>
      <w:ind w:left="128" w:hanging="1635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41"/>
      <w:ind w:left="192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spacing w:before="41"/>
      <w:ind w:left="2640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001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3B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3B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34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10</cp:revision>
  <dcterms:created xsi:type="dcterms:W3CDTF">2021-12-03T17:40:00Z</dcterms:created>
  <dcterms:modified xsi:type="dcterms:W3CDTF">2022-02-02T21:58:00Z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2019-10-09T00:00:00Z</vt:filetime>
  </property>
</Properties>
</file>